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4E0A36">
        <w:rPr>
          <w:rFonts w:ascii="Tahoma" w:hAnsi="Tahoma" w:cs="Tahoma"/>
          <w:b/>
          <w:color w:val="000000"/>
          <w:spacing w:val="-6"/>
          <w:lang w:eastAsia="ru-RU"/>
        </w:rPr>
        <w:t>20047290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bookmarkStart w:id="0" w:name="_GoBack"/>
            <w:bookmarkEnd w:id="0"/>
            <w:r w:rsidRPr="004E0A36">
              <w:rPr>
                <w:rFonts w:ascii="Tahoma" w:hAnsi="Tahoma" w:cs="Tahoma"/>
                <w:b/>
              </w:rPr>
              <w:t>Конкурс</w:t>
            </w:r>
            <w:r w:rsidR="00DC762F" w:rsidRPr="004E0A36">
              <w:rPr>
                <w:rFonts w:ascii="Tahoma" w:hAnsi="Tahoma" w:cs="Tahoma"/>
                <w:b/>
              </w:rPr>
              <w:t xml:space="preserve"> №</w:t>
            </w:r>
            <w:r w:rsidR="004C2DCB" w:rsidRPr="004E0A36">
              <w:rPr>
                <w:rFonts w:ascii="Tahoma" w:hAnsi="Tahoma" w:cs="Tahoma"/>
                <w:b/>
                <w:szCs w:val="20"/>
              </w:rPr>
              <w:t xml:space="preserve"> </w:t>
            </w:r>
            <w:r w:rsidR="004E0A36" w:rsidRPr="004E0A36">
              <w:rPr>
                <w:rFonts w:ascii="Tahoma" w:hAnsi="Tahoma" w:cs="Tahoma"/>
                <w:b/>
                <w:color w:val="000000"/>
                <w:spacing w:val="-6"/>
                <w:lang w:eastAsia="ru-RU"/>
              </w:rPr>
              <w:t>20047290</w:t>
            </w:r>
          </w:p>
          <w:p w:rsidR="003647C1" w:rsidRPr="00331BEF" w:rsidRDefault="00331BEF" w:rsidP="00331BEF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</w:rPr>
            </w:pPr>
            <w:r w:rsidRPr="00331BEF">
              <w:rPr>
                <w:rFonts w:ascii="Tahoma" w:eastAsia="Times New Roman" w:hAnsi="Tahoma" w:cs="Tahoma"/>
                <w:iCs/>
              </w:rPr>
              <w:t>Проведение диагностических, регулировочных работ, работ по техническому обслуживанию и текущему ремонту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331BEF">
              <w:rPr>
                <w:rFonts w:ascii="Tahoma" w:hAnsi="Tahoma" w:cs="Tahoma"/>
              </w:rPr>
              <w:t xml:space="preserve">внедорожных </w:t>
            </w:r>
            <w:proofErr w:type="spellStart"/>
            <w:r w:rsidRPr="00331BEF">
              <w:rPr>
                <w:rFonts w:ascii="Tahoma" w:hAnsi="Tahoma" w:cs="Tahoma"/>
              </w:rPr>
              <w:t>мототранспортных</w:t>
            </w:r>
            <w:proofErr w:type="spellEnd"/>
            <w:r w:rsidRPr="00331BEF">
              <w:rPr>
                <w:rFonts w:ascii="Tahoma" w:hAnsi="Tahoma" w:cs="Tahoma"/>
              </w:rPr>
              <w:t xml:space="preserve"> средств АО «Кольская ГМК» пл. Мончегорск, с МТР Подрядчика, в 2025-2026 годах в соответствии с ТЗ № 372 ОА ТУ.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331BEF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31BEF">
              <w:rPr>
                <w:rFonts w:ascii="Tahoma" w:eastAsia="Calibri" w:hAnsi="Tahoma" w:cs="Tahoma"/>
                <w:b/>
                <w:spacing w:val="-6"/>
                <w:lang w:eastAsia="ru-RU"/>
              </w:rPr>
              <w:t>С даты заключения договора по 31.12.2026 г.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31BEF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1D50EA">
              <w:rPr>
                <w:rFonts w:ascii="Tahoma" w:hAnsi="Tahoma" w:cs="Tahoma"/>
              </w:rPr>
              <w:t xml:space="preserve">Производственная база Исполнителя, территориально расположенная в пределах </w:t>
            </w:r>
            <w:r>
              <w:rPr>
                <w:rFonts w:ascii="Tahoma" w:hAnsi="Tahoma" w:cs="Tahoma"/>
              </w:rPr>
              <w:t>Мурманской области</w:t>
            </w:r>
            <w:r w:rsidRPr="001D50EA">
              <w:rPr>
                <w:rFonts w:ascii="Tahoma" w:hAnsi="Tahoma" w:cs="Tahoma"/>
              </w:rPr>
              <w:t xml:space="preserve">, производственная база Заказчика АО "Кольская ГМК", 184507, Мурманская область, г. Мончегорск; территория </w:t>
            </w:r>
            <w:proofErr w:type="spellStart"/>
            <w:r w:rsidRPr="001D50EA">
              <w:rPr>
                <w:rFonts w:ascii="Tahoma" w:hAnsi="Tahoma" w:cs="Tahoma"/>
              </w:rPr>
              <w:t>Промплощадка</w:t>
            </w:r>
            <w:proofErr w:type="spellEnd"/>
            <w:r w:rsidRPr="001D50EA">
              <w:rPr>
                <w:rFonts w:ascii="Tahoma" w:hAnsi="Tahoma" w:cs="Tahoma"/>
              </w:rPr>
              <w:t xml:space="preserve"> АО "Кольская ГМК".</w:t>
            </w:r>
            <w:r>
              <w:rPr>
                <w:rFonts w:ascii="Tahoma" w:hAnsi="Tahoma" w:cs="Tahoma"/>
              </w:rPr>
              <w:t xml:space="preserve"> </w:t>
            </w:r>
            <w:r w:rsidRPr="001D50EA">
              <w:rPr>
                <w:rFonts w:ascii="Tahoma" w:hAnsi="Tahoma" w:cs="Tahoma"/>
              </w:rPr>
              <w:t xml:space="preserve">Транспортировка </w:t>
            </w:r>
            <w:proofErr w:type="spellStart"/>
            <w:r w:rsidRPr="001D50EA">
              <w:rPr>
                <w:rFonts w:ascii="Tahoma" w:hAnsi="Tahoma" w:cs="Tahoma"/>
              </w:rPr>
              <w:t>мототехники</w:t>
            </w:r>
            <w:proofErr w:type="spellEnd"/>
            <w:r w:rsidRPr="001D50EA">
              <w:rPr>
                <w:rFonts w:ascii="Tahoma" w:hAnsi="Tahoma" w:cs="Tahoma"/>
              </w:rPr>
              <w:t xml:space="preserve"> до места проведения </w:t>
            </w:r>
            <w:proofErr w:type="spellStart"/>
            <w:r w:rsidRPr="001D50EA">
              <w:rPr>
                <w:rFonts w:ascii="Tahoma" w:hAnsi="Tahoma" w:cs="Tahoma"/>
              </w:rPr>
              <w:t>ТОиР</w:t>
            </w:r>
            <w:proofErr w:type="spellEnd"/>
            <w:r w:rsidRPr="001D50EA">
              <w:rPr>
                <w:rFonts w:ascii="Tahoma" w:hAnsi="Tahoma" w:cs="Tahoma"/>
              </w:rPr>
              <w:t xml:space="preserve"> и обратно силами и за счёт Заказчика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lastRenderedPageBreak/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1231CC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1CC" w:rsidRDefault="001231CC" w:rsidP="00EF71FD">
      <w:pPr>
        <w:spacing w:after="0" w:line="240" w:lineRule="auto"/>
      </w:pPr>
      <w:r>
        <w:separator/>
      </w:r>
    </w:p>
  </w:endnote>
  <w:endnote w:type="continuationSeparator" w:id="0">
    <w:p w:rsidR="001231CC" w:rsidRDefault="001231C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1CC" w:rsidRDefault="001231CC" w:rsidP="00EF71FD">
      <w:pPr>
        <w:spacing w:after="0" w:line="240" w:lineRule="auto"/>
      </w:pPr>
      <w:r>
        <w:separator/>
      </w:r>
    </w:p>
  </w:footnote>
  <w:footnote w:type="continuationSeparator" w:id="0">
    <w:p w:rsidR="001231CC" w:rsidRDefault="001231CC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31CC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1BEF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0A36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443B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5F2BA-4AAD-4F0E-9271-AEBA1840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242</cp:revision>
  <cp:lastPrinted>2017-12-05T13:43:00Z</cp:lastPrinted>
  <dcterms:created xsi:type="dcterms:W3CDTF">2017-02-22T08:31:00Z</dcterms:created>
  <dcterms:modified xsi:type="dcterms:W3CDTF">2025-06-26T13:43:00Z</dcterms:modified>
</cp:coreProperties>
</file>