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21A9DFD7" w:rsidR="00FA1474" w:rsidRPr="00EA5AED" w:rsidRDefault="00E474E6" w:rsidP="00907206">
            <w:pPr>
              <w:tabs>
                <w:tab w:val="left" w:pos="5783"/>
              </w:tabs>
              <w:rPr>
                <w:rFonts w:ascii="Tahoma" w:hAnsi="Tahoma" w:cs="Tahoma"/>
                <w:sz w:val="24"/>
              </w:rPr>
            </w:pPr>
            <w:r>
              <w:rPr>
                <w:rFonts w:ascii="Tahoma" w:hAnsi="Tahoma" w:cs="Tahoma"/>
                <w:sz w:val="24"/>
              </w:rPr>
              <w:t>03</w:t>
            </w:r>
            <w:r w:rsidR="006617BD">
              <w:rPr>
                <w:rFonts w:ascii="Tahoma" w:hAnsi="Tahoma" w:cs="Tahoma"/>
                <w:sz w:val="24"/>
              </w:rPr>
              <w:t>.0</w:t>
            </w:r>
            <w:r w:rsidR="008D5D35">
              <w:rPr>
                <w:rFonts w:ascii="Tahoma" w:hAnsi="Tahoma" w:cs="Tahoma"/>
                <w:sz w:val="24"/>
              </w:rPr>
              <w:t>6</w:t>
            </w:r>
            <w:r w:rsidR="00225BD1">
              <w:rPr>
                <w:rFonts w:ascii="Tahoma" w:hAnsi="Tahoma" w:cs="Tahoma"/>
                <w:sz w:val="24"/>
              </w:rPr>
              <w:t>.</w:t>
            </w:r>
            <w:r w:rsidR="002B2B52">
              <w:rPr>
                <w:rFonts w:ascii="Tahoma" w:hAnsi="Tahoma" w:cs="Tahoma"/>
                <w:sz w:val="24"/>
              </w:rPr>
              <w:t>20</w:t>
            </w:r>
            <w:r w:rsidR="00225BD1">
              <w:rPr>
                <w:rFonts w:ascii="Tahoma" w:hAnsi="Tahoma" w:cs="Tahoma"/>
                <w:sz w:val="24"/>
              </w:rPr>
              <w:t>25</w:t>
            </w:r>
            <w:r w:rsidR="002B2B52">
              <w:rPr>
                <w:rFonts w:ascii="Tahoma" w:hAnsi="Tahoma" w:cs="Tahoma"/>
                <w:sz w:val="24"/>
              </w:rPr>
              <w:t xml:space="preserve"> г.</w:t>
            </w:r>
            <w:r w:rsidR="00FA1474" w:rsidRPr="00EA5AED">
              <w:rPr>
                <w:rFonts w:ascii="Tahoma" w:hAnsi="Tahoma" w:cs="Tahoma"/>
                <w:sz w:val="24"/>
              </w:rPr>
              <w:t xml:space="preserve"> № </w:t>
            </w:r>
            <w:r w:rsidR="00225BD1">
              <w:rPr>
                <w:rFonts w:ascii="Tahoma" w:hAnsi="Tahoma" w:cs="Tahoma"/>
                <w:sz w:val="24"/>
              </w:rPr>
              <w:t>ЗФ/</w:t>
            </w:r>
            <w:r>
              <w:rPr>
                <w:rFonts w:ascii="Tahoma" w:hAnsi="Tahoma" w:cs="Tahoma"/>
                <w:sz w:val="24"/>
              </w:rPr>
              <w:t>21707</w:t>
            </w:r>
            <w:r w:rsidR="00225BD1">
              <w:rPr>
                <w:rFonts w:ascii="Tahoma" w:hAnsi="Tahoma" w:cs="Tahoma"/>
                <w:sz w:val="24"/>
              </w:rPr>
              <w:t>-исх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6950AA99" w:rsidR="00782597" w:rsidRPr="00BA4E22"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w:t>
      </w:r>
      <w:r w:rsidR="00CE0F5B">
        <w:rPr>
          <w:rFonts w:ascii="Tahoma" w:hAnsi="Tahoma" w:cs="Tahoma"/>
          <w:b/>
          <w:color w:val="auto"/>
          <w:sz w:val="24"/>
          <w:szCs w:val="24"/>
        </w:rPr>
        <w:br/>
      </w:r>
      <w:r w:rsidR="00FA1474" w:rsidRPr="00EA5AED">
        <w:rPr>
          <w:rFonts w:ascii="Tahoma" w:hAnsi="Tahoma" w:cs="Tahoma"/>
          <w:b/>
          <w:color w:val="auto"/>
          <w:sz w:val="24"/>
          <w:szCs w:val="24"/>
        </w:rPr>
        <w:t>к участию в закупочной процедуре</w:t>
      </w:r>
      <w:bookmarkEnd w:id="0"/>
      <w:bookmarkEnd w:id="1"/>
      <w:r w:rsidR="00CE0F5B">
        <w:rPr>
          <w:rFonts w:ascii="Tahoma" w:hAnsi="Tahoma" w:cs="Tahoma"/>
          <w:b/>
          <w:color w:val="auto"/>
          <w:sz w:val="24"/>
          <w:szCs w:val="24"/>
        </w:rPr>
        <w:br/>
      </w:r>
      <w:r w:rsidR="00995A80" w:rsidRPr="00EA5AED">
        <w:rPr>
          <w:rFonts w:ascii="Tahoma" w:hAnsi="Tahoma" w:cs="Tahoma"/>
          <w:b/>
          <w:color w:val="auto"/>
          <w:sz w:val="24"/>
          <w:szCs w:val="24"/>
        </w:rPr>
        <w:t xml:space="preserve">по предмету закупки </w:t>
      </w:r>
      <w:r w:rsidR="002B2B52">
        <w:rPr>
          <w:rFonts w:ascii="Tahoma" w:hAnsi="Tahoma" w:cs="Tahoma"/>
          <w:b/>
          <w:color w:val="auto"/>
          <w:sz w:val="24"/>
          <w:szCs w:val="24"/>
        </w:rPr>
        <w:t>№ 16</w:t>
      </w:r>
      <w:r w:rsidR="00BA4E22" w:rsidRPr="00BA4E22">
        <w:rPr>
          <w:rFonts w:ascii="Tahoma" w:hAnsi="Tahoma" w:cs="Tahoma"/>
          <w:b/>
          <w:color w:val="auto"/>
          <w:sz w:val="24"/>
          <w:szCs w:val="24"/>
        </w:rPr>
        <w:t>1476</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47DDB72E" w14:textId="42B8B408" w:rsidR="009D3D20" w:rsidRPr="003644D3"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3644D3" w:rsidRPr="003644D3">
        <w:rPr>
          <w:rFonts w:ascii="Tahoma" w:hAnsi="Tahoma" w:cs="Tahoma"/>
          <w:sz w:val="24"/>
        </w:rPr>
        <w:t xml:space="preserve">Общества с ограниченной ответственностью </w:t>
      </w:r>
      <w:r w:rsidR="00BA4E22" w:rsidRPr="007878DB">
        <w:rPr>
          <w:rFonts w:ascii="Tahoma" w:hAnsi="Tahoma" w:cs="Tahoma"/>
          <w:sz w:val="24"/>
        </w:rPr>
        <w:t xml:space="preserve">«Норильскникельремонт» (далее – ООО «ННР») </w:t>
      </w:r>
      <w:r w:rsidRPr="003644D3">
        <w:rPr>
          <w:rFonts w:ascii="Tahoma" w:hAnsi="Tahoma" w:cs="Tahoma"/>
          <w:sz w:val="24"/>
        </w:rPr>
        <w:t>и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4E5E30">
            <w:pPr>
              <w:numPr>
                <w:ilvl w:val="0"/>
                <w:numId w:val="5"/>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18C61A7D" w:rsidR="00C037CA" w:rsidRPr="00BA4E22" w:rsidRDefault="004B259E" w:rsidP="006617BD">
            <w:pPr>
              <w:pStyle w:val="a3"/>
              <w:tabs>
                <w:tab w:val="left" w:pos="661"/>
              </w:tabs>
              <w:ind w:left="8"/>
              <w:rPr>
                <w:rFonts w:ascii="Tahoma" w:hAnsi="Tahoma" w:cs="Tahoma"/>
                <w:sz w:val="20"/>
                <w:szCs w:val="20"/>
                <w:u w:val="single"/>
              </w:rPr>
            </w:pPr>
            <w:r w:rsidRPr="00BA4E22">
              <w:rPr>
                <w:rFonts w:ascii="Tahoma" w:hAnsi="Tahoma" w:cs="Tahoma"/>
                <w:sz w:val="20"/>
                <w:szCs w:val="20"/>
              </w:rPr>
              <w:t>№</w:t>
            </w:r>
            <w:r w:rsidR="002B2B52" w:rsidRPr="00BA4E22">
              <w:rPr>
                <w:rFonts w:ascii="Tahoma" w:hAnsi="Tahoma" w:cs="Tahoma"/>
                <w:sz w:val="20"/>
                <w:szCs w:val="20"/>
              </w:rPr>
              <w:t xml:space="preserve"> 16</w:t>
            </w:r>
            <w:r w:rsidR="00BA4E22" w:rsidRPr="00BA4E22">
              <w:rPr>
                <w:rFonts w:ascii="Tahoma" w:hAnsi="Tahoma" w:cs="Tahoma"/>
                <w:sz w:val="20"/>
                <w:szCs w:val="20"/>
              </w:rPr>
              <w:t>1476</w:t>
            </w:r>
            <w:r w:rsidR="002B2B52" w:rsidRPr="00BA4E22">
              <w:rPr>
                <w:rFonts w:ascii="Tahoma" w:hAnsi="Tahoma" w:cs="Tahoma"/>
                <w:sz w:val="20"/>
                <w:szCs w:val="20"/>
              </w:rPr>
              <w:t xml:space="preserve"> </w:t>
            </w:r>
            <w:r w:rsidR="00CE0F5B" w:rsidRPr="00BA4E22">
              <w:rPr>
                <w:rFonts w:ascii="Tahoma" w:hAnsi="Tahoma" w:cs="Tahoma"/>
                <w:sz w:val="20"/>
                <w:szCs w:val="20"/>
              </w:rPr>
              <w:t>«</w:t>
            </w:r>
            <w:r w:rsidR="00BA4E22" w:rsidRPr="00BA4E22">
              <w:rPr>
                <w:rFonts w:ascii="Tahoma" w:hAnsi="Tahoma" w:cs="Tahoma"/>
                <w:sz w:val="20"/>
                <w:szCs w:val="20"/>
              </w:rPr>
              <w:t>Выполнение инженерно-геологических изысканий на объектах треста «</w:t>
            </w:r>
            <w:proofErr w:type="spellStart"/>
            <w:r w:rsidR="00BA4E22" w:rsidRPr="00BA4E22">
              <w:rPr>
                <w:rFonts w:ascii="Tahoma" w:hAnsi="Tahoma" w:cs="Tahoma"/>
                <w:sz w:val="20"/>
                <w:szCs w:val="20"/>
              </w:rPr>
              <w:t>Норильскшахтсервис</w:t>
            </w:r>
            <w:proofErr w:type="spellEnd"/>
            <w:r w:rsidR="00BA4E22" w:rsidRPr="00BA4E22">
              <w:rPr>
                <w:rFonts w:ascii="Tahoma" w:hAnsi="Tahoma" w:cs="Tahoma"/>
                <w:sz w:val="20"/>
                <w:szCs w:val="20"/>
              </w:rPr>
              <w:t>» ООО «Норильскникельремонт</w:t>
            </w:r>
            <w:r w:rsidR="00CE0F5B" w:rsidRPr="00BA4E22">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4E5E30">
            <w:pPr>
              <w:numPr>
                <w:ilvl w:val="0"/>
                <w:numId w:val="5"/>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66E61F39" w:rsidR="00C037CA" w:rsidRPr="00EA5AED"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r w:rsidRPr="00EA5AED">
              <w:rPr>
                <w:rFonts w:ascii="Tahoma" w:hAnsi="Tahoma" w:cs="Tahoma"/>
                <w:color w:val="FF0000"/>
                <w:sz w:val="20"/>
                <w:szCs w:val="20"/>
              </w:rPr>
              <w:t xml:space="preserve">№ </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4E5E30">
            <w:pPr>
              <w:numPr>
                <w:ilvl w:val="0"/>
                <w:numId w:val="5"/>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4A636717" w:rsidR="00C037CA" w:rsidRPr="002F58CD" w:rsidRDefault="002F58CD" w:rsidP="00835CB9">
            <w:pPr>
              <w:tabs>
                <w:tab w:val="num" w:pos="426"/>
              </w:tabs>
              <w:jc w:val="both"/>
              <w:rPr>
                <w:rFonts w:ascii="Tahoma" w:hAnsi="Tahoma" w:cs="Tahoma"/>
                <w:i/>
                <w:sz w:val="20"/>
                <w:szCs w:val="20"/>
              </w:rPr>
            </w:pPr>
            <w:r>
              <w:rPr>
                <w:rFonts w:ascii="Tahoma" w:hAnsi="Tahoma" w:cs="Tahoma"/>
                <w:sz w:val="20"/>
                <w:szCs w:val="20"/>
              </w:rPr>
              <w:t>Запрос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4E5E30">
            <w:pPr>
              <w:numPr>
                <w:ilvl w:val="0"/>
                <w:numId w:val="5"/>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4E5E30">
            <w:pPr>
              <w:numPr>
                <w:ilvl w:val="0"/>
                <w:numId w:val="5"/>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02D9F2A4" w:rsidR="00C037CA"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p w14:paraId="7E3E25E3" w14:textId="31406B08" w:rsidR="00BA4E22" w:rsidRDefault="00BA4E22" w:rsidP="008A51B9">
            <w:pPr>
              <w:tabs>
                <w:tab w:val="left" w:pos="1080"/>
              </w:tabs>
              <w:suppressAutoHyphens/>
              <w:jc w:val="both"/>
              <w:rPr>
                <w:rFonts w:ascii="Tahoma" w:hAnsi="Tahoma" w:cs="Tahoma"/>
                <w:sz w:val="20"/>
                <w:szCs w:val="20"/>
              </w:rPr>
            </w:pPr>
          </w:p>
          <w:p w14:paraId="261F19F4" w14:textId="12174D88" w:rsidR="00C037CA" w:rsidRPr="00BA4E22" w:rsidRDefault="00BA4E22" w:rsidP="008A51B9">
            <w:pPr>
              <w:tabs>
                <w:tab w:val="left" w:pos="1080"/>
              </w:tabs>
              <w:suppressAutoHyphens/>
              <w:jc w:val="both"/>
              <w:rPr>
                <w:rFonts w:ascii="Tahoma" w:hAnsi="Tahoma" w:cs="Tahoma"/>
                <w:sz w:val="20"/>
                <w:szCs w:val="20"/>
              </w:rPr>
            </w:pPr>
            <w:r w:rsidRPr="00174002">
              <w:rPr>
                <w:rFonts w:ascii="Tahoma" w:hAnsi="Tahoma" w:cs="Tahoma"/>
                <w:sz w:val="20"/>
                <w:szCs w:val="20"/>
              </w:rPr>
              <w:t>Выполнение работ в соответствии с требованиями Технического задания. При расхождении между условиями Технического задания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4E5E30">
            <w:pPr>
              <w:numPr>
                <w:ilvl w:val="0"/>
                <w:numId w:val="5"/>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732" w:type="dxa"/>
            <w:shd w:val="clear" w:color="auto" w:fill="auto"/>
          </w:tcPr>
          <w:p w14:paraId="2F1B5476" w14:textId="77777777" w:rsidR="00BA4E22" w:rsidRDefault="00BA4E22" w:rsidP="00BA4E22">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46840969" w14:textId="77777777" w:rsidR="00BA4E22" w:rsidRPr="00235D09" w:rsidRDefault="00BA4E22" w:rsidP="00BA4E22">
            <w:pPr>
              <w:ind w:left="6" w:hanging="6"/>
              <w:jc w:val="both"/>
              <w:rPr>
                <w:rFonts w:ascii="Tahoma" w:hAnsi="Tahoma" w:cs="Tahoma"/>
                <w:sz w:val="20"/>
                <w:szCs w:val="20"/>
              </w:rPr>
            </w:pPr>
            <w:r w:rsidRPr="00235D09">
              <w:rPr>
                <w:rFonts w:ascii="Tahoma" w:hAnsi="Tahoma" w:cs="Tahoma"/>
                <w:sz w:val="20"/>
                <w:szCs w:val="20"/>
              </w:rPr>
              <w:t>Порядок расчетов по сделке будет осуществляться на условиях следующего содержания:</w:t>
            </w:r>
          </w:p>
          <w:p w14:paraId="3AC1B891" w14:textId="77777777" w:rsidR="007C01E2" w:rsidRDefault="007C01E2" w:rsidP="007C01E2">
            <w:pPr>
              <w:numPr>
                <w:ilvl w:val="0"/>
                <w:numId w:val="7"/>
              </w:numPr>
              <w:ind w:left="18" w:hanging="18"/>
              <w:contextualSpacing/>
              <w:jc w:val="both"/>
              <w:rPr>
                <w:rFonts w:ascii="Tahoma" w:hAnsi="Tahoma" w:cs="Tahoma"/>
                <w:sz w:val="20"/>
                <w:szCs w:val="20"/>
              </w:rPr>
            </w:pPr>
            <w:r w:rsidRPr="00235D09">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30 (тридцати) календарных дней с даты поступления оригиналов первичных документов </w:t>
            </w:r>
            <w:r>
              <w:rPr>
                <w:rFonts w:ascii="Tahoma" w:hAnsi="Tahoma" w:cs="Tahoma"/>
                <w:sz w:val="20"/>
                <w:szCs w:val="20"/>
              </w:rPr>
              <w:t>поставщик</w:t>
            </w:r>
            <w:r w:rsidRPr="00235D09">
              <w:rPr>
                <w:rFonts w:ascii="Tahoma" w:hAnsi="Tahoma" w:cs="Tahoma"/>
                <w:sz w:val="20"/>
                <w:szCs w:val="20"/>
              </w:rPr>
              <w:t>а на оплату при соблюдении у</w:t>
            </w:r>
            <w:r>
              <w:rPr>
                <w:rFonts w:ascii="Tahoma" w:hAnsi="Tahoma" w:cs="Tahoma"/>
                <w:sz w:val="20"/>
                <w:szCs w:val="20"/>
              </w:rPr>
              <w:t>становленных норм их оформления;</w:t>
            </w:r>
          </w:p>
          <w:p w14:paraId="716DF8EF" w14:textId="34D26459" w:rsidR="00C037CA" w:rsidRPr="003644D3" w:rsidRDefault="007C01E2" w:rsidP="007C01E2">
            <w:pPr>
              <w:numPr>
                <w:ilvl w:val="0"/>
                <w:numId w:val="7"/>
              </w:numPr>
              <w:ind w:left="18" w:firstLine="0"/>
              <w:jc w:val="both"/>
              <w:rPr>
                <w:rFonts w:ascii="Tahoma" w:hAnsi="Tahoma" w:cs="Tahoma"/>
                <w:sz w:val="20"/>
                <w:szCs w:val="20"/>
              </w:rPr>
            </w:pPr>
            <w:r w:rsidRPr="00235D09">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60 (шестидесяти) календарных дней с даты поступления оригиналов первичных документов </w:t>
            </w:r>
            <w:r>
              <w:rPr>
                <w:rFonts w:ascii="Tahoma" w:hAnsi="Tahoma" w:cs="Tahoma"/>
                <w:sz w:val="20"/>
                <w:szCs w:val="20"/>
              </w:rPr>
              <w:t>поставщик</w:t>
            </w:r>
            <w:r w:rsidRPr="00235D09">
              <w:rPr>
                <w:rFonts w:ascii="Tahoma" w:hAnsi="Tahoma" w:cs="Tahoma"/>
                <w:sz w:val="20"/>
                <w:szCs w:val="20"/>
              </w:rPr>
              <w:t>а на оплату при соблюдении у</w:t>
            </w:r>
            <w:r>
              <w:rPr>
                <w:rFonts w:ascii="Tahoma" w:hAnsi="Tahoma" w:cs="Tahoma"/>
                <w:sz w:val="20"/>
                <w:szCs w:val="20"/>
              </w:rPr>
              <w:t>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График / срок поставки / выполнения работ / оказания услуг</w:t>
            </w:r>
          </w:p>
        </w:tc>
        <w:tc>
          <w:tcPr>
            <w:tcW w:w="6732" w:type="dxa"/>
            <w:shd w:val="clear" w:color="auto" w:fill="auto"/>
          </w:tcPr>
          <w:p w14:paraId="2FD63903" w14:textId="457D3A12" w:rsidR="00C037CA" w:rsidRPr="008D5D35" w:rsidRDefault="006617BD" w:rsidP="008A51B9">
            <w:pPr>
              <w:jc w:val="both"/>
              <w:rPr>
                <w:rFonts w:ascii="Tahoma" w:hAnsi="Tahoma" w:cs="Tahoma"/>
                <w:sz w:val="20"/>
                <w:szCs w:val="20"/>
              </w:rPr>
            </w:pPr>
            <w:r>
              <w:rPr>
                <w:rFonts w:ascii="Tahoma" w:hAnsi="Tahoma" w:cs="Tahoma"/>
                <w:sz w:val="20"/>
                <w:szCs w:val="20"/>
              </w:rPr>
              <w:t xml:space="preserve">С </w:t>
            </w:r>
            <w:r w:rsidR="00962B32">
              <w:rPr>
                <w:rFonts w:ascii="Tahoma" w:hAnsi="Tahoma" w:cs="Tahoma"/>
                <w:sz w:val="20"/>
                <w:szCs w:val="20"/>
              </w:rPr>
              <w:t>даты заключения договора по 30.09.2025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1258F7D3" w14:textId="77777777" w:rsidR="00CE0F5B" w:rsidRDefault="00CE0F5B" w:rsidP="004E5E30">
            <w:pPr>
              <w:pStyle w:val="a9"/>
              <w:numPr>
                <w:ilvl w:val="3"/>
                <w:numId w:val="13"/>
              </w:numPr>
              <w:tabs>
                <w:tab w:val="left" w:pos="376"/>
              </w:tabs>
              <w:ind w:left="0" w:firstLine="0"/>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r>
              <w:rPr>
                <w:rFonts w:ascii="Tahoma" w:hAnsi="Tahoma" w:cs="Tahoma"/>
                <w:sz w:val="20"/>
                <w:szCs w:val="20"/>
              </w:rPr>
              <w:t>.</w:t>
            </w:r>
          </w:p>
          <w:p w14:paraId="7A282567" w14:textId="77777777" w:rsidR="00CE0F5B" w:rsidRPr="008F1B00" w:rsidRDefault="00CE0F5B" w:rsidP="00CE0F5B">
            <w:pPr>
              <w:pStyle w:val="a9"/>
              <w:tabs>
                <w:tab w:val="left" w:pos="376"/>
              </w:tabs>
              <w:ind w:left="0"/>
              <w:jc w:val="both"/>
              <w:rPr>
                <w:rStyle w:val="af"/>
                <w:rFonts w:ascii="Tahoma" w:hAnsi="Tahoma" w:cs="Tahoma"/>
                <w:color w:val="auto"/>
                <w:sz w:val="20"/>
                <w:szCs w:val="20"/>
                <w:u w:val="none"/>
              </w:rPr>
            </w:pPr>
            <w:r w:rsidRPr="00830CAF">
              <w:rPr>
                <w:rFonts w:ascii="Tahoma" w:hAnsi="Tahoma" w:cs="Tahoma"/>
                <w:sz w:val="20"/>
              </w:rPr>
              <w:t>Перечень товаров, подлежащих прослеживаемости,</w:t>
            </w:r>
            <w:r w:rsidRPr="00830CAF">
              <w:rPr>
                <w:rFonts w:ascii="Tahoma" w:hAnsi="Tahoma" w:cs="Tahoma"/>
                <w:sz w:val="20"/>
                <w:szCs w:val="20"/>
              </w:rPr>
              <w:t xml:space="preserve"> размещен по адресу: </w:t>
            </w:r>
            <w:hyperlink r:id="rId11" w:history="1">
              <w:r w:rsidRPr="008F1B00">
                <w:rPr>
                  <w:rStyle w:val="af"/>
                  <w:rFonts w:ascii="Tahoma" w:hAnsi="Tahoma" w:cs="Tahoma"/>
                  <w:sz w:val="20"/>
                  <w:szCs w:val="20"/>
                </w:rPr>
                <w:t>http://www.consultant.ru/document/cons_doc_LAW_389976/2b300a0f1aa902ad1637fa1f32855a0a5c7e9a0d/</w:t>
              </w:r>
            </w:hyperlink>
            <w:r w:rsidRPr="008F1B00">
              <w:rPr>
                <w:rStyle w:val="af"/>
                <w:rFonts w:ascii="Tahoma" w:hAnsi="Tahoma" w:cs="Tahoma"/>
                <w:sz w:val="20"/>
                <w:szCs w:val="20"/>
                <w:u w:val="none"/>
              </w:rPr>
              <w:t>.</w:t>
            </w:r>
          </w:p>
          <w:p w14:paraId="712FD2C2" w14:textId="77777777" w:rsidR="00CE0F5B" w:rsidRDefault="00CE0F5B" w:rsidP="00CE0F5B">
            <w:pPr>
              <w:jc w:val="both"/>
              <w:rPr>
                <w:rFonts w:ascii="Tahoma" w:hAnsi="Tahoma" w:cs="Tahoma"/>
                <w:sz w:val="20"/>
                <w:szCs w:val="20"/>
              </w:rPr>
            </w:pPr>
          </w:p>
          <w:p w14:paraId="52B53D82" w14:textId="77777777" w:rsidR="00CE0F5B" w:rsidRDefault="00CE0F5B" w:rsidP="004E5E30">
            <w:pPr>
              <w:pStyle w:val="a9"/>
              <w:numPr>
                <w:ilvl w:val="3"/>
                <w:numId w:val="13"/>
              </w:numPr>
              <w:tabs>
                <w:tab w:val="left" w:pos="301"/>
              </w:tabs>
              <w:ind w:left="0" w:firstLine="0"/>
              <w:jc w:val="both"/>
              <w:rPr>
                <w:rFonts w:ascii="Tahoma" w:hAnsi="Tahoma" w:cs="Tahoma"/>
                <w:sz w:val="20"/>
                <w:szCs w:val="20"/>
              </w:rPr>
            </w:pPr>
            <w:r w:rsidRPr="00B469B7">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w:t>
            </w:r>
            <w:r w:rsidRPr="00EA5AED">
              <w:rPr>
                <w:rFonts w:ascii="Tahoma" w:hAnsi="Tahoma" w:cs="Tahoma"/>
                <w:sz w:val="20"/>
                <w:szCs w:val="20"/>
              </w:rPr>
              <w:t xml:space="preserve">необходимо подтвердить </w:t>
            </w:r>
            <w:r>
              <w:rPr>
                <w:rFonts w:ascii="Tahoma" w:hAnsi="Tahoma" w:cs="Tahoma"/>
                <w:sz w:val="20"/>
                <w:szCs w:val="20"/>
              </w:rPr>
              <w:t xml:space="preserve">его </w:t>
            </w:r>
            <w:r w:rsidRPr="00EA5AED">
              <w:rPr>
                <w:rFonts w:ascii="Tahoma" w:hAnsi="Tahoma" w:cs="Tahoma"/>
                <w:sz w:val="20"/>
                <w:szCs w:val="20"/>
              </w:rPr>
              <w:t>применение в заявке на участие (Приложение 1)</w:t>
            </w:r>
            <w:r>
              <w:rPr>
                <w:rFonts w:ascii="Tahoma" w:hAnsi="Tahoma" w:cs="Tahoma"/>
                <w:sz w:val="20"/>
                <w:szCs w:val="20"/>
              </w:rPr>
              <w:t xml:space="preserve"> с </w:t>
            </w:r>
            <w:r w:rsidRPr="004637D1">
              <w:rPr>
                <w:rFonts w:ascii="Tahoma" w:hAnsi="Tahoma" w:cs="Tahoma"/>
                <w:sz w:val="20"/>
                <w:szCs w:val="20"/>
              </w:rPr>
              <w:t>указанием Реестрового номера</w:t>
            </w:r>
            <w:r>
              <w:rPr>
                <w:rFonts w:ascii="Tahoma" w:hAnsi="Tahoma" w:cs="Tahoma"/>
                <w:sz w:val="20"/>
                <w:szCs w:val="20"/>
              </w:rPr>
              <w:t>.</w:t>
            </w:r>
          </w:p>
          <w:p w14:paraId="5360FA79" w14:textId="0E0586C3" w:rsidR="00C037CA" w:rsidRPr="00EA5AED" w:rsidRDefault="00CE0F5B" w:rsidP="00CE0F5B">
            <w:pPr>
              <w:jc w:val="both"/>
              <w:rPr>
                <w:rFonts w:ascii="Tahoma" w:hAnsi="Tahoma" w:cs="Tahoma"/>
                <w:sz w:val="20"/>
                <w:szCs w:val="20"/>
              </w:rPr>
            </w:pPr>
            <w:r w:rsidRPr="00830CAF">
              <w:rPr>
                <w:rFonts w:ascii="Tahoma" w:hAnsi="Tahoma" w:cs="Tahoma"/>
                <w:sz w:val="20"/>
                <w:szCs w:val="20"/>
              </w:rPr>
              <w:t>Реестр российской промышленной продукции</w:t>
            </w:r>
            <w:r w:rsidRPr="00D52F10">
              <w:rPr>
                <w:rFonts w:ascii="Tahoma" w:hAnsi="Tahoma" w:cs="Tahoma"/>
                <w:sz w:val="20"/>
                <w:szCs w:val="20"/>
              </w:rPr>
              <w:t>, произведенной на территории Р</w:t>
            </w:r>
            <w:r>
              <w:rPr>
                <w:rFonts w:ascii="Tahoma" w:hAnsi="Tahoma" w:cs="Tahoma"/>
                <w:sz w:val="20"/>
                <w:szCs w:val="20"/>
              </w:rPr>
              <w:t>оссийской Федерации, формируемый</w:t>
            </w:r>
            <w:r w:rsidRPr="00D52F10">
              <w:rPr>
                <w:rFonts w:ascii="Tahoma" w:hAnsi="Tahoma" w:cs="Tahoma"/>
                <w:sz w:val="20"/>
                <w:szCs w:val="20"/>
              </w:rPr>
              <w:t xml:space="preserve">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w:t>
            </w:r>
            <w:r>
              <w:rPr>
                <w:rFonts w:ascii="Tahoma" w:hAnsi="Tahoma" w:cs="Tahoma"/>
                <w:sz w:val="20"/>
                <w:szCs w:val="20"/>
              </w:rPr>
              <w:t>,</w:t>
            </w:r>
            <w:r w:rsidRPr="00830CAF">
              <w:rPr>
                <w:rFonts w:ascii="Tahoma" w:hAnsi="Tahoma" w:cs="Tahoma"/>
                <w:sz w:val="20"/>
                <w:szCs w:val="20"/>
              </w:rPr>
              <w:t xml:space="preserve"> </w:t>
            </w:r>
            <w:r>
              <w:rPr>
                <w:rFonts w:ascii="Tahoma" w:hAnsi="Tahoma" w:cs="Tahoma"/>
                <w:sz w:val="20"/>
                <w:szCs w:val="20"/>
              </w:rPr>
              <w:t xml:space="preserve">размещен по адресу: </w:t>
            </w:r>
            <w:hyperlink r:id="rId12" w:history="1">
              <w:r w:rsidRPr="00D232D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
                  <w:rFonts w:ascii="Tahoma" w:hAnsi="Tahoma" w:cs="Tahoma"/>
                  <w:sz w:val="20"/>
                  <w:szCs w:val="20"/>
                </w:rPr>
                <w:t xml:space="preserve">Внутренние документы и политики - </w:t>
              </w:r>
              <w:proofErr w:type="spellStart"/>
              <w:r w:rsidR="00663A5F" w:rsidRPr="00763735">
                <w:rPr>
                  <w:rStyle w:val="af"/>
                  <w:rFonts w:ascii="Tahoma" w:hAnsi="Tahoma" w:cs="Tahoma"/>
                  <w:sz w:val="20"/>
                  <w:szCs w:val="20"/>
                </w:rPr>
                <w:t>Норникель</w:t>
              </w:r>
              <w:proofErr w:type="spellEnd"/>
            </w:hyperlink>
            <w:r w:rsidR="00AB5F4D" w:rsidRPr="00763735">
              <w:rPr>
                <w:rStyle w:val="af"/>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06F5E3BE" w14:textId="77777777" w:rsidR="00CE0F5B" w:rsidRDefault="00CE0F5B" w:rsidP="00CE0F5B">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Pr>
                  <w:rStyle w:val="af"/>
                  <w:rFonts w:ascii="Tahoma" w:hAnsi="Tahoma" w:cs="Tahoma"/>
                  <w:sz w:val="20"/>
                  <w:szCs w:val="20"/>
                </w:rPr>
                <w:t xml:space="preserve">Договорная документация - </w:t>
              </w:r>
              <w:proofErr w:type="spellStart"/>
              <w:r>
                <w:rPr>
                  <w:rStyle w:val="af"/>
                  <w:rFonts w:ascii="Tahoma" w:hAnsi="Tahoma" w:cs="Tahoma"/>
                  <w:sz w:val="20"/>
                  <w:szCs w:val="20"/>
                </w:rPr>
                <w:t>Норникель</w:t>
              </w:r>
              <w:proofErr w:type="spellEnd"/>
            </w:hyperlink>
            <w:r>
              <w:rPr>
                <w:rFonts w:ascii="Tahoma" w:hAnsi="Tahoma" w:cs="Tahoma"/>
                <w:sz w:val="20"/>
                <w:szCs w:val="20"/>
              </w:rPr>
              <w:t>, в редакции на дату заключения Договора.</w:t>
            </w:r>
          </w:p>
          <w:p w14:paraId="222E9172" w14:textId="77777777" w:rsidR="00CE0F5B" w:rsidRDefault="00CE0F5B" w:rsidP="00CE0F5B">
            <w:pPr>
              <w:widowControl w:val="0"/>
              <w:tabs>
                <w:tab w:val="left" w:pos="709"/>
              </w:tabs>
              <w:autoSpaceDE w:val="0"/>
              <w:autoSpaceDN w:val="0"/>
              <w:jc w:val="both"/>
              <w:rPr>
                <w:rFonts w:ascii="Tahoma" w:hAnsi="Tahoma" w:cs="Tahoma"/>
                <w:sz w:val="20"/>
                <w:szCs w:val="20"/>
              </w:rPr>
            </w:pPr>
          </w:p>
          <w:p w14:paraId="6F8E7656" w14:textId="77777777" w:rsidR="00CE0F5B" w:rsidRDefault="00CE0F5B" w:rsidP="00CE0F5B">
            <w:pPr>
              <w:widowControl w:val="0"/>
              <w:tabs>
                <w:tab w:val="left" w:pos="709"/>
              </w:tabs>
              <w:autoSpaceDE w:val="0"/>
              <w:autoSpaceDN w:val="0"/>
              <w:jc w:val="both"/>
              <w:rPr>
                <w:rStyle w:val="af"/>
              </w:rPr>
            </w:pPr>
            <w:r>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proofErr w:type="spellStart"/>
            <w:r>
              <w:rPr>
                <w:rFonts w:ascii="Tahoma" w:hAnsi="Tahoma" w:cs="Tahoma"/>
                <w:sz w:val="20"/>
                <w:szCs w:val="20"/>
              </w:rPr>
              <w:t>Норникель</w:t>
            </w:r>
            <w:proofErr w:type="spellEnd"/>
            <w:r>
              <w:rPr>
                <w:rFonts w:ascii="Tahoma" w:hAnsi="Tahoma" w:cs="Tahoma"/>
                <w:sz w:val="20"/>
                <w:szCs w:val="20"/>
              </w:rPr>
              <w:t xml:space="preserve">»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Style w:val="af"/>
                </w:rPr>
                <w:t xml:space="preserve"> </w:t>
              </w:r>
              <w:r>
                <w:rPr>
                  <w:rStyle w:val="af"/>
                  <w:rFonts w:ascii="Tahoma" w:hAnsi="Tahoma" w:cs="Tahoma"/>
                  <w:sz w:val="20"/>
                  <w:szCs w:val="20"/>
                </w:rPr>
                <w:t xml:space="preserve">(раздел «Бланки документов для фирм и </w:t>
              </w:r>
              <w:r>
                <w:rPr>
                  <w:rStyle w:val="af"/>
                  <w:rFonts w:ascii="Tahoma" w:hAnsi="Tahoma" w:cs="Tahoma"/>
                  <w:sz w:val="20"/>
                  <w:szCs w:val="20"/>
                </w:rPr>
                <w:lastRenderedPageBreak/>
                <w:t>организаций, заключающих договоры с предприятиями Группы»).</w:t>
              </w:r>
            </w:hyperlink>
          </w:p>
          <w:p w14:paraId="475EBCB9" w14:textId="77777777" w:rsidR="00CE0F5B" w:rsidRDefault="00CE0F5B" w:rsidP="00CE0F5B">
            <w:pPr>
              <w:jc w:val="both"/>
              <w:rPr>
                <w:rFonts w:ascii="Tahoma" w:hAnsi="Tahoma" w:cs="Tahoma"/>
                <w:sz w:val="20"/>
                <w:szCs w:val="20"/>
              </w:rPr>
            </w:pPr>
          </w:p>
          <w:p w14:paraId="187AEC3C" w14:textId="77777777" w:rsidR="00CE0F5B" w:rsidRDefault="00CE0F5B" w:rsidP="00CE0F5B">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3EC58A45" w14:textId="77777777" w:rsidR="00CE0F5B" w:rsidRDefault="00CE0F5B" w:rsidP="004E5E30">
            <w:pPr>
              <w:pStyle w:val="a9"/>
              <w:numPr>
                <w:ilvl w:val="0"/>
                <w:numId w:val="8"/>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3B56560E" w14:textId="77777777" w:rsidR="00CE0F5B" w:rsidRDefault="00CE0F5B" w:rsidP="004E5E30">
            <w:pPr>
              <w:pStyle w:val="a9"/>
              <w:numPr>
                <w:ilvl w:val="0"/>
                <w:numId w:val="8"/>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7A301A85" w14:textId="77777777" w:rsidR="00CE0F5B" w:rsidRDefault="00CE0F5B" w:rsidP="004E5E30">
            <w:pPr>
              <w:pStyle w:val="a9"/>
              <w:numPr>
                <w:ilvl w:val="0"/>
                <w:numId w:val="8"/>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22764C71" w:rsidR="00C037CA" w:rsidRPr="00EA5AED" w:rsidRDefault="00CE0F5B" w:rsidP="004E5E30">
            <w:pPr>
              <w:pStyle w:val="a9"/>
              <w:numPr>
                <w:ilvl w:val="0"/>
                <w:numId w:val="8"/>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0C0E7F53" w:rsidR="00881710" w:rsidRPr="00EA5AED" w:rsidRDefault="00881710" w:rsidP="004E5E30">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 xml:space="preserve">Заявку (Приложение 1) на имя </w:t>
            </w:r>
            <w:proofErr w:type="spellStart"/>
            <w:r w:rsidR="009F4F6D" w:rsidRPr="009F4F6D">
              <w:rPr>
                <w:rFonts w:ascii="Tahoma" w:hAnsi="Tahoma" w:cs="Tahoma"/>
                <w:b/>
                <w:bCs/>
                <w:sz w:val="20"/>
                <w:szCs w:val="20"/>
              </w:rPr>
              <w:t>и.о</w:t>
            </w:r>
            <w:proofErr w:type="spellEnd"/>
            <w:r w:rsidR="009F4F6D" w:rsidRPr="009F4F6D">
              <w:rPr>
                <w:rFonts w:ascii="Tahoma" w:hAnsi="Tahoma" w:cs="Tahoma"/>
                <w:b/>
                <w:bCs/>
                <w:sz w:val="20"/>
                <w:szCs w:val="20"/>
              </w:rPr>
              <w:t>.</w:t>
            </w:r>
            <w:r w:rsidR="009F4F6D">
              <w:rPr>
                <w:rFonts w:ascii="Tahoma" w:hAnsi="Tahoma" w:cs="Tahoma"/>
                <w:sz w:val="20"/>
                <w:szCs w:val="20"/>
              </w:rPr>
              <w:t xml:space="preserve"> </w:t>
            </w:r>
            <w:r w:rsidR="00CE0F5B" w:rsidRPr="00CE0F5B">
              <w:rPr>
                <w:rFonts w:ascii="Tahoma" w:hAnsi="Tahoma" w:cs="Tahoma"/>
                <w:b/>
                <w:sz w:val="20"/>
                <w:szCs w:val="20"/>
              </w:rPr>
              <w:t xml:space="preserve">начальника Управления закупок Департамента организации закупочных процедур </w:t>
            </w:r>
            <w:r w:rsidR="009F4F6D">
              <w:rPr>
                <w:rFonts w:ascii="Tahoma" w:hAnsi="Tahoma" w:cs="Tahoma"/>
                <w:b/>
                <w:sz w:val="20"/>
                <w:szCs w:val="20"/>
              </w:rPr>
              <w:t>Никулина Павла Юрьевича</w:t>
            </w:r>
            <w:r w:rsidR="00CE0F5B" w:rsidRPr="00CE0F5B">
              <w:rPr>
                <w:rFonts w:ascii="Tahoma" w:hAnsi="Tahoma" w:cs="Tahoma"/>
                <w:sz w:val="20"/>
                <w:szCs w:val="20"/>
              </w:rPr>
              <w:t>.</w:t>
            </w:r>
            <w:r w:rsidRPr="00EA5AED">
              <w:rPr>
                <w:rFonts w:ascii="Tahoma" w:hAnsi="Tahoma" w:cs="Tahoma"/>
                <w:sz w:val="20"/>
                <w:szCs w:val="20"/>
              </w:rPr>
              <w:t xml:space="preserve">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4E5E30">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544A1201" w:rsidR="00D96167" w:rsidRPr="006617BD" w:rsidRDefault="00881710" w:rsidP="00D96167">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4909FC8D" w14:textId="77777777" w:rsidR="00872E74" w:rsidRDefault="00872E74" w:rsidP="00872E74">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1F2A7B60" w14:textId="77777777" w:rsidR="00872E74" w:rsidRDefault="00872E74" w:rsidP="004E5E30">
            <w:pPr>
              <w:numPr>
                <w:ilvl w:val="0"/>
                <w:numId w:val="1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3BCBD6A9" w14:textId="77777777" w:rsidR="00872E74" w:rsidRDefault="00872E74" w:rsidP="004E5E30">
            <w:pPr>
              <w:numPr>
                <w:ilvl w:val="0"/>
                <w:numId w:val="1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5F6E17F" w14:textId="77777777" w:rsidR="00872E74" w:rsidRDefault="00872E74" w:rsidP="004E5E30">
            <w:pPr>
              <w:numPr>
                <w:ilvl w:val="0"/>
                <w:numId w:val="1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3B357F48" w14:textId="77777777" w:rsidR="00872E74" w:rsidRDefault="00872E74" w:rsidP="00872E74">
            <w:pPr>
              <w:tabs>
                <w:tab w:val="left" w:pos="520"/>
                <w:tab w:val="left" w:pos="1080"/>
              </w:tabs>
              <w:suppressAutoHyphens/>
              <w:jc w:val="both"/>
              <w:rPr>
                <w:rFonts w:ascii="Tahoma" w:hAnsi="Tahoma" w:cs="Tahoma"/>
                <w:sz w:val="20"/>
                <w:szCs w:val="20"/>
              </w:rPr>
            </w:pPr>
          </w:p>
          <w:p w14:paraId="3E7EFF40" w14:textId="0E60C533" w:rsidR="00D96167" w:rsidRPr="00EA5AED" w:rsidRDefault="00872E74" w:rsidP="00872E74">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5"/>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716343" w:rsidRDefault="00C037CA" w:rsidP="004E5E30">
            <w:pPr>
              <w:numPr>
                <w:ilvl w:val="0"/>
                <w:numId w:val="5"/>
              </w:numPr>
              <w:tabs>
                <w:tab w:val="left" w:pos="215"/>
                <w:tab w:val="left" w:pos="243"/>
              </w:tabs>
              <w:ind w:left="0" w:firstLine="0"/>
              <w:jc w:val="both"/>
              <w:rPr>
                <w:rFonts w:ascii="Tahoma" w:hAnsi="Tahoma" w:cs="Tahoma"/>
                <w:sz w:val="20"/>
                <w:szCs w:val="20"/>
              </w:rPr>
            </w:pPr>
            <w:r w:rsidRPr="00716343">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FEDDA41" w14:textId="42DA6EB2" w:rsidR="00C037CA" w:rsidRPr="00EA5AED" w:rsidRDefault="00B2016B" w:rsidP="008A51B9">
            <w:pPr>
              <w:tabs>
                <w:tab w:val="left" w:pos="1080"/>
              </w:tabs>
              <w:suppressAutoHyphens/>
              <w:jc w:val="both"/>
              <w:rPr>
                <w:rStyle w:val="af"/>
                <w:rFonts w:ascii="Tahoma" w:hAnsi="Tahoma" w:cs="Tahoma"/>
                <w:color w:val="auto"/>
                <w:sz w:val="20"/>
                <w:szCs w:val="20"/>
                <w:u w:val="none"/>
              </w:rPr>
            </w:pPr>
            <w:r w:rsidRPr="00F322D2">
              <w:rPr>
                <w:rFonts w:ascii="Tahoma" w:hAnsi="Tahoma" w:cs="Tahoma"/>
                <w:sz w:val="20"/>
                <w:szCs w:val="20"/>
              </w:rPr>
              <w:t>Сделка будет оформлена</w:t>
            </w:r>
            <w:r w:rsidR="00C037CA" w:rsidRPr="00EA5AED">
              <w:rPr>
                <w:rFonts w:ascii="Tahoma" w:hAnsi="Tahoma" w:cs="Tahoma"/>
                <w:sz w:val="20"/>
                <w:szCs w:val="20"/>
              </w:rPr>
              <w:t xml:space="preserve"> </w:t>
            </w:r>
            <w:r w:rsidR="003644D3" w:rsidRPr="003644D3">
              <w:rPr>
                <w:rFonts w:ascii="Tahoma" w:hAnsi="Tahoma" w:cs="Tahoma"/>
                <w:sz w:val="20"/>
                <w:szCs w:val="20"/>
              </w:rPr>
              <w:t>ООО «Н</w:t>
            </w:r>
            <w:r w:rsidR="009F4F6D">
              <w:rPr>
                <w:rFonts w:ascii="Tahoma" w:hAnsi="Tahoma" w:cs="Tahoma"/>
                <w:sz w:val="20"/>
                <w:szCs w:val="20"/>
              </w:rPr>
              <w:t>НР</w:t>
            </w:r>
            <w:r w:rsidR="003644D3" w:rsidRPr="003644D3">
              <w:rPr>
                <w:rFonts w:ascii="Tahoma" w:hAnsi="Tahoma" w:cs="Tahoma"/>
                <w:sz w:val="20"/>
                <w:szCs w:val="20"/>
              </w:rPr>
              <w:t>»</w:t>
            </w:r>
            <w:r w:rsidR="00C037CA" w:rsidRPr="003644D3">
              <w:rPr>
                <w:rFonts w:ascii="Tahoma" w:hAnsi="Tahoma" w:cs="Tahoma"/>
                <w:sz w:val="20"/>
                <w:szCs w:val="20"/>
              </w:rPr>
              <w:t xml:space="preserve"> по </w:t>
            </w:r>
            <w:r w:rsidR="00C037CA" w:rsidRPr="00EA5AED">
              <w:rPr>
                <w:rFonts w:ascii="Tahoma" w:hAnsi="Tahoma" w:cs="Tahoma"/>
                <w:sz w:val="20"/>
                <w:szCs w:val="20"/>
              </w:rPr>
              <w:t>форме договора, являющейся приложением к настоящему приглашению.</w:t>
            </w:r>
          </w:p>
          <w:p w14:paraId="62DAE40D"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778DF3E0"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439AC0FE" w:rsidR="00D96167" w:rsidRPr="00872E74"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CA4FE4" w:rsidRDefault="00C037CA" w:rsidP="004E5E30">
            <w:pPr>
              <w:numPr>
                <w:ilvl w:val="0"/>
                <w:numId w:val="5"/>
              </w:numPr>
              <w:tabs>
                <w:tab w:val="left" w:pos="215"/>
                <w:tab w:val="left" w:pos="243"/>
              </w:tabs>
              <w:ind w:left="0" w:firstLine="7"/>
              <w:jc w:val="both"/>
              <w:rPr>
                <w:rFonts w:ascii="Tahoma" w:hAnsi="Tahoma" w:cs="Tahoma"/>
                <w:sz w:val="19"/>
                <w:szCs w:val="19"/>
              </w:rPr>
            </w:pPr>
            <w:r w:rsidRPr="00CA4FE4">
              <w:rPr>
                <w:rFonts w:ascii="Tahoma" w:hAnsi="Tahoma" w:cs="Tahoma"/>
                <w:sz w:val="19"/>
                <w:szCs w:val="19"/>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9A7D81" w:rsidRPr="00CA4FE4" w14:paraId="5372C6CB" w14:textId="77777777" w:rsidTr="003B7A66">
              <w:trPr>
                <w:tblHeader/>
              </w:trPr>
              <w:tc>
                <w:tcPr>
                  <w:tcW w:w="491" w:type="pct"/>
                  <w:tcBorders>
                    <w:top w:val="single" w:sz="4" w:space="0" w:color="auto"/>
                    <w:left w:val="single" w:sz="4" w:space="0" w:color="auto"/>
                    <w:bottom w:val="single" w:sz="4" w:space="0" w:color="auto"/>
                    <w:right w:val="single" w:sz="4" w:space="0" w:color="auto"/>
                  </w:tcBorders>
                  <w:hideMark/>
                </w:tcPr>
                <w:p w14:paraId="7898058D" w14:textId="77777777" w:rsidR="009A7D81" w:rsidRPr="00CA4FE4" w:rsidRDefault="009A7D81" w:rsidP="009A7D81">
                  <w:pPr>
                    <w:autoSpaceDE w:val="0"/>
                    <w:autoSpaceDN w:val="0"/>
                    <w:adjustRightInd w:val="0"/>
                    <w:jc w:val="center"/>
                    <w:rPr>
                      <w:rFonts w:ascii="Tahoma" w:hAnsi="Tahoma" w:cs="Tahoma"/>
                      <w:b/>
                      <w:sz w:val="19"/>
                      <w:szCs w:val="19"/>
                    </w:rPr>
                  </w:pPr>
                  <w:r w:rsidRPr="00CA4FE4">
                    <w:rPr>
                      <w:rFonts w:ascii="Tahoma" w:hAnsi="Tahoma" w:cs="Tahoma"/>
                      <w:b/>
                      <w:sz w:val="19"/>
                      <w:szCs w:val="19"/>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7B19D8CC" w14:textId="77777777" w:rsidR="009A7D81" w:rsidRPr="00CA4FE4" w:rsidRDefault="009A7D81" w:rsidP="009A7D81">
                  <w:pPr>
                    <w:autoSpaceDE w:val="0"/>
                    <w:autoSpaceDN w:val="0"/>
                    <w:adjustRightInd w:val="0"/>
                    <w:jc w:val="center"/>
                    <w:rPr>
                      <w:rFonts w:ascii="Tahoma" w:hAnsi="Tahoma" w:cs="Tahoma"/>
                      <w:b/>
                      <w:sz w:val="19"/>
                      <w:szCs w:val="19"/>
                    </w:rPr>
                  </w:pPr>
                  <w:r w:rsidRPr="00CA4FE4">
                    <w:rPr>
                      <w:rFonts w:ascii="Tahoma" w:hAnsi="Tahoma" w:cs="Tahoma"/>
                      <w:b/>
                      <w:sz w:val="19"/>
                      <w:szCs w:val="19"/>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299EFD93" w14:textId="77777777" w:rsidR="009A7D81" w:rsidRPr="00CA4FE4" w:rsidRDefault="009A7D81" w:rsidP="009A7D81">
                  <w:pPr>
                    <w:autoSpaceDE w:val="0"/>
                    <w:autoSpaceDN w:val="0"/>
                    <w:adjustRightInd w:val="0"/>
                    <w:jc w:val="center"/>
                    <w:rPr>
                      <w:rFonts w:ascii="Tahoma" w:hAnsi="Tahoma" w:cs="Tahoma"/>
                      <w:b/>
                      <w:sz w:val="19"/>
                      <w:szCs w:val="19"/>
                    </w:rPr>
                  </w:pPr>
                  <w:r w:rsidRPr="00CA4FE4">
                    <w:rPr>
                      <w:rFonts w:ascii="Tahoma" w:hAnsi="Tahoma" w:cs="Tahoma"/>
                      <w:b/>
                      <w:sz w:val="19"/>
                      <w:szCs w:val="19"/>
                    </w:rPr>
                    <w:t>Критерий преодоления</w:t>
                  </w:r>
                </w:p>
              </w:tc>
            </w:tr>
            <w:tr w:rsidR="00872E74" w:rsidRPr="00CA4FE4" w14:paraId="76060520" w14:textId="77777777" w:rsidTr="003B7A66">
              <w:tc>
                <w:tcPr>
                  <w:tcW w:w="491" w:type="pct"/>
                  <w:tcBorders>
                    <w:top w:val="single" w:sz="4" w:space="0" w:color="auto"/>
                    <w:left w:val="single" w:sz="4" w:space="0" w:color="auto"/>
                    <w:bottom w:val="single" w:sz="4" w:space="0" w:color="auto"/>
                    <w:right w:val="single" w:sz="4" w:space="0" w:color="auto"/>
                  </w:tcBorders>
                </w:tcPr>
                <w:p w14:paraId="7E91DD8E" w14:textId="77777777" w:rsidR="00872E74" w:rsidRPr="00CA4FE4" w:rsidRDefault="00872E74" w:rsidP="004E5E30">
                  <w:pPr>
                    <w:pStyle w:val="a9"/>
                    <w:numPr>
                      <w:ilvl w:val="0"/>
                      <w:numId w:val="9"/>
                    </w:numPr>
                    <w:autoSpaceDE w:val="0"/>
                    <w:autoSpaceDN w:val="0"/>
                    <w:adjustRightInd w:val="0"/>
                    <w:jc w:val="both"/>
                    <w:rPr>
                      <w:rFonts w:ascii="Tahoma" w:hAnsi="Tahoma" w:cs="Tahoma"/>
                      <w:kern w:val="24"/>
                      <w:sz w:val="19"/>
                      <w:szCs w:val="19"/>
                    </w:rPr>
                  </w:pPr>
                </w:p>
              </w:tc>
              <w:tc>
                <w:tcPr>
                  <w:tcW w:w="2166" w:type="pct"/>
                  <w:tcBorders>
                    <w:top w:val="single" w:sz="4" w:space="0" w:color="auto"/>
                    <w:left w:val="single" w:sz="4" w:space="0" w:color="auto"/>
                    <w:bottom w:val="single" w:sz="4" w:space="0" w:color="auto"/>
                    <w:right w:val="single" w:sz="4" w:space="0" w:color="auto"/>
                  </w:tcBorders>
                </w:tcPr>
                <w:p w14:paraId="5A3F2F86" w14:textId="079E07E1" w:rsidR="00872E74" w:rsidRPr="0039299A" w:rsidRDefault="00872E74" w:rsidP="00872E74">
                  <w:pPr>
                    <w:autoSpaceDE w:val="0"/>
                    <w:autoSpaceDN w:val="0"/>
                    <w:adjustRightInd w:val="0"/>
                    <w:jc w:val="both"/>
                    <w:rPr>
                      <w:rFonts w:ascii="Tahoma" w:hAnsi="Tahoma" w:cs="Tahoma"/>
                      <w:sz w:val="20"/>
                      <w:szCs w:val="20"/>
                    </w:rPr>
                  </w:pPr>
                  <w:r w:rsidRPr="00CA4FE4">
                    <w:rPr>
                      <w:rFonts w:ascii="Tahoma" w:hAnsi="Tahoma" w:cs="Tahoma"/>
                      <w:sz w:val="19"/>
                      <w:szCs w:val="19"/>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w:t>
                  </w:r>
                  <w:r w:rsidR="0039299A" w:rsidRPr="00506D10">
                    <w:rPr>
                      <w:rFonts w:ascii="Tahoma" w:hAnsi="Tahoma" w:cs="Tahoma"/>
                      <w:sz w:val="20"/>
                      <w:szCs w:val="20"/>
                    </w:rPr>
                    <w:t xml:space="preserve">по инженерно-геологическим изысканиям </w:t>
                  </w:r>
                </w:p>
                <w:p w14:paraId="450F1899" w14:textId="77777777" w:rsidR="00872E74" w:rsidRPr="00CA4FE4" w:rsidRDefault="00872E74" w:rsidP="00872E74">
                  <w:pPr>
                    <w:autoSpaceDE w:val="0"/>
                    <w:autoSpaceDN w:val="0"/>
                    <w:adjustRightInd w:val="0"/>
                    <w:jc w:val="both"/>
                    <w:rPr>
                      <w:rFonts w:ascii="Tahoma" w:hAnsi="Tahoma" w:cs="Tahoma"/>
                      <w:kern w:val="24"/>
                      <w:sz w:val="19"/>
                      <w:szCs w:val="19"/>
                    </w:rPr>
                  </w:pPr>
                </w:p>
                <w:p w14:paraId="0B1E5BA1" w14:textId="420919BC" w:rsidR="00872E74" w:rsidRPr="00CA4FE4" w:rsidRDefault="00872E74" w:rsidP="002602C3">
                  <w:pPr>
                    <w:tabs>
                      <w:tab w:val="left" w:pos="1418"/>
                    </w:tabs>
                    <w:jc w:val="both"/>
                    <w:rPr>
                      <w:rFonts w:ascii="Tahoma" w:hAnsi="Tahoma" w:cs="Tahoma"/>
                      <w:kern w:val="24"/>
                      <w:sz w:val="19"/>
                      <w:szCs w:val="19"/>
                    </w:rPr>
                  </w:pPr>
                  <w:r w:rsidRPr="00CA4FE4">
                    <w:rPr>
                      <w:rFonts w:ascii="Tahoma" w:hAnsi="Tahoma" w:cs="Tahoma"/>
                      <w:sz w:val="19"/>
                      <w:szCs w:val="19"/>
                    </w:rPr>
                    <w:t>Поставщик должен иметь не менее 1 исполненного договора</w:t>
                  </w:r>
                  <w:r w:rsidR="009F4F6D">
                    <w:rPr>
                      <w:rFonts w:ascii="Tahoma" w:hAnsi="Tahoma" w:cs="Tahoma"/>
                      <w:sz w:val="19"/>
                      <w:szCs w:val="19"/>
                    </w:rPr>
                    <w:t xml:space="preserve"> </w:t>
                  </w:r>
                </w:p>
              </w:tc>
              <w:tc>
                <w:tcPr>
                  <w:tcW w:w="2343" w:type="pct"/>
                  <w:tcBorders>
                    <w:top w:val="single" w:sz="4" w:space="0" w:color="auto"/>
                    <w:left w:val="single" w:sz="4" w:space="0" w:color="auto"/>
                    <w:bottom w:val="single" w:sz="4" w:space="0" w:color="auto"/>
                    <w:right w:val="single" w:sz="4" w:space="0" w:color="auto"/>
                  </w:tcBorders>
                  <w:hideMark/>
                </w:tcPr>
                <w:p w14:paraId="26ADD661" w14:textId="5D17A9B9" w:rsidR="00872E74" w:rsidRPr="00CA4FE4" w:rsidRDefault="00872E74" w:rsidP="00872E74">
                  <w:pPr>
                    <w:autoSpaceDE w:val="0"/>
                    <w:autoSpaceDN w:val="0"/>
                    <w:adjustRightInd w:val="0"/>
                    <w:jc w:val="both"/>
                    <w:rPr>
                      <w:rFonts w:ascii="Tahoma" w:hAnsi="Tahoma" w:cs="Tahoma"/>
                      <w:sz w:val="19"/>
                      <w:szCs w:val="19"/>
                    </w:rPr>
                  </w:pPr>
                  <w:r w:rsidRPr="00CA4FE4">
                    <w:rPr>
                      <w:rFonts w:ascii="Tahoma" w:hAnsi="Tahoma" w:cs="Tahoma"/>
                      <w:sz w:val="19"/>
                      <w:szCs w:val="19"/>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454587" w:rsidRPr="00CA4FE4" w14:paraId="27286F2D" w14:textId="77777777" w:rsidTr="003B7A66">
              <w:tc>
                <w:tcPr>
                  <w:tcW w:w="491" w:type="pct"/>
                  <w:tcBorders>
                    <w:top w:val="single" w:sz="4" w:space="0" w:color="auto"/>
                    <w:left w:val="single" w:sz="4" w:space="0" w:color="auto"/>
                    <w:bottom w:val="single" w:sz="4" w:space="0" w:color="auto"/>
                    <w:right w:val="single" w:sz="4" w:space="0" w:color="auto"/>
                  </w:tcBorders>
                </w:tcPr>
                <w:p w14:paraId="7D4DC9C4" w14:textId="77777777" w:rsidR="00454587" w:rsidRPr="00CA4FE4" w:rsidRDefault="00454587" w:rsidP="00454587">
                  <w:pPr>
                    <w:pStyle w:val="a9"/>
                    <w:numPr>
                      <w:ilvl w:val="0"/>
                      <w:numId w:val="9"/>
                    </w:numPr>
                    <w:autoSpaceDE w:val="0"/>
                    <w:autoSpaceDN w:val="0"/>
                    <w:adjustRightInd w:val="0"/>
                    <w:jc w:val="both"/>
                    <w:rPr>
                      <w:rFonts w:ascii="Tahoma" w:hAnsi="Tahoma" w:cs="Tahoma"/>
                      <w:kern w:val="24"/>
                      <w:sz w:val="19"/>
                      <w:szCs w:val="19"/>
                    </w:rPr>
                  </w:pPr>
                </w:p>
              </w:tc>
              <w:tc>
                <w:tcPr>
                  <w:tcW w:w="2166" w:type="pct"/>
                  <w:tcBorders>
                    <w:top w:val="single" w:sz="4" w:space="0" w:color="auto"/>
                    <w:left w:val="single" w:sz="4" w:space="0" w:color="auto"/>
                    <w:bottom w:val="single" w:sz="4" w:space="0" w:color="auto"/>
                    <w:right w:val="single" w:sz="4" w:space="0" w:color="auto"/>
                  </w:tcBorders>
                </w:tcPr>
                <w:p w14:paraId="4D7D6559" w14:textId="77777777" w:rsidR="00454587" w:rsidRPr="003E0F73" w:rsidRDefault="00454587" w:rsidP="00454587">
                  <w:pPr>
                    <w:tabs>
                      <w:tab w:val="left" w:pos="1418"/>
                    </w:tabs>
                    <w:jc w:val="both"/>
                    <w:rPr>
                      <w:rFonts w:ascii="Tahoma" w:hAnsi="Tahoma" w:cs="Tahoma"/>
                      <w:color w:val="000000" w:themeColor="text1"/>
                      <w:sz w:val="20"/>
                      <w:szCs w:val="20"/>
                    </w:rPr>
                  </w:pPr>
                  <w:r w:rsidRPr="003A4515">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sidRPr="003E0F73">
                    <w:rPr>
                      <w:rFonts w:ascii="Tahoma" w:hAnsi="Tahoma" w:cs="Tahoma"/>
                      <w:color w:val="000000" w:themeColor="text1"/>
                      <w:sz w:val="20"/>
                      <w:szCs w:val="20"/>
                    </w:rPr>
                    <w:t xml:space="preserve">СРО в области: </w:t>
                  </w:r>
                </w:p>
                <w:p w14:paraId="5EA5F03B" w14:textId="77777777" w:rsidR="00454587" w:rsidRPr="003E0F73" w:rsidRDefault="00454587" w:rsidP="00454587">
                  <w:pPr>
                    <w:pStyle w:val="a9"/>
                    <w:numPr>
                      <w:ilvl w:val="0"/>
                      <w:numId w:val="6"/>
                    </w:numPr>
                    <w:tabs>
                      <w:tab w:val="left" w:pos="391"/>
                    </w:tabs>
                    <w:autoSpaceDE w:val="0"/>
                    <w:autoSpaceDN w:val="0"/>
                    <w:adjustRightInd w:val="0"/>
                    <w:ind w:left="14" w:firstLine="0"/>
                    <w:jc w:val="both"/>
                    <w:rPr>
                      <w:rFonts w:ascii="Tahoma" w:hAnsi="Tahoma" w:cs="Tahoma"/>
                      <w:color w:val="000000" w:themeColor="text1"/>
                      <w:sz w:val="20"/>
                      <w:szCs w:val="20"/>
                    </w:rPr>
                  </w:pPr>
                  <w:r w:rsidRPr="003E0F73">
                    <w:rPr>
                      <w:rFonts w:ascii="Tahoma" w:hAnsi="Tahoma" w:cs="Tahoma"/>
                      <w:color w:val="000000" w:themeColor="text1"/>
                      <w:sz w:val="20"/>
                      <w:szCs w:val="20"/>
                    </w:rPr>
                    <w:t>инженерных изысканий;</w:t>
                  </w:r>
                </w:p>
                <w:p w14:paraId="2C426814" w14:textId="615B1D95" w:rsidR="00454587" w:rsidRPr="00DA106E" w:rsidRDefault="00454587" w:rsidP="00DA106E">
                  <w:pPr>
                    <w:tabs>
                      <w:tab w:val="left" w:pos="391"/>
                    </w:tabs>
                    <w:autoSpaceDE w:val="0"/>
                    <w:autoSpaceDN w:val="0"/>
                    <w:adjustRightInd w:val="0"/>
                    <w:ind w:left="14"/>
                    <w:jc w:val="both"/>
                    <w:rPr>
                      <w:rFonts w:ascii="Tahoma" w:hAnsi="Tahoma" w:cs="Tahoma"/>
                      <w:color w:val="000000" w:themeColor="text1"/>
                      <w:sz w:val="20"/>
                      <w:szCs w:val="20"/>
                    </w:rPr>
                  </w:pPr>
                  <w:r w:rsidRPr="003E0F73">
                    <w:rPr>
                      <w:rFonts w:ascii="Tahoma" w:hAnsi="Tahoma" w:cs="Tahoma"/>
                      <w:color w:val="000000" w:themeColor="text1"/>
                      <w:sz w:val="20"/>
                      <w:szCs w:val="20"/>
                    </w:rPr>
                    <w:t>в отношении особо опасных, технически сложных и уникальных объектов КС (за исключением объектов использования атомной энергии)</w:t>
                  </w:r>
                  <w:r w:rsidR="00DA106E">
                    <w:rPr>
                      <w:rFonts w:ascii="Tahoma" w:hAnsi="Tahoma" w:cs="Tahoma"/>
                      <w:color w:val="000000" w:themeColor="text1"/>
                      <w:sz w:val="20"/>
                      <w:szCs w:val="20"/>
                    </w:rPr>
                    <w:t xml:space="preserve"> </w:t>
                  </w:r>
                  <w:r w:rsidRPr="003A4515">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6020A496" w14:textId="77777777" w:rsidR="00454587" w:rsidRPr="003A4515" w:rsidRDefault="00454587" w:rsidP="00454587">
                  <w:pPr>
                    <w:autoSpaceDE w:val="0"/>
                    <w:autoSpaceDN w:val="0"/>
                    <w:adjustRightInd w:val="0"/>
                    <w:jc w:val="both"/>
                    <w:rPr>
                      <w:rFonts w:ascii="Tahoma" w:hAnsi="Tahoma" w:cs="Tahoma"/>
                      <w:sz w:val="20"/>
                      <w:szCs w:val="20"/>
                    </w:rPr>
                  </w:pPr>
                  <w:r w:rsidRPr="003A4515">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A9F951F" w14:textId="5F56FF8F" w:rsidR="00454587" w:rsidRPr="00CA4FE4" w:rsidRDefault="00454587" w:rsidP="00454587">
                  <w:pPr>
                    <w:autoSpaceDE w:val="0"/>
                    <w:autoSpaceDN w:val="0"/>
                    <w:adjustRightInd w:val="0"/>
                    <w:jc w:val="both"/>
                    <w:rPr>
                      <w:rFonts w:ascii="Tahoma" w:hAnsi="Tahoma" w:cs="Tahoma"/>
                      <w:sz w:val="19"/>
                      <w:szCs w:val="19"/>
                    </w:rPr>
                  </w:pPr>
                  <w:r w:rsidRPr="003A4515">
                    <w:rPr>
                      <w:rFonts w:ascii="Tahoma" w:hAnsi="Tahoma" w:cs="Tahoma"/>
                      <w:sz w:val="20"/>
                      <w:szCs w:val="20"/>
                    </w:rPr>
                    <w:t xml:space="preserve">в том числе </w:t>
                  </w:r>
                  <w:r w:rsidRPr="003A4515">
                    <w:rPr>
                      <w:rFonts w:ascii="Tahoma" w:hAnsi="Tahoma" w:cs="Tahoma"/>
                      <w:iCs/>
                      <w:sz w:val="20"/>
                      <w:szCs w:val="20"/>
                    </w:rPr>
                    <w:t xml:space="preserve">гарантийным письмом поставщика о готовности повысить уровень ответственности </w:t>
                  </w:r>
                  <w:r w:rsidRPr="003A4515">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3A4515">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454587" w:rsidRPr="00CA4FE4" w14:paraId="76C8B6AC" w14:textId="77777777" w:rsidTr="003B7A66">
              <w:tc>
                <w:tcPr>
                  <w:tcW w:w="491" w:type="pct"/>
                  <w:tcBorders>
                    <w:top w:val="single" w:sz="4" w:space="0" w:color="auto"/>
                    <w:left w:val="single" w:sz="4" w:space="0" w:color="auto"/>
                    <w:bottom w:val="single" w:sz="4" w:space="0" w:color="auto"/>
                    <w:right w:val="single" w:sz="4" w:space="0" w:color="auto"/>
                  </w:tcBorders>
                </w:tcPr>
                <w:p w14:paraId="3BA4DDD3" w14:textId="77777777" w:rsidR="00454587" w:rsidRPr="00CA4FE4" w:rsidRDefault="00454587" w:rsidP="00454587">
                  <w:pPr>
                    <w:pStyle w:val="a9"/>
                    <w:numPr>
                      <w:ilvl w:val="0"/>
                      <w:numId w:val="9"/>
                    </w:numPr>
                    <w:autoSpaceDE w:val="0"/>
                    <w:autoSpaceDN w:val="0"/>
                    <w:adjustRightInd w:val="0"/>
                    <w:jc w:val="both"/>
                    <w:rPr>
                      <w:rFonts w:ascii="Tahoma" w:hAnsi="Tahoma" w:cs="Tahoma"/>
                      <w:kern w:val="24"/>
                      <w:sz w:val="19"/>
                      <w:szCs w:val="19"/>
                    </w:rPr>
                  </w:pPr>
                </w:p>
              </w:tc>
              <w:tc>
                <w:tcPr>
                  <w:tcW w:w="2166" w:type="pct"/>
                  <w:tcBorders>
                    <w:top w:val="single" w:sz="4" w:space="0" w:color="auto"/>
                    <w:left w:val="single" w:sz="4" w:space="0" w:color="auto"/>
                    <w:bottom w:val="single" w:sz="4" w:space="0" w:color="auto"/>
                    <w:right w:val="single" w:sz="4" w:space="0" w:color="auto"/>
                  </w:tcBorders>
                </w:tcPr>
                <w:p w14:paraId="05D7E289" w14:textId="77777777" w:rsidR="00454587" w:rsidRPr="008961BB" w:rsidRDefault="00454587" w:rsidP="00454587">
                  <w:pPr>
                    <w:tabs>
                      <w:tab w:val="left" w:pos="1418"/>
                    </w:tabs>
                    <w:jc w:val="both"/>
                    <w:rPr>
                      <w:rFonts w:ascii="Tahoma" w:hAnsi="Tahoma" w:cs="Tahoma"/>
                      <w:sz w:val="20"/>
                      <w:szCs w:val="20"/>
                    </w:rPr>
                  </w:pPr>
                  <w:r w:rsidRPr="008961BB">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461A50AD" w14:textId="77777777" w:rsidR="00454587" w:rsidRPr="008961BB" w:rsidRDefault="00454587" w:rsidP="00454587">
                  <w:pPr>
                    <w:pStyle w:val="a9"/>
                    <w:numPr>
                      <w:ilvl w:val="0"/>
                      <w:numId w:val="6"/>
                    </w:numPr>
                    <w:tabs>
                      <w:tab w:val="left" w:pos="306"/>
                      <w:tab w:val="left" w:pos="391"/>
                    </w:tabs>
                    <w:autoSpaceDE w:val="0"/>
                    <w:autoSpaceDN w:val="0"/>
                    <w:adjustRightInd w:val="0"/>
                    <w:ind w:left="23" w:firstLine="6"/>
                    <w:jc w:val="both"/>
                    <w:rPr>
                      <w:rFonts w:ascii="Tahoma" w:eastAsiaTheme="minorEastAsia" w:hAnsi="Tahoma" w:cs="Tahoma"/>
                      <w:sz w:val="20"/>
                      <w:szCs w:val="20"/>
                      <w:lang w:eastAsia="en-US"/>
                    </w:rPr>
                  </w:pPr>
                  <w:r w:rsidRPr="008961BB">
                    <w:rPr>
                      <w:rFonts w:ascii="Tahoma" w:hAnsi="Tahoma" w:cs="Tahoma"/>
                      <w:sz w:val="20"/>
                      <w:szCs w:val="20"/>
                    </w:rPr>
                    <w:t xml:space="preserve">инженерно-технический работник (наличие аттестации в области Э2 3С по программе «Об аттестации экспертов в области промышленной безопасности») </w:t>
                  </w:r>
                  <w:r w:rsidRPr="008961BB">
                    <w:rPr>
                      <w:rFonts w:ascii="Tahoma" w:eastAsiaTheme="minorEastAsia" w:hAnsi="Tahoma" w:cs="Tahoma"/>
                      <w:sz w:val="20"/>
                      <w:szCs w:val="20"/>
                      <w:lang w:eastAsia="en-US"/>
                    </w:rPr>
                    <w:t>– не менее 1 специалиста;</w:t>
                  </w:r>
                </w:p>
                <w:p w14:paraId="3EDEBC19" w14:textId="384E1183" w:rsidR="00454587" w:rsidRPr="008961BB" w:rsidRDefault="00454587" w:rsidP="00454587">
                  <w:pPr>
                    <w:pStyle w:val="a9"/>
                    <w:numPr>
                      <w:ilvl w:val="0"/>
                      <w:numId w:val="6"/>
                    </w:numPr>
                    <w:tabs>
                      <w:tab w:val="left" w:pos="306"/>
                      <w:tab w:val="left" w:pos="391"/>
                    </w:tabs>
                    <w:autoSpaceDE w:val="0"/>
                    <w:autoSpaceDN w:val="0"/>
                    <w:adjustRightInd w:val="0"/>
                    <w:ind w:left="23" w:firstLine="6"/>
                    <w:jc w:val="both"/>
                    <w:rPr>
                      <w:rFonts w:ascii="Tahoma" w:hAnsi="Tahoma" w:cs="Tahoma"/>
                      <w:kern w:val="24"/>
                      <w:sz w:val="20"/>
                      <w:szCs w:val="20"/>
                    </w:rPr>
                  </w:pPr>
                  <w:r w:rsidRPr="008961BB">
                    <w:rPr>
                      <w:rFonts w:ascii="Tahoma" w:eastAsiaTheme="minorEastAsia" w:hAnsi="Tahoma" w:cs="Tahoma"/>
                      <w:sz w:val="20"/>
                      <w:szCs w:val="20"/>
                      <w:lang w:eastAsia="en-US"/>
                    </w:rPr>
                    <w:t>машинист буровой установки – не менее 1 работника.</w:t>
                  </w:r>
                </w:p>
              </w:tc>
              <w:tc>
                <w:tcPr>
                  <w:tcW w:w="2343" w:type="pct"/>
                  <w:tcBorders>
                    <w:top w:val="single" w:sz="4" w:space="0" w:color="auto"/>
                    <w:left w:val="single" w:sz="4" w:space="0" w:color="auto"/>
                    <w:bottom w:val="single" w:sz="4" w:space="0" w:color="auto"/>
                    <w:right w:val="single" w:sz="4" w:space="0" w:color="auto"/>
                  </w:tcBorders>
                </w:tcPr>
                <w:p w14:paraId="485303A8" w14:textId="77777777" w:rsidR="00454587" w:rsidRPr="00EA5AED" w:rsidRDefault="00454587" w:rsidP="00454587">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1E2D9C3" w14:textId="33C01C26" w:rsidR="00454587" w:rsidRPr="00CA4FE4" w:rsidRDefault="00454587" w:rsidP="00454587">
                  <w:pPr>
                    <w:autoSpaceDE w:val="0"/>
                    <w:autoSpaceDN w:val="0"/>
                    <w:adjustRightInd w:val="0"/>
                    <w:jc w:val="both"/>
                    <w:rPr>
                      <w:rFonts w:ascii="Tahoma" w:hAnsi="Tahoma" w:cs="Tahoma"/>
                      <w:sz w:val="19"/>
                      <w:szCs w:val="19"/>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454587" w:rsidRPr="00CA4FE4" w14:paraId="5B017EC3" w14:textId="77777777" w:rsidTr="003B7A66">
              <w:tc>
                <w:tcPr>
                  <w:tcW w:w="491" w:type="pct"/>
                  <w:tcBorders>
                    <w:top w:val="single" w:sz="4" w:space="0" w:color="auto"/>
                    <w:left w:val="single" w:sz="4" w:space="0" w:color="auto"/>
                    <w:bottom w:val="single" w:sz="4" w:space="0" w:color="auto"/>
                    <w:right w:val="single" w:sz="4" w:space="0" w:color="auto"/>
                  </w:tcBorders>
                </w:tcPr>
                <w:p w14:paraId="5FFF9E2D" w14:textId="77777777" w:rsidR="00454587" w:rsidRPr="00CA4FE4" w:rsidRDefault="00454587" w:rsidP="00454587">
                  <w:pPr>
                    <w:pStyle w:val="a9"/>
                    <w:numPr>
                      <w:ilvl w:val="0"/>
                      <w:numId w:val="9"/>
                    </w:numPr>
                    <w:autoSpaceDE w:val="0"/>
                    <w:autoSpaceDN w:val="0"/>
                    <w:adjustRightInd w:val="0"/>
                    <w:jc w:val="both"/>
                    <w:rPr>
                      <w:rFonts w:ascii="Tahoma" w:hAnsi="Tahoma" w:cs="Tahoma"/>
                      <w:kern w:val="24"/>
                      <w:sz w:val="19"/>
                      <w:szCs w:val="19"/>
                    </w:rPr>
                  </w:pPr>
                </w:p>
              </w:tc>
              <w:tc>
                <w:tcPr>
                  <w:tcW w:w="2166" w:type="pct"/>
                  <w:tcBorders>
                    <w:top w:val="single" w:sz="4" w:space="0" w:color="auto"/>
                    <w:left w:val="single" w:sz="4" w:space="0" w:color="auto"/>
                    <w:bottom w:val="single" w:sz="4" w:space="0" w:color="auto"/>
                    <w:right w:val="single" w:sz="4" w:space="0" w:color="auto"/>
                  </w:tcBorders>
                  <w:hideMark/>
                </w:tcPr>
                <w:p w14:paraId="24163164" w14:textId="77777777" w:rsidR="00454587" w:rsidRPr="008961BB" w:rsidRDefault="00454587" w:rsidP="00454587">
                  <w:pPr>
                    <w:tabs>
                      <w:tab w:val="left" w:pos="1418"/>
                    </w:tabs>
                    <w:jc w:val="both"/>
                    <w:rPr>
                      <w:rFonts w:ascii="Tahoma" w:hAnsi="Tahoma" w:cs="Tahoma"/>
                      <w:sz w:val="19"/>
                      <w:szCs w:val="19"/>
                    </w:rPr>
                  </w:pPr>
                  <w:bookmarkStart w:id="2" w:name="_Hlk199767281"/>
                  <w:r w:rsidRPr="008961BB">
                    <w:rPr>
                      <w:rFonts w:ascii="Tahoma" w:hAnsi="Tahoma" w:cs="Tahoma"/>
                      <w:sz w:val="19"/>
                      <w:szCs w:val="19"/>
                    </w:rPr>
                    <w:t>Поставщик или привлекаемые им субподрядчики должны иметь достаточное для исполнения договора количество материально-технических ресурсов, в том числе:</w:t>
                  </w:r>
                </w:p>
                <w:p w14:paraId="1CAD45EB" w14:textId="4DEB55C7" w:rsidR="00454587" w:rsidRPr="008961BB" w:rsidRDefault="00454587" w:rsidP="00454587">
                  <w:pPr>
                    <w:pStyle w:val="a9"/>
                    <w:numPr>
                      <w:ilvl w:val="0"/>
                      <w:numId w:val="6"/>
                    </w:numPr>
                    <w:tabs>
                      <w:tab w:val="left" w:pos="306"/>
                      <w:tab w:val="left" w:pos="391"/>
                    </w:tabs>
                    <w:autoSpaceDE w:val="0"/>
                    <w:autoSpaceDN w:val="0"/>
                    <w:adjustRightInd w:val="0"/>
                    <w:ind w:left="23" w:firstLine="6"/>
                    <w:jc w:val="both"/>
                    <w:rPr>
                      <w:rFonts w:ascii="Tahoma" w:eastAsiaTheme="minorEastAsia" w:hAnsi="Tahoma" w:cs="Tahoma"/>
                      <w:sz w:val="20"/>
                      <w:szCs w:val="20"/>
                      <w:lang w:eastAsia="en-US"/>
                    </w:rPr>
                  </w:pPr>
                  <w:r w:rsidRPr="008961BB">
                    <w:rPr>
                      <w:rFonts w:ascii="Tahoma" w:eastAsiaTheme="minorEastAsia" w:hAnsi="Tahoma" w:cs="Tahoma"/>
                      <w:sz w:val="20"/>
                      <w:szCs w:val="20"/>
                      <w:lang w:eastAsia="en-US"/>
                    </w:rPr>
                    <w:lastRenderedPageBreak/>
                    <w:t xml:space="preserve">буровая установка с глубиной бурения </w:t>
                  </w:r>
                  <w:r>
                    <w:rPr>
                      <w:rFonts w:ascii="Tahoma" w:eastAsiaTheme="minorEastAsia" w:hAnsi="Tahoma" w:cs="Tahoma"/>
                      <w:sz w:val="20"/>
                      <w:szCs w:val="20"/>
                      <w:lang w:eastAsia="en-US"/>
                    </w:rPr>
                    <w:t>15</w:t>
                  </w:r>
                  <w:r w:rsidRPr="008961BB">
                    <w:rPr>
                      <w:rFonts w:ascii="Tahoma" w:eastAsiaTheme="minorEastAsia" w:hAnsi="Tahoma" w:cs="Tahoma"/>
                      <w:sz w:val="20"/>
                      <w:szCs w:val="20"/>
                      <w:lang w:eastAsia="en-US"/>
                    </w:rPr>
                    <w:t xml:space="preserve"> м</w:t>
                  </w:r>
                  <w:r w:rsidR="0078797C">
                    <w:rPr>
                      <w:rFonts w:ascii="Tahoma" w:eastAsiaTheme="minorEastAsia" w:hAnsi="Tahoma" w:cs="Tahoma"/>
                      <w:sz w:val="20"/>
                      <w:szCs w:val="20"/>
                      <w:lang w:eastAsia="en-US"/>
                    </w:rPr>
                    <w:t xml:space="preserve"> и более</w:t>
                  </w:r>
                  <w:r w:rsidRPr="008961BB">
                    <w:rPr>
                      <w:rFonts w:ascii="Tahoma" w:eastAsiaTheme="minorEastAsia" w:hAnsi="Tahoma" w:cs="Tahoma"/>
                      <w:sz w:val="20"/>
                      <w:szCs w:val="20"/>
                      <w:lang w:eastAsia="en-US"/>
                    </w:rPr>
                    <w:t xml:space="preserve"> – не менее 1 единицы.</w:t>
                  </w:r>
                </w:p>
                <w:bookmarkEnd w:id="2"/>
                <w:p w14:paraId="56D87FA1" w14:textId="7E451467" w:rsidR="00454587" w:rsidRPr="008961BB" w:rsidRDefault="00454587" w:rsidP="00454587">
                  <w:pPr>
                    <w:pStyle w:val="a9"/>
                    <w:tabs>
                      <w:tab w:val="left" w:pos="391"/>
                    </w:tabs>
                    <w:autoSpaceDE w:val="0"/>
                    <w:autoSpaceDN w:val="0"/>
                    <w:adjustRightInd w:val="0"/>
                    <w:ind w:left="14"/>
                    <w:jc w:val="both"/>
                    <w:rPr>
                      <w:rFonts w:ascii="Tahoma" w:hAnsi="Tahoma" w:cs="Tahoma"/>
                      <w:sz w:val="19"/>
                      <w:szCs w:val="19"/>
                    </w:rPr>
                  </w:pPr>
                </w:p>
                <w:p w14:paraId="00F90E8D" w14:textId="550FF2D0" w:rsidR="00454587" w:rsidRPr="008961BB" w:rsidRDefault="00454587" w:rsidP="00454587">
                  <w:pPr>
                    <w:pStyle w:val="a9"/>
                    <w:tabs>
                      <w:tab w:val="left" w:pos="391"/>
                    </w:tabs>
                    <w:autoSpaceDE w:val="0"/>
                    <w:autoSpaceDN w:val="0"/>
                    <w:adjustRightInd w:val="0"/>
                    <w:ind w:left="14"/>
                    <w:jc w:val="both"/>
                    <w:rPr>
                      <w:rFonts w:ascii="Tahoma" w:hAnsi="Tahoma" w:cs="Tahoma"/>
                      <w:sz w:val="19"/>
                      <w:szCs w:val="19"/>
                    </w:rPr>
                  </w:pPr>
                </w:p>
              </w:tc>
              <w:tc>
                <w:tcPr>
                  <w:tcW w:w="2343" w:type="pct"/>
                  <w:tcBorders>
                    <w:top w:val="single" w:sz="4" w:space="0" w:color="auto"/>
                    <w:left w:val="single" w:sz="4" w:space="0" w:color="auto"/>
                    <w:bottom w:val="single" w:sz="4" w:space="0" w:color="auto"/>
                    <w:right w:val="single" w:sz="4" w:space="0" w:color="auto"/>
                  </w:tcBorders>
                  <w:hideMark/>
                </w:tcPr>
                <w:p w14:paraId="2C270B4E" w14:textId="77777777" w:rsidR="00454587" w:rsidRPr="00CA4FE4" w:rsidRDefault="00454587" w:rsidP="00454587">
                  <w:pPr>
                    <w:autoSpaceDE w:val="0"/>
                    <w:autoSpaceDN w:val="0"/>
                    <w:adjustRightInd w:val="0"/>
                    <w:jc w:val="both"/>
                    <w:rPr>
                      <w:rFonts w:ascii="Tahoma" w:hAnsi="Tahoma" w:cs="Tahoma"/>
                      <w:sz w:val="19"/>
                      <w:szCs w:val="19"/>
                    </w:rPr>
                  </w:pPr>
                  <w:r w:rsidRPr="00CA4FE4">
                    <w:rPr>
                      <w:rFonts w:ascii="Tahoma" w:hAnsi="Tahoma" w:cs="Tahoma"/>
                      <w:sz w:val="19"/>
                      <w:szCs w:val="19"/>
                    </w:rPr>
                    <w:lastRenderedPageBreak/>
                    <w:t>Подтверждается предоставлением заполненной формы 5 приложения 3 приглашения и копиями подтверждающих документов.</w:t>
                  </w:r>
                </w:p>
                <w:p w14:paraId="70E97B50" w14:textId="77777777" w:rsidR="00454587" w:rsidRPr="00CA4FE4" w:rsidRDefault="00454587" w:rsidP="00454587">
                  <w:pPr>
                    <w:autoSpaceDE w:val="0"/>
                    <w:autoSpaceDN w:val="0"/>
                    <w:adjustRightInd w:val="0"/>
                    <w:jc w:val="both"/>
                    <w:rPr>
                      <w:rFonts w:ascii="Tahoma" w:hAnsi="Tahoma" w:cs="Tahoma"/>
                      <w:sz w:val="19"/>
                      <w:szCs w:val="19"/>
                    </w:rPr>
                  </w:pPr>
                  <w:r w:rsidRPr="00CA4FE4">
                    <w:rPr>
                      <w:rFonts w:ascii="Tahoma" w:hAnsi="Tahoma" w:cs="Tahoma"/>
                      <w:sz w:val="19"/>
                      <w:szCs w:val="19"/>
                    </w:rPr>
                    <w:lastRenderedPageBreak/>
                    <w:t>В случае аренды дополнительно подтверждается предоставлением копии договора аренды.</w:t>
                  </w:r>
                </w:p>
                <w:p w14:paraId="1540336C" w14:textId="482C8CF2" w:rsidR="00454587" w:rsidRPr="00CA4FE4" w:rsidRDefault="00454587" w:rsidP="00454587">
                  <w:pPr>
                    <w:autoSpaceDE w:val="0"/>
                    <w:autoSpaceDN w:val="0"/>
                    <w:adjustRightInd w:val="0"/>
                    <w:jc w:val="both"/>
                    <w:rPr>
                      <w:rFonts w:ascii="Tahoma" w:hAnsi="Tahoma" w:cs="Tahoma"/>
                      <w:sz w:val="19"/>
                      <w:szCs w:val="19"/>
                    </w:rPr>
                  </w:pPr>
                  <w:r w:rsidRPr="00CA4FE4">
                    <w:rPr>
                      <w:rFonts w:ascii="Tahoma" w:hAnsi="Tahoma" w:cs="Tahoma"/>
                      <w:sz w:val="19"/>
                      <w:szCs w:val="19"/>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454587" w:rsidRPr="00CA4FE4" w14:paraId="5BCED003" w14:textId="77777777" w:rsidTr="00CA4FE4">
              <w:trPr>
                <w:trHeight w:val="515"/>
              </w:trPr>
              <w:tc>
                <w:tcPr>
                  <w:tcW w:w="491" w:type="pct"/>
                  <w:tcBorders>
                    <w:top w:val="single" w:sz="4" w:space="0" w:color="auto"/>
                    <w:left w:val="single" w:sz="4" w:space="0" w:color="auto"/>
                    <w:bottom w:val="single" w:sz="4" w:space="0" w:color="auto"/>
                    <w:right w:val="single" w:sz="4" w:space="0" w:color="auto"/>
                  </w:tcBorders>
                </w:tcPr>
                <w:p w14:paraId="6CFC1B35" w14:textId="77777777" w:rsidR="00454587" w:rsidRPr="00CA4FE4" w:rsidRDefault="00454587" w:rsidP="00454587">
                  <w:pPr>
                    <w:pStyle w:val="a9"/>
                    <w:numPr>
                      <w:ilvl w:val="0"/>
                      <w:numId w:val="9"/>
                    </w:numPr>
                    <w:autoSpaceDE w:val="0"/>
                    <w:autoSpaceDN w:val="0"/>
                    <w:adjustRightInd w:val="0"/>
                    <w:jc w:val="both"/>
                    <w:rPr>
                      <w:rFonts w:ascii="Tahoma" w:hAnsi="Tahoma" w:cs="Tahoma"/>
                      <w:sz w:val="19"/>
                      <w:szCs w:val="19"/>
                    </w:rPr>
                  </w:pPr>
                </w:p>
              </w:tc>
              <w:tc>
                <w:tcPr>
                  <w:tcW w:w="2166" w:type="pct"/>
                  <w:tcBorders>
                    <w:top w:val="single" w:sz="4" w:space="0" w:color="auto"/>
                    <w:left w:val="single" w:sz="4" w:space="0" w:color="auto"/>
                    <w:bottom w:val="single" w:sz="4" w:space="0" w:color="auto"/>
                    <w:right w:val="single" w:sz="4" w:space="0" w:color="auto"/>
                  </w:tcBorders>
                </w:tcPr>
                <w:p w14:paraId="1EACBECF" w14:textId="636849F4" w:rsidR="00454587" w:rsidRPr="00CA4FE4" w:rsidRDefault="00454587" w:rsidP="00454587">
                  <w:pPr>
                    <w:jc w:val="both"/>
                    <w:rPr>
                      <w:rFonts w:ascii="Tahoma" w:hAnsi="Tahoma" w:cs="Tahoma"/>
                      <w:strike/>
                      <w:sz w:val="19"/>
                      <w:szCs w:val="19"/>
                    </w:rPr>
                  </w:pPr>
                  <w:r w:rsidRPr="00CA4FE4">
                    <w:rPr>
                      <w:rFonts w:ascii="Tahoma" w:eastAsia="Calibri" w:hAnsi="Tahoma" w:cs="Tahoma"/>
                      <w:sz w:val="19"/>
                      <w:szCs w:val="19"/>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tcPr>
                <w:p w14:paraId="6420DD18" w14:textId="32E9F447" w:rsidR="00454587" w:rsidRPr="00CA4FE4" w:rsidRDefault="00454587" w:rsidP="00454587">
                  <w:pPr>
                    <w:spacing w:line="22" w:lineRule="atLeast"/>
                    <w:jc w:val="both"/>
                    <w:rPr>
                      <w:rFonts w:ascii="Tahoma" w:hAnsi="Tahoma" w:cs="Tahoma"/>
                      <w:strike/>
                      <w:sz w:val="19"/>
                      <w:szCs w:val="19"/>
                    </w:rPr>
                  </w:pPr>
                  <w:r w:rsidRPr="00CA4FE4">
                    <w:rPr>
                      <w:rFonts w:ascii="Tahoma" w:hAnsi="Tahoma" w:cs="Tahoma"/>
                      <w:sz w:val="19"/>
                      <w:szCs w:val="19"/>
                    </w:rPr>
                    <w:t>Подтверждается в заявке на участие в закупочной процедуре</w:t>
                  </w:r>
                </w:p>
              </w:tc>
            </w:tr>
            <w:tr w:rsidR="00454587" w:rsidRPr="00CA4FE4" w14:paraId="7477A32D" w14:textId="77777777" w:rsidTr="003B7A66">
              <w:tc>
                <w:tcPr>
                  <w:tcW w:w="491" w:type="pct"/>
                  <w:tcBorders>
                    <w:top w:val="single" w:sz="4" w:space="0" w:color="auto"/>
                    <w:left w:val="single" w:sz="4" w:space="0" w:color="auto"/>
                    <w:bottom w:val="single" w:sz="4" w:space="0" w:color="auto"/>
                    <w:right w:val="single" w:sz="4" w:space="0" w:color="auto"/>
                  </w:tcBorders>
                </w:tcPr>
                <w:p w14:paraId="280EEB51" w14:textId="77777777" w:rsidR="00454587" w:rsidRPr="00CA4FE4" w:rsidRDefault="00454587" w:rsidP="00454587">
                  <w:pPr>
                    <w:pStyle w:val="a9"/>
                    <w:numPr>
                      <w:ilvl w:val="0"/>
                      <w:numId w:val="9"/>
                    </w:numPr>
                    <w:autoSpaceDE w:val="0"/>
                    <w:autoSpaceDN w:val="0"/>
                    <w:adjustRightInd w:val="0"/>
                    <w:jc w:val="both"/>
                    <w:rPr>
                      <w:rFonts w:ascii="Tahoma" w:hAnsi="Tahoma" w:cs="Tahoma"/>
                      <w:sz w:val="19"/>
                      <w:szCs w:val="19"/>
                    </w:rPr>
                  </w:pPr>
                </w:p>
              </w:tc>
              <w:tc>
                <w:tcPr>
                  <w:tcW w:w="2166" w:type="pct"/>
                  <w:tcBorders>
                    <w:top w:val="single" w:sz="4" w:space="0" w:color="auto"/>
                    <w:left w:val="single" w:sz="4" w:space="0" w:color="auto"/>
                    <w:bottom w:val="single" w:sz="4" w:space="0" w:color="auto"/>
                    <w:right w:val="single" w:sz="4" w:space="0" w:color="auto"/>
                  </w:tcBorders>
                </w:tcPr>
                <w:p w14:paraId="5F664F4D" w14:textId="77777777" w:rsidR="00454587" w:rsidRPr="00CA4FE4" w:rsidRDefault="00454587" w:rsidP="00454587">
                  <w:pPr>
                    <w:autoSpaceDE w:val="0"/>
                    <w:autoSpaceDN w:val="0"/>
                    <w:adjustRightInd w:val="0"/>
                    <w:jc w:val="both"/>
                    <w:rPr>
                      <w:rFonts w:ascii="Tahoma" w:hAnsi="Tahoma" w:cs="Tahoma"/>
                      <w:sz w:val="19"/>
                      <w:szCs w:val="19"/>
                    </w:rPr>
                  </w:pPr>
                  <w:r w:rsidRPr="00CA4FE4">
                    <w:rPr>
                      <w:rFonts w:ascii="Tahoma" w:eastAsia="Calibri" w:hAnsi="Tahoma" w:cs="Tahoma"/>
                      <w:sz w:val="19"/>
                      <w:szCs w:val="19"/>
                    </w:rPr>
                    <w:t>С</w:t>
                  </w:r>
                  <w:r w:rsidRPr="00CA4FE4">
                    <w:rPr>
                      <w:rFonts w:ascii="Tahoma" w:eastAsia="Calibri" w:hAnsi="Tahoma" w:cs="Tahoma"/>
                      <w:iCs/>
                      <w:sz w:val="19"/>
                      <w:szCs w:val="19"/>
                    </w:rPr>
                    <w:t xml:space="preserve">огласие поставщика с формой договора, прилагаемой к приглашению, и условиями, подлежащими включению в договор </w:t>
                  </w:r>
                  <w:r w:rsidRPr="00CA4FE4">
                    <w:rPr>
                      <w:rFonts w:ascii="Tahoma" w:hAnsi="Tahoma" w:cs="Tahoma"/>
                      <w:sz w:val="19"/>
                      <w:szCs w:val="19"/>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2FD24BF" w14:textId="77777777" w:rsidR="00454587" w:rsidRPr="00CA4FE4" w:rsidRDefault="00454587" w:rsidP="00454587">
                  <w:pPr>
                    <w:jc w:val="both"/>
                    <w:rPr>
                      <w:rFonts w:ascii="Tahoma" w:hAnsi="Tahoma" w:cs="Tahoma"/>
                      <w:sz w:val="19"/>
                      <w:szCs w:val="19"/>
                    </w:rPr>
                  </w:pPr>
                  <w:r w:rsidRPr="00CA4FE4">
                    <w:rPr>
                      <w:rFonts w:ascii="Tahoma" w:hAnsi="Tahoma" w:cs="Tahoma"/>
                      <w:sz w:val="19"/>
                      <w:szCs w:val="19"/>
                    </w:rPr>
                    <w:t>Подтверждается в заявке на участие в закупочной процедуре</w:t>
                  </w:r>
                </w:p>
              </w:tc>
            </w:tr>
            <w:tr w:rsidR="00454587" w:rsidRPr="00CA4FE4" w14:paraId="085DDA0F" w14:textId="77777777" w:rsidTr="003B7A66">
              <w:tc>
                <w:tcPr>
                  <w:tcW w:w="491" w:type="pct"/>
                  <w:tcBorders>
                    <w:top w:val="single" w:sz="4" w:space="0" w:color="auto"/>
                    <w:left w:val="single" w:sz="4" w:space="0" w:color="auto"/>
                    <w:bottom w:val="single" w:sz="4" w:space="0" w:color="auto"/>
                    <w:right w:val="single" w:sz="4" w:space="0" w:color="auto"/>
                  </w:tcBorders>
                </w:tcPr>
                <w:p w14:paraId="2CBBF5DA" w14:textId="77777777" w:rsidR="00454587" w:rsidRPr="00CA4FE4" w:rsidRDefault="00454587" w:rsidP="00454587">
                  <w:pPr>
                    <w:pStyle w:val="a9"/>
                    <w:numPr>
                      <w:ilvl w:val="0"/>
                      <w:numId w:val="9"/>
                    </w:numPr>
                    <w:autoSpaceDE w:val="0"/>
                    <w:autoSpaceDN w:val="0"/>
                    <w:adjustRightInd w:val="0"/>
                    <w:jc w:val="both"/>
                    <w:rPr>
                      <w:rFonts w:ascii="Tahoma" w:hAnsi="Tahoma" w:cs="Tahoma"/>
                      <w:sz w:val="19"/>
                      <w:szCs w:val="19"/>
                    </w:rPr>
                  </w:pPr>
                </w:p>
              </w:tc>
              <w:tc>
                <w:tcPr>
                  <w:tcW w:w="2166" w:type="pct"/>
                  <w:tcBorders>
                    <w:top w:val="single" w:sz="4" w:space="0" w:color="auto"/>
                    <w:left w:val="single" w:sz="4" w:space="0" w:color="auto"/>
                    <w:bottom w:val="single" w:sz="4" w:space="0" w:color="auto"/>
                    <w:right w:val="single" w:sz="4" w:space="0" w:color="auto"/>
                  </w:tcBorders>
                  <w:hideMark/>
                </w:tcPr>
                <w:p w14:paraId="41D37374" w14:textId="77777777" w:rsidR="00454587" w:rsidRPr="00CA4FE4" w:rsidRDefault="00454587" w:rsidP="00454587">
                  <w:pPr>
                    <w:autoSpaceDE w:val="0"/>
                    <w:autoSpaceDN w:val="0"/>
                    <w:adjustRightInd w:val="0"/>
                    <w:jc w:val="both"/>
                    <w:rPr>
                      <w:rFonts w:ascii="Tahoma" w:hAnsi="Tahoma" w:cs="Tahoma"/>
                      <w:sz w:val="19"/>
                      <w:szCs w:val="19"/>
                    </w:rPr>
                  </w:pPr>
                  <w:r w:rsidRPr="00CA4FE4">
                    <w:rPr>
                      <w:rFonts w:ascii="Tahoma" w:hAnsi="Tahoma" w:cs="Tahoma"/>
                      <w:sz w:val="19"/>
                      <w:szCs w:val="19"/>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800F903" w14:textId="77777777" w:rsidR="00454587" w:rsidRPr="00CA4FE4" w:rsidRDefault="00454587" w:rsidP="00454587">
                  <w:pPr>
                    <w:autoSpaceDE w:val="0"/>
                    <w:autoSpaceDN w:val="0"/>
                    <w:adjustRightInd w:val="0"/>
                    <w:jc w:val="both"/>
                    <w:rPr>
                      <w:rFonts w:ascii="Tahoma" w:hAnsi="Tahoma" w:cs="Tahoma"/>
                      <w:sz w:val="19"/>
                      <w:szCs w:val="19"/>
                    </w:rPr>
                  </w:pPr>
                  <w:r w:rsidRPr="00CA4FE4">
                    <w:rPr>
                      <w:rFonts w:ascii="Tahoma" w:hAnsi="Tahoma" w:cs="Tahoma"/>
                      <w:sz w:val="19"/>
                      <w:szCs w:val="19"/>
                    </w:rPr>
                    <w:t>Подтверждается в заявке на участие в закупочной процедуре</w:t>
                  </w:r>
                </w:p>
              </w:tc>
            </w:tr>
            <w:tr w:rsidR="00454587" w:rsidRPr="00CA4FE4" w14:paraId="08F548D3" w14:textId="77777777" w:rsidTr="003B7A66">
              <w:tc>
                <w:tcPr>
                  <w:tcW w:w="491" w:type="pct"/>
                  <w:tcBorders>
                    <w:top w:val="single" w:sz="4" w:space="0" w:color="auto"/>
                    <w:left w:val="single" w:sz="4" w:space="0" w:color="auto"/>
                    <w:bottom w:val="single" w:sz="4" w:space="0" w:color="auto"/>
                    <w:right w:val="single" w:sz="4" w:space="0" w:color="auto"/>
                  </w:tcBorders>
                </w:tcPr>
                <w:p w14:paraId="13832F7E" w14:textId="77777777" w:rsidR="00454587" w:rsidRPr="00CA4FE4" w:rsidRDefault="00454587" w:rsidP="00454587">
                  <w:pPr>
                    <w:pStyle w:val="a9"/>
                    <w:numPr>
                      <w:ilvl w:val="0"/>
                      <w:numId w:val="9"/>
                    </w:numPr>
                    <w:autoSpaceDE w:val="0"/>
                    <w:autoSpaceDN w:val="0"/>
                    <w:adjustRightInd w:val="0"/>
                    <w:jc w:val="both"/>
                    <w:rPr>
                      <w:rFonts w:ascii="Tahoma" w:hAnsi="Tahoma" w:cs="Tahoma"/>
                      <w:sz w:val="19"/>
                      <w:szCs w:val="19"/>
                    </w:rPr>
                  </w:pPr>
                </w:p>
              </w:tc>
              <w:tc>
                <w:tcPr>
                  <w:tcW w:w="2166" w:type="pct"/>
                  <w:tcBorders>
                    <w:top w:val="single" w:sz="4" w:space="0" w:color="auto"/>
                    <w:left w:val="single" w:sz="4" w:space="0" w:color="auto"/>
                    <w:bottom w:val="single" w:sz="4" w:space="0" w:color="auto"/>
                    <w:right w:val="single" w:sz="4" w:space="0" w:color="auto"/>
                  </w:tcBorders>
                  <w:hideMark/>
                </w:tcPr>
                <w:p w14:paraId="2AC1B789" w14:textId="77777777" w:rsidR="00454587" w:rsidRPr="00CA4FE4" w:rsidRDefault="00454587" w:rsidP="00454587">
                  <w:pPr>
                    <w:autoSpaceDE w:val="0"/>
                    <w:autoSpaceDN w:val="0"/>
                    <w:adjustRightInd w:val="0"/>
                    <w:jc w:val="both"/>
                    <w:rPr>
                      <w:rFonts w:ascii="Tahoma" w:hAnsi="Tahoma" w:cs="Tahoma"/>
                      <w:kern w:val="24"/>
                      <w:sz w:val="19"/>
                      <w:szCs w:val="19"/>
                    </w:rPr>
                  </w:pPr>
                  <w:r w:rsidRPr="00CA4FE4">
                    <w:rPr>
                      <w:rFonts w:ascii="Tahoma" w:hAnsi="Tahoma" w:cs="Tahoma"/>
                      <w:sz w:val="19"/>
                      <w:szCs w:val="19"/>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4AAD68A" w14:textId="77777777" w:rsidR="00454587" w:rsidRPr="00CA4FE4" w:rsidRDefault="00454587" w:rsidP="00454587">
                  <w:pPr>
                    <w:autoSpaceDE w:val="0"/>
                    <w:autoSpaceDN w:val="0"/>
                    <w:adjustRightInd w:val="0"/>
                    <w:jc w:val="both"/>
                    <w:rPr>
                      <w:rFonts w:ascii="Tahoma" w:hAnsi="Tahoma" w:cs="Tahoma"/>
                      <w:sz w:val="19"/>
                      <w:szCs w:val="19"/>
                    </w:rPr>
                  </w:pPr>
                  <w:r w:rsidRPr="00CA4FE4">
                    <w:rPr>
                      <w:rFonts w:ascii="Tahoma" w:hAnsi="Tahoma" w:cs="Tahoma"/>
                      <w:sz w:val="19"/>
                      <w:szCs w:val="19"/>
                    </w:rPr>
                    <w:t>Подтверждается в заявке на участие в закупочной процедуре</w:t>
                  </w:r>
                </w:p>
              </w:tc>
            </w:tr>
          </w:tbl>
          <w:p w14:paraId="6EDEA375" w14:textId="6A9887A0" w:rsidR="0072737F" w:rsidRPr="00CA4FE4" w:rsidRDefault="0072737F" w:rsidP="00EC773D">
            <w:pPr>
              <w:autoSpaceDE w:val="0"/>
              <w:autoSpaceDN w:val="0"/>
              <w:adjustRightInd w:val="0"/>
              <w:jc w:val="both"/>
              <w:rPr>
                <w:rFonts w:ascii="Tahoma" w:hAnsi="Tahoma" w:cs="Tahoma"/>
                <w:i/>
                <w:color w:val="FF0000"/>
                <w:sz w:val="19"/>
                <w:szCs w:val="19"/>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5F378F34" w14:textId="77777777" w:rsidR="004E5E30" w:rsidRDefault="004E5E30" w:rsidP="004E5E30">
            <w:pPr>
              <w:tabs>
                <w:tab w:val="left" w:pos="803"/>
              </w:tabs>
              <w:jc w:val="both"/>
              <w:rPr>
                <w:rStyle w:val="af"/>
              </w:rPr>
            </w:pPr>
            <w:r>
              <w:rPr>
                <w:rFonts w:ascii="Tahoma" w:hAnsi="Tahoma" w:cs="Tahoma"/>
                <w:sz w:val="20"/>
                <w:szCs w:val="20"/>
              </w:rPr>
              <w:t xml:space="preserve">Размещены по ссылке: </w:t>
            </w:r>
            <w:hyperlink r:id="rId17" w:history="1">
              <w:r>
                <w:rPr>
                  <w:rStyle w:val="af"/>
                  <w:rFonts w:ascii="Tahoma" w:hAnsi="Tahoma" w:cs="Tahoma"/>
                  <w:sz w:val="20"/>
                  <w:szCs w:val="20"/>
                </w:rPr>
                <w:t xml:space="preserve">Охрана труда и промышленная безопасность - </w:t>
              </w:r>
              <w:proofErr w:type="spellStart"/>
              <w:r>
                <w:rPr>
                  <w:rStyle w:val="af"/>
                  <w:rFonts w:ascii="Tahoma" w:hAnsi="Tahoma" w:cs="Tahoma"/>
                  <w:sz w:val="20"/>
                  <w:szCs w:val="20"/>
                </w:rPr>
                <w:t>Норникель</w:t>
              </w:r>
              <w:proofErr w:type="spellEnd"/>
            </w:hyperlink>
            <w:r>
              <w:rPr>
                <w:rStyle w:val="af"/>
                <w:rFonts w:ascii="Tahoma" w:hAnsi="Tahoma" w:cs="Tahoma"/>
                <w:sz w:val="20"/>
                <w:szCs w:val="20"/>
              </w:rPr>
              <w:t>.</w:t>
            </w:r>
          </w:p>
          <w:p w14:paraId="717DB985" w14:textId="77777777" w:rsidR="004E5E30" w:rsidRDefault="004E5E30" w:rsidP="004E5E30">
            <w:pPr>
              <w:jc w:val="both"/>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w:t>
            </w:r>
            <w:proofErr w:type="spellStart"/>
            <w:r>
              <w:rPr>
                <w:rFonts w:ascii="Tahoma" w:hAnsi="Tahoma" w:cs="Tahoma"/>
                <w:sz w:val="20"/>
                <w:szCs w:val="20"/>
              </w:rPr>
              <w:t>ПБиОТ</w:t>
            </w:r>
            <w:proofErr w:type="spellEnd"/>
            <w:r>
              <w:rPr>
                <w:rFonts w:ascii="Tahoma" w:hAnsi="Tahoma" w:cs="Tahoma"/>
                <w:sz w:val="20"/>
                <w:szCs w:val="20"/>
              </w:rPr>
              <w:t xml:space="preserve">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Pr>
                  <w:rStyle w:val="af"/>
                  <w:rFonts w:ascii="Tahoma" w:hAnsi="Tahoma" w:cs="Tahoma"/>
                  <w:sz w:val="20"/>
                  <w:szCs w:val="20"/>
                </w:rPr>
                <w:t xml:space="preserve">Договорная документация - </w:t>
              </w:r>
              <w:proofErr w:type="spellStart"/>
              <w:r>
                <w:rPr>
                  <w:rStyle w:val="af"/>
                  <w:rFonts w:ascii="Tahoma" w:hAnsi="Tahoma" w:cs="Tahoma"/>
                  <w:sz w:val="20"/>
                  <w:szCs w:val="20"/>
                </w:rPr>
                <w:t>Норникель</w:t>
              </w:r>
              <w:proofErr w:type="spellEnd"/>
            </w:hyperlink>
            <w:r>
              <w:rPr>
                <w:rFonts w:ascii="Tahoma" w:hAnsi="Tahoma" w:cs="Tahoma"/>
                <w:sz w:val="20"/>
                <w:szCs w:val="20"/>
              </w:rPr>
              <w:t>.</w:t>
            </w:r>
          </w:p>
          <w:p w14:paraId="6549A832" w14:textId="7DC420E6" w:rsidR="00C037CA" w:rsidRPr="00EA5AED" w:rsidRDefault="004E5E30" w:rsidP="008A51B9">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4E5E30" w:rsidRPr="00EA5AED" w14:paraId="350888DA" w14:textId="77777777" w:rsidTr="008A51B9">
        <w:trPr>
          <w:gridAfter w:val="1"/>
          <w:wAfter w:w="7" w:type="dxa"/>
        </w:trPr>
        <w:tc>
          <w:tcPr>
            <w:tcW w:w="2405" w:type="dxa"/>
            <w:shd w:val="clear" w:color="auto" w:fill="auto"/>
          </w:tcPr>
          <w:p w14:paraId="397CF415" w14:textId="77777777" w:rsidR="004E5E30" w:rsidRPr="00EA5AED" w:rsidRDefault="004E5E30" w:rsidP="004E5E30">
            <w:pPr>
              <w:numPr>
                <w:ilvl w:val="0"/>
                <w:numId w:val="5"/>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1DA72427" w14:textId="77777777" w:rsidR="004E5E30" w:rsidRDefault="004E5E30" w:rsidP="004E5E30">
            <w:pPr>
              <w:numPr>
                <w:ilvl w:val="0"/>
                <w:numId w:val="15"/>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3022A4BD" w14:textId="77777777" w:rsidR="004E5E30" w:rsidRDefault="004E5E30" w:rsidP="004E5E30">
            <w:pPr>
              <w:numPr>
                <w:ilvl w:val="0"/>
                <w:numId w:val="15"/>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 xml:space="preserve">Инструкции и шаблоны - </w:t>
              </w:r>
              <w:proofErr w:type="spellStart"/>
              <w:r>
                <w:rPr>
                  <w:rStyle w:val="af"/>
                  <w:rFonts w:ascii="Tahoma" w:hAnsi="Tahoma" w:cs="Tahoma"/>
                  <w:sz w:val="20"/>
                  <w:szCs w:val="20"/>
                </w:rPr>
                <w:t>Норникель</w:t>
              </w:r>
              <w:proofErr w:type="spellEnd"/>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w:t>
            </w:r>
            <w:r>
              <w:rPr>
                <w:rFonts w:ascii="Tahoma" w:hAnsi="Tahoma" w:cs="Tahoma"/>
                <w:sz w:val="20"/>
                <w:szCs w:val="20"/>
              </w:rPr>
              <w:lastRenderedPageBreak/>
              <w:t xml:space="preserve">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475C251C" w14:textId="3C16C5D2" w:rsidR="004E5E30" w:rsidRPr="00EA5AED" w:rsidRDefault="004E5E30" w:rsidP="004E5E30">
            <w:pPr>
              <w:numPr>
                <w:ilvl w:val="0"/>
                <w:numId w:val="10"/>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 xml:space="preserve">Инструкции и шаблоны - </w:t>
              </w:r>
              <w:proofErr w:type="spellStart"/>
              <w:r>
                <w:rPr>
                  <w:rStyle w:val="af"/>
                  <w:rFonts w:ascii="Tahoma" w:hAnsi="Tahoma" w:cs="Tahoma"/>
                  <w:sz w:val="20"/>
                  <w:szCs w:val="20"/>
                </w:rPr>
                <w:t>Норникель</w:t>
              </w:r>
              <w:proofErr w:type="spellEnd"/>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4E5E30" w:rsidRPr="00EA5AED" w14:paraId="379484B2" w14:textId="77777777" w:rsidTr="008A51B9">
        <w:trPr>
          <w:gridAfter w:val="1"/>
          <w:wAfter w:w="7" w:type="dxa"/>
        </w:trPr>
        <w:tc>
          <w:tcPr>
            <w:tcW w:w="2405" w:type="dxa"/>
            <w:shd w:val="clear" w:color="auto" w:fill="auto"/>
          </w:tcPr>
          <w:p w14:paraId="2376D955" w14:textId="77777777" w:rsidR="004E5E30" w:rsidRPr="00EA5AED" w:rsidRDefault="004E5E30"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2B7BA68F" w:rsidR="004E5E30" w:rsidRPr="00EA5AED" w:rsidRDefault="004E5E30" w:rsidP="004E5E30">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4E5E30"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4E5E30" w:rsidRPr="00EA5AED" w:rsidRDefault="004E5E30" w:rsidP="004E5E30">
            <w:pPr>
              <w:numPr>
                <w:ilvl w:val="0"/>
                <w:numId w:val="5"/>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4E5E30" w:rsidRPr="00EA5AED" w:rsidRDefault="004E5E30" w:rsidP="004E5E30">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695E0FD2"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5891D696"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6DE21686"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15871150"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9AFDCA3"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AB04A5B"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82169B1"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074CD8E1" w14:textId="393D7BD4" w:rsidR="004E5E30" w:rsidRPr="004E5E30" w:rsidRDefault="004E5E30" w:rsidP="004E5E30">
      <w:pPr>
        <w:spacing w:line="280" w:lineRule="atLeast"/>
        <w:jc w:val="both"/>
        <w:rPr>
          <w:rFonts w:ascii="Tahoma" w:hAnsi="Tahoma" w:cs="Tahoma"/>
          <w:b/>
          <w:color w:val="0070C0"/>
          <w:sz w:val="24"/>
          <w:u w:val="single"/>
        </w:rPr>
      </w:pPr>
      <w:r w:rsidRPr="003A08A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977576" w:rsidRPr="000B0EF3">
          <w:rPr>
            <w:rStyle w:val="af"/>
            <w:rFonts w:ascii="Tahoma" w:hAnsi="Tahoma" w:cs="Tahoma"/>
            <w:b/>
            <w:sz w:val="24"/>
            <w:lang w:val="en-US"/>
          </w:rPr>
          <w:t>PoroshinaNA</w:t>
        </w:r>
        <w:r w:rsidR="00977576" w:rsidRPr="000B0EF3">
          <w:rPr>
            <w:rStyle w:val="af"/>
            <w:rFonts w:ascii="Tahoma" w:hAnsi="Tahoma" w:cs="Tahoma"/>
            <w:b/>
            <w:sz w:val="24"/>
          </w:rPr>
          <w:t>@nornik.ru</w:t>
        </w:r>
      </w:hyperlink>
    </w:p>
    <w:p w14:paraId="2E4D6DB7" w14:textId="77777777" w:rsidR="004E5E30" w:rsidRPr="004E5E30" w:rsidRDefault="004E5E30" w:rsidP="004E5E30">
      <w:pPr>
        <w:ind w:right="-1" w:firstLine="709"/>
        <w:jc w:val="both"/>
        <w:rPr>
          <w:rFonts w:ascii="Tahoma" w:hAnsi="Tahoma" w:cs="Tahoma"/>
          <w:sz w:val="24"/>
        </w:rPr>
      </w:pPr>
      <w:r w:rsidRPr="004E5E30">
        <w:rPr>
          <w:rFonts w:ascii="Tahoma" w:hAnsi="Tahoma" w:cs="Tahoma"/>
          <w:sz w:val="24"/>
        </w:rPr>
        <w:t>Телефон для справок:</w:t>
      </w:r>
    </w:p>
    <w:p w14:paraId="6B76E34A" w14:textId="49C12589" w:rsidR="004E5E30" w:rsidRPr="004E5E30" w:rsidRDefault="00977576" w:rsidP="004E5E30">
      <w:pPr>
        <w:numPr>
          <w:ilvl w:val="0"/>
          <w:numId w:val="16"/>
        </w:numPr>
        <w:ind w:right="-1"/>
        <w:jc w:val="both"/>
        <w:rPr>
          <w:rFonts w:ascii="Tahoma" w:hAnsi="Tahoma" w:cs="Tahoma"/>
          <w:sz w:val="24"/>
        </w:rPr>
      </w:pPr>
      <w:r>
        <w:rPr>
          <w:rFonts w:ascii="Tahoma" w:hAnsi="Tahoma" w:cs="Tahoma"/>
          <w:sz w:val="24"/>
        </w:rPr>
        <w:t>Порошина Наталья Андреевн</w:t>
      </w:r>
      <w:r w:rsidR="00E474E6">
        <w:rPr>
          <w:rFonts w:ascii="Tahoma" w:hAnsi="Tahoma" w:cs="Tahoma"/>
          <w:sz w:val="24"/>
        </w:rPr>
        <w:t>а, 8 (3919) 26-86-21</w:t>
      </w:r>
      <w:r w:rsidR="004E5E30" w:rsidRPr="004E5E30">
        <w:rPr>
          <w:rFonts w:ascii="Tahoma" w:hAnsi="Tahoma" w:cs="Tahoma"/>
          <w:sz w:val="24"/>
        </w:rPr>
        <w:t>.</w:t>
      </w:r>
    </w:p>
    <w:p w14:paraId="4AFA779B"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14:paraId="05CB5A8A"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5D22D1" w14:textId="77777777" w:rsidR="004E5E30" w:rsidRPr="003A08A1" w:rsidRDefault="004E5E30" w:rsidP="004E5E30">
      <w:pPr>
        <w:ind w:right="-1" w:firstLine="709"/>
        <w:jc w:val="both"/>
        <w:rPr>
          <w:rFonts w:ascii="Tahoma" w:hAnsi="Tahoma" w:cs="Tahoma"/>
          <w:sz w:val="24"/>
        </w:rPr>
      </w:pPr>
      <w:r w:rsidRPr="003A08A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proofErr w:type="spellStart"/>
      <w:r w:rsidR="00307647" w:rsidRPr="00EA5AED">
        <w:rPr>
          <w:rFonts w:ascii="Tahoma" w:hAnsi="Tahoma" w:cs="Tahoma"/>
          <w:sz w:val="24"/>
          <w:lang w:val="en-US"/>
        </w:rPr>
        <w:t>rar</w:t>
      </w:r>
      <w:proofErr w:type="spellEnd"/>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5EFD052E" w14:textId="3BD68CA0" w:rsidR="00FA1474" w:rsidRPr="00EA5AED" w:rsidRDefault="00977576" w:rsidP="00FA1474">
      <w:pPr>
        <w:rPr>
          <w:rFonts w:ascii="Tahoma" w:hAnsi="Tahoma" w:cs="Tahoma"/>
          <w:b/>
          <w:sz w:val="24"/>
        </w:rPr>
      </w:pPr>
      <w:proofErr w:type="spellStart"/>
      <w:r>
        <w:rPr>
          <w:rFonts w:ascii="Tahoma" w:hAnsi="Tahoma" w:cs="Tahoma"/>
          <w:b/>
          <w:sz w:val="24"/>
        </w:rPr>
        <w:t>И.о</w:t>
      </w:r>
      <w:proofErr w:type="spellEnd"/>
      <w:r>
        <w:rPr>
          <w:rFonts w:ascii="Tahoma" w:hAnsi="Tahoma" w:cs="Tahoma"/>
          <w:b/>
          <w:sz w:val="24"/>
        </w:rPr>
        <w:t>. н</w:t>
      </w:r>
      <w:r w:rsidR="004E5E30">
        <w:rPr>
          <w:rFonts w:ascii="Tahoma" w:hAnsi="Tahoma" w:cs="Tahoma"/>
          <w:b/>
          <w:sz w:val="24"/>
        </w:rPr>
        <w:t>ачальник</w:t>
      </w:r>
      <w:r>
        <w:rPr>
          <w:rFonts w:ascii="Tahoma" w:hAnsi="Tahoma" w:cs="Tahoma"/>
          <w:b/>
          <w:sz w:val="24"/>
        </w:rPr>
        <w:t>а</w:t>
      </w:r>
      <w:r w:rsidR="004E5E30">
        <w:rPr>
          <w:rFonts w:ascii="Tahoma" w:hAnsi="Tahoma" w:cs="Tahoma"/>
          <w:b/>
          <w:sz w:val="24"/>
        </w:rPr>
        <w:t xml:space="preserve"> Управления </w:t>
      </w:r>
      <w:r w:rsidR="00327108" w:rsidRPr="00EA5AED">
        <w:rPr>
          <w:rFonts w:ascii="Tahoma" w:hAnsi="Tahoma" w:cs="Tahoma"/>
          <w:b/>
          <w:sz w:val="24"/>
        </w:rPr>
        <w:t>закупо</w:t>
      </w:r>
      <w:r w:rsidR="004E5E30">
        <w:rPr>
          <w:rFonts w:ascii="Tahoma" w:hAnsi="Tahoma" w:cs="Tahoma"/>
          <w:b/>
          <w:sz w:val="24"/>
        </w:rPr>
        <w:t>к</w:t>
      </w:r>
      <w:r w:rsidR="00327108" w:rsidRPr="00EA5AED">
        <w:rPr>
          <w:rFonts w:ascii="Tahoma" w:hAnsi="Tahoma" w:cs="Tahoma"/>
          <w:b/>
          <w:sz w:val="24"/>
        </w:rPr>
        <w:tab/>
      </w:r>
      <w:r w:rsidR="00327108" w:rsidRPr="00EA5AED">
        <w:rPr>
          <w:rFonts w:ascii="Tahoma" w:hAnsi="Tahoma" w:cs="Tahoma"/>
          <w:b/>
          <w:sz w:val="24"/>
        </w:rPr>
        <w:tab/>
      </w:r>
      <w:r>
        <w:rPr>
          <w:rFonts w:ascii="Tahoma" w:hAnsi="Tahoma" w:cs="Tahoma"/>
          <w:b/>
          <w:sz w:val="24"/>
        </w:rPr>
        <w:t xml:space="preserve">                    </w:t>
      </w:r>
      <w:r w:rsidR="00BD3E04">
        <w:rPr>
          <w:rFonts w:ascii="Tahoma" w:hAnsi="Tahoma" w:cs="Tahoma"/>
          <w:b/>
          <w:sz w:val="24"/>
        </w:rPr>
        <w:t xml:space="preserve"> </w:t>
      </w:r>
      <w:r>
        <w:rPr>
          <w:rFonts w:ascii="Tahoma" w:hAnsi="Tahoma" w:cs="Tahoma"/>
          <w:b/>
          <w:sz w:val="24"/>
        </w:rPr>
        <w:t>П.Ю</w:t>
      </w:r>
      <w:r w:rsidR="00327108" w:rsidRPr="00EA5AED">
        <w:rPr>
          <w:rFonts w:ascii="Tahoma" w:hAnsi="Tahoma" w:cs="Tahoma"/>
          <w:b/>
          <w:sz w:val="24"/>
        </w:rPr>
        <w:t>.</w:t>
      </w:r>
      <w:r>
        <w:rPr>
          <w:rFonts w:ascii="Tahoma" w:hAnsi="Tahoma" w:cs="Tahoma"/>
          <w:b/>
          <w:sz w:val="24"/>
        </w:rPr>
        <w:t xml:space="preserve"> Никулин</w:t>
      </w:r>
    </w:p>
    <w:p w14:paraId="33E93D44" w14:textId="2A4D9CB6" w:rsidR="004E5E30" w:rsidRDefault="004E5E30" w:rsidP="00E32C1E">
      <w:pPr>
        <w:rPr>
          <w:rFonts w:ascii="Tahoma" w:hAnsi="Tahoma" w:cs="Tahoma"/>
          <w:sz w:val="20"/>
          <w:szCs w:val="20"/>
        </w:rPr>
      </w:pPr>
    </w:p>
    <w:p w14:paraId="7E81B77F" w14:textId="5CAFB5BE" w:rsidR="007B182E" w:rsidRDefault="007B182E" w:rsidP="00E32C1E">
      <w:pPr>
        <w:rPr>
          <w:rFonts w:ascii="Tahoma" w:hAnsi="Tahoma" w:cs="Tahoma"/>
          <w:sz w:val="20"/>
          <w:szCs w:val="20"/>
        </w:rPr>
      </w:pPr>
    </w:p>
    <w:p w14:paraId="2D87FF25" w14:textId="79FA1E91" w:rsidR="007B182E" w:rsidRDefault="007B182E" w:rsidP="00E32C1E">
      <w:pPr>
        <w:rPr>
          <w:rFonts w:ascii="Tahoma" w:hAnsi="Tahoma" w:cs="Tahoma"/>
          <w:sz w:val="20"/>
          <w:szCs w:val="20"/>
        </w:rPr>
      </w:pPr>
    </w:p>
    <w:p w14:paraId="26B029BD" w14:textId="6838A3D7" w:rsidR="00CA4FE4" w:rsidRDefault="00CA4FE4" w:rsidP="00E32C1E">
      <w:pPr>
        <w:rPr>
          <w:rFonts w:ascii="Tahoma" w:hAnsi="Tahoma" w:cs="Tahoma"/>
          <w:sz w:val="20"/>
          <w:szCs w:val="20"/>
        </w:rPr>
      </w:pPr>
    </w:p>
    <w:p w14:paraId="35FE4EF0" w14:textId="7E38E479" w:rsidR="007B182E" w:rsidRDefault="007B182E" w:rsidP="00E32C1E">
      <w:pPr>
        <w:rPr>
          <w:rFonts w:ascii="Tahoma" w:hAnsi="Tahoma" w:cs="Tahoma"/>
          <w:sz w:val="20"/>
          <w:szCs w:val="20"/>
        </w:rPr>
      </w:pPr>
    </w:p>
    <w:p w14:paraId="5D878DAC" w14:textId="359EC349" w:rsidR="00647728" w:rsidRDefault="00647728" w:rsidP="00E32C1E">
      <w:pPr>
        <w:rPr>
          <w:rFonts w:ascii="Tahoma" w:hAnsi="Tahoma" w:cs="Tahoma"/>
          <w:sz w:val="20"/>
          <w:szCs w:val="20"/>
        </w:rPr>
      </w:pPr>
    </w:p>
    <w:p w14:paraId="26B69406" w14:textId="45596F1D" w:rsidR="00977576" w:rsidRDefault="00977576" w:rsidP="00E32C1E">
      <w:pPr>
        <w:rPr>
          <w:rFonts w:ascii="Tahoma" w:hAnsi="Tahoma" w:cs="Tahoma"/>
          <w:sz w:val="20"/>
          <w:szCs w:val="20"/>
        </w:rPr>
      </w:pPr>
    </w:p>
    <w:p w14:paraId="13088993" w14:textId="49927E4E" w:rsidR="00977576" w:rsidRDefault="00977576" w:rsidP="00E32C1E">
      <w:pPr>
        <w:rPr>
          <w:rFonts w:ascii="Tahoma" w:hAnsi="Tahoma" w:cs="Tahoma"/>
          <w:sz w:val="20"/>
          <w:szCs w:val="20"/>
        </w:rPr>
      </w:pPr>
    </w:p>
    <w:p w14:paraId="14044F21" w14:textId="045C61D6" w:rsidR="00977576" w:rsidRDefault="00977576" w:rsidP="00E32C1E">
      <w:pPr>
        <w:rPr>
          <w:rFonts w:ascii="Tahoma" w:hAnsi="Tahoma" w:cs="Tahoma"/>
          <w:sz w:val="20"/>
          <w:szCs w:val="20"/>
        </w:rPr>
      </w:pPr>
    </w:p>
    <w:p w14:paraId="6721EEBC" w14:textId="1BD091A5" w:rsidR="00977576" w:rsidRDefault="00977576" w:rsidP="00E32C1E">
      <w:pPr>
        <w:rPr>
          <w:rFonts w:ascii="Tahoma" w:hAnsi="Tahoma" w:cs="Tahoma"/>
          <w:sz w:val="20"/>
          <w:szCs w:val="20"/>
        </w:rPr>
      </w:pPr>
    </w:p>
    <w:p w14:paraId="2B701746" w14:textId="063991FA" w:rsidR="00977576" w:rsidRDefault="00977576" w:rsidP="00E32C1E">
      <w:pPr>
        <w:rPr>
          <w:rFonts w:ascii="Tahoma" w:hAnsi="Tahoma" w:cs="Tahoma"/>
          <w:sz w:val="20"/>
          <w:szCs w:val="20"/>
        </w:rPr>
      </w:pPr>
    </w:p>
    <w:p w14:paraId="69A1EA7A" w14:textId="03AD2F2E" w:rsidR="00977576" w:rsidRDefault="00977576" w:rsidP="00E32C1E">
      <w:pPr>
        <w:rPr>
          <w:rFonts w:ascii="Tahoma" w:hAnsi="Tahoma" w:cs="Tahoma"/>
          <w:sz w:val="20"/>
          <w:szCs w:val="20"/>
        </w:rPr>
      </w:pPr>
    </w:p>
    <w:p w14:paraId="25F7978F" w14:textId="267E03FF" w:rsidR="00977576" w:rsidRDefault="00977576" w:rsidP="00E32C1E">
      <w:pPr>
        <w:rPr>
          <w:rFonts w:ascii="Tahoma" w:hAnsi="Tahoma" w:cs="Tahoma"/>
          <w:sz w:val="20"/>
          <w:szCs w:val="20"/>
        </w:rPr>
      </w:pPr>
    </w:p>
    <w:p w14:paraId="4B6C0635" w14:textId="0A36FE6B" w:rsidR="00977576" w:rsidRDefault="00977576" w:rsidP="00E32C1E">
      <w:pPr>
        <w:rPr>
          <w:rFonts w:ascii="Tahoma" w:hAnsi="Tahoma" w:cs="Tahoma"/>
          <w:sz w:val="20"/>
          <w:szCs w:val="20"/>
        </w:rPr>
      </w:pPr>
    </w:p>
    <w:p w14:paraId="28B91181" w14:textId="77777777" w:rsidR="008961BB" w:rsidRDefault="008961BB" w:rsidP="00E32C1E">
      <w:pPr>
        <w:rPr>
          <w:rFonts w:ascii="Tahoma" w:hAnsi="Tahoma" w:cs="Tahoma"/>
          <w:sz w:val="20"/>
          <w:szCs w:val="20"/>
        </w:rPr>
      </w:pPr>
    </w:p>
    <w:p w14:paraId="059CE248" w14:textId="77777777" w:rsidR="00977576" w:rsidRDefault="00977576" w:rsidP="00E32C1E">
      <w:pPr>
        <w:rPr>
          <w:rFonts w:ascii="Tahoma" w:hAnsi="Tahoma" w:cs="Tahoma"/>
          <w:sz w:val="20"/>
          <w:szCs w:val="20"/>
        </w:rPr>
      </w:pPr>
    </w:p>
    <w:p w14:paraId="5612B6E7" w14:textId="2052FABB" w:rsidR="007B182E" w:rsidRDefault="007B182E" w:rsidP="00E32C1E">
      <w:pPr>
        <w:rPr>
          <w:rFonts w:ascii="Tahoma" w:hAnsi="Tahoma" w:cs="Tahoma"/>
          <w:sz w:val="20"/>
          <w:szCs w:val="20"/>
        </w:rPr>
      </w:pPr>
    </w:p>
    <w:p w14:paraId="572E3772" w14:textId="4E035F1E" w:rsidR="00E32C1E" w:rsidRPr="00EA5AED" w:rsidRDefault="00977576" w:rsidP="00E32C1E">
      <w:pPr>
        <w:rPr>
          <w:rFonts w:ascii="Tahoma" w:hAnsi="Tahoma" w:cs="Tahoma"/>
          <w:sz w:val="20"/>
          <w:szCs w:val="20"/>
        </w:rPr>
      </w:pPr>
      <w:r>
        <w:rPr>
          <w:rFonts w:ascii="Tahoma" w:hAnsi="Tahoma" w:cs="Tahoma"/>
          <w:sz w:val="20"/>
          <w:szCs w:val="20"/>
        </w:rPr>
        <w:t>Порошина Наталья Андреевна</w:t>
      </w:r>
    </w:p>
    <w:p w14:paraId="4DF7A091" w14:textId="2A0E5848" w:rsidR="0084411A" w:rsidRPr="00EA5AED" w:rsidRDefault="00977576" w:rsidP="009F1B9C">
      <w:pPr>
        <w:jc w:val="both"/>
        <w:rPr>
          <w:rFonts w:ascii="Tahoma" w:hAnsi="Tahoma" w:cs="Tahoma"/>
          <w:sz w:val="18"/>
          <w:szCs w:val="18"/>
        </w:rPr>
      </w:pPr>
      <w:r>
        <w:rPr>
          <w:rFonts w:ascii="Tahoma" w:hAnsi="Tahoma" w:cs="Tahoma"/>
          <w:sz w:val="20"/>
          <w:szCs w:val="20"/>
        </w:rPr>
        <w:t>8</w:t>
      </w:r>
      <w:r w:rsidR="00E474E6">
        <w:rPr>
          <w:rFonts w:ascii="Tahoma" w:hAnsi="Tahoma" w:cs="Tahoma"/>
          <w:sz w:val="20"/>
          <w:szCs w:val="20"/>
        </w:rPr>
        <w:t xml:space="preserve"> (3919) 26-86-21</w:t>
      </w:r>
    </w:p>
    <w:sectPr w:rsidR="0084411A" w:rsidRPr="00EA5AED" w:rsidSect="007E4058">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30898" w14:textId="77777777" w:rsidR="00AE013A" w:rsidRDefault="00AE013A" w:rsidP="00B67D92">
      <w:r>
        <w:separator/>
      </w:r>
    </w:p>
  </w:endnote>
  <w:endnote w:type="continuationSeparator" w:id="0">
    <w:p w14:paraId="637C6977" w14:textId="77777777" w:rsidR="00AE013A" w:rsidRDefault="00AE013A"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D1AC9" w14:textId="77777777" w:rsidR="00B25D7A" w:rsidRDefault="00B25D7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691082"/>
      <w:docPartObj>
        <w:docPartGallery w:val="Page Numbers (Bottom of Page)"/>
        <w:docPartUnique/>
      </w:docPartObj>
    </w:sdtPr>
    <w:sdtEndPr>
      <w:rPr>
        <w:rFonts w:ascii="Tahoma" w:hAnsi="Tahoma" w:cs="Tahoma"/>
      </w:rPr>
    </w:sdtEndPr>
    <w:sdtContent>
      <w:p w14:paraId="2600C550" w14:textId="189A1B57" w:rsidR="005F3A05" w:rsidRPr="007E4058" w:rsidRDefault="005F3A05">
        <w:pPr>
          <w:pStyle w:val="ad"/>
          <w:jc w:val="right"/>
          <w:rPr>
            <w:rFonts w:ascii="Tahoma" w:hAnsi="Tahoma" w:cs="Tahoma"/>
          </w:rPr>
        </w:pPr>
        <w:r w:rsidRPr="007E4058">
          <w:rPr>
            <w:rFonts w:ascii="Tahoma" w:hAnsi="Tahoma" w:cs="Tahoma"/>
          </w:rPr>
          <w:fldChar w:fldCharType="begin"/>
        </w:r>
        <w:r w:rsidRPr="007E4058">
          <w:rPr>
            <w:rFonts w:ascii="Tahoma" w:hAnsi="Tahoma" w:cs="Tahoma"/>
          </w:rPr>
          <w:instrText>PAGE   \* MERGEFORMAT</w:instrText>
        </w:r>
        <w:r w:rsidRPr="007E4058">
          <w:rPr>
            <w:rFonts w:ascii="Tahoma" w:hAnsi="Tahoma" w:cs="Tahoma"/>
          </w:rPr>
          <w:fldChar w:fldCharType="separate"/>
        </w:r>
        <w:r w:rsidR="00EE5B27">
          <w:rPr>
            <w:rFonts w:ascii="Tahoma" w:hAnsi="Tahoma" w:cs="Tahoma"/>
            <w:noProof/>
          </w:rPr>
          <w:t>5</w:t>
        </w:r>
        <w:r w:rsidRPr="007E4058">
          <w:rPr>
            <w:rFonts w:ascii="Tahoma" w:hAnsi="Tahoma" w:cs="Tahoma"/>
          </w:rPr>
          <w:fldChar w:fldCharType="end"/>
        </w:r>
      </w:p>
    </w:sdtContent>
  </w:sdt>
  <w:p w14:paraId="3C466842" w14:textId="77777777" w:rsidR="005F3A05" w:rsidRDefault="005F3A05">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Look w:val="04A0" w:firstRow="1" w:lastRow="0" w:firstColumn="1" w:lastColumn="0" w:noHBand="0" w:noVBand="1"/>
    </w:tblPr>
    <w:tblGrid>
      <w:gridCol w:w="2854"/>
      <w:gridCol w:w="2078"/>
      <w:gridCol w:w="1982"/>
      <w:gridCol w:w="2300"/>
    </w:tblGrid>
    <w:tr w:rsidR="005F3A05" w:rsidRPr="009F18A9" w14:paraId="0091069B" w14:textId="77777777" w:rsidTr="005F3A05">
      <w:tc>
        <w:tcPr>
          <w:tcW w:w="2854" w:type="dxa"/>
          <w:shd w:val="clear" w:color="auto" w:fill="auto"/>
          <w:vAlign w:val="center"/>
        </w:tcPr>
        <w:p w14:paraId="6711D360" w14:textId="77777777" w:rsidR="005F3A05" w:rsidRPr="009F18A9" w:rsidRDefault="005F3A05" w:rsidP="00C8359A">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31E6E9C9" w14:textId="77777777" w:rsidR="005F3A05" w:rsidRPr="00294058" w:rsidRDefault="005F3A05" w:rsidP="00C8359A">
          <w:pPr>
            <w:rPr>
              <w:rFonts w:ascii="Tahoma" w:hAnsi="Tahoma" w:cs="Tahoma"/>
              <w:color w:val="626262"/>
              <w:sz w:val="16"/>
              <w:szCs w:val="16"/>
            </w:rPr>
          </w:pPr>
          <w:r>
            <w:rPr>
              <w:noProof/>
            </w:rPr>
            <mc:AlternateContent>
              <mc:Choice Requires="wps">
                <w:drawing>
                  <wp:anchor distT="0" distB="0" distL="114300" distR="114300" simplePos="0" relativeHeight="251659264" behindDoc="0" locked="0" layoutInCell="1" allowOverlap="1" wp14:anchorId="43E67C0A" wp14:editId="7C316F0F">
                    <wp:simplePos x="0" y="0"/>
                    <wp:positionH relativeFrom="margin">
                      <wp:posOffset>-1852295</wp:posOffset>
                    </wp:positionH>
                    <wp:positionV relativeFrom="paragraph">
                      <wp:posOffset>6985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4756EC"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5.85pt,.55pt" to="302.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" strokecolor="#4472c4 [3204]" strokeweight=".5pt">
                    <v:stroke joinstyle="miter"/>
                    <w10:wrap anchorx="margin"/>
                  </v:line>
                </w:pict>
              </mc:Fallback>
            </mc:AlternateContent>
          </w: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02A38AAE" w14:textId="77777777" w:rsidR="005F3A05" w:rsidRPr="009F18A9" w:rsidRDefault="005F3A05" w:rsidP="00C8359A">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570BF3B3" w14:textId="77777777" w:rsidR="005F3A05" w:rsidRPr="00C8359A" w:rsidRDefault="005F3A05" w:rsidP="00C8359A">
          <w:pPr>
            <w:rPr>
              <w:rFonts w:ascii="Tahoma" w:hAnsi="Tahoma" w:cs="Tahoma"/>
              <w:color w:val="626262"/>
              <w:sz w:val="16"/>
              <w:szCs w:val="16"/>
              <w:lang w:val="en-US"/>
            </w:rPr>
          </w:pPr>
          <w:proofErr w:type="spellStart"/>
          <w:r w:rsidRPr="00C8359A">
            <w:rPr>
              <w:rFonts w:ascii="Tahoma" w:hAnsi="Tahoma" w:cs="Tahoma"/>
              <w:color w:val="626262"/>
              <w:sz w:val="16"/>
              <w:szCs w:val="16"/>
              <w:lang w:val="en-US"/>
            </w:rPr>
            <w:t>тел</w:t>
          </w:r>
          <w:proofErr w:type="spellEnd"/>
          <w:r w:rsidRPr="00C8359A">
            <w:rPr>
              <w:rFonts w:ascii="Tahoma" w:hAnsi="Tahoma" w:cs="Tahoma"/>
              <w:color w:val="626262"/>
              <w:sz w:val="16"/>
              <w:szCs w:val="16"/>
              <w:lang w:val="en-US"/>
            </w:rPr>
            <w:t>. + 7 (3919) 25-58-66</w:t>
          </w:r>
        </w:p>
      </w:tc>
    </w:tr>
    <w:tr w:rsidR="000253A6" w:rsidRPr="009F18A9" w14:paraId="045DA7C5" w14:textId="77777777" w:rsidTr="00AB4F9D">
      <w:tc>
        <w:tcPr>
          <w:tcW w:w="2854" w:type="dxa"/>
          <w:shd w:val="clear" w:color="auto" w:fill="auto"/>
          <w:vAlign w:val="center"/>
        </w:tcPr>
        <w:p w14:paraId="56B713FE" w14:textId="77777777" w:rsidR="000253A6" w:rsidRPr="009F18A9" w:rsidRDefault="000253A6" w:rsidP="000253A6">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4886CD24" w14:textId="77777777" w:rsidR="000253A6" w:rsidRPr="00294058" w:rsidRDefault="000253A6" w:rsidP="000253A6">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7678C986" w14:textId="77777777" w:rsidR="000253A6" w:rsidRPr="009F18A9" w:rsidRDefault="000253A6" w:rsidP="000253A6">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tcPr>
        <w:p w14:paraId="12D805A8" w14:textId="654AD832" w:rsidR="000253A6" w:rsidRPr="00C8359A" w:rsidRDefault="00E474E6" w:rsidP="000253A6">
          <w:pPr>
            <w:rPr>
              <w:rFonts w:ascii="Tahoma" w:hAnsi="Tahoma" w:cs="Tahoma"/>
              <w:color w:val="626262"/>
              <w:sz w:val="16"/>
              <w:szCs w:val="16"/>
              <w:lang w:val="en-US"/>
            </w:rPr>
          </w:pPr>
          <w:hyperlink r:id="rId1" w:history="1">
            <w:r w:rsidR="000253A6" w:rsidRPr="00733CD8">
              <w:rPr>
                <w:rFonts w:ascii="Tahoma" w:hAnsi="Tahoma" w:cs="Tahoma"/>
                <w:color w:val="626262"/>
                <w:sz w:val="16"/>
                <w:szCs w:val="16"/>
                <w:lang w:val="en-US"/>
              </w:rPr>
              <w:t>ooz</w:t>
            </w:r>
            <w:r w:rsidR="000253A6" w:rsidRPr="00733CD8">
              <w:rPr>
                <w:rFonts w:ascii="Tahoma" w:hAnsi="Tahoma" w:cs="Tahoma"/>
                <w:color w:val="626262"/>
                <w:sz w:val="16"/>
                <w:szCs w:val="16"/>
              </w:rPr>
              <w:t>@</w:t>
            </w:r>
            <w:r w:rsidR="000253A6" w:rsidRPr="00733CD8">
              <w:rPr>
                <w:rFonts w:ascii="Tahoma" w:hAnsi="Tahoma" w:cs="Tahoma"/>
                <w:color w:val="626262"/>
                <w:sz w:val="16"/>
                <w:szCs w:val="16"/>
                <w:lang w:val="en-US"/>
              </w:rPr>
              <w:t>nornik</w:t>
            </w:r>
            <w:r w:rsidR="000253A6" w:rsidRPr="00733CD8">
              <w:rPr>
                <w:rFonts w:ascii="Tahoma" w:hAnsi="Tahoma" w:cs="Tahoma"/>
                <w:color w:val="626262"/>
                <w:sz w:val="16"/>
                <w:szCs w:val="16"/>
              </w:rPr>
              <w:t>.</w:t>
            </w:r>
            <w:proofErr w:type="spellStart"/>
            <w:r w:rsidR="000253A6" w:rsidRPr="00733CD8">
              <w:rPr>
                <w:rFonts w:ascii="Tahoma" w:hAnsi="Tahoma" w:cs="Tahoma"/>
                <w:color w:val="626262"/>
                <w:sz w:val="16"/>
                <w:szCs w:val="16"/>
                <w:lang w:val="en-US"/>
              </w:rPr>
              <w:t>ru</w:t>
            </w:r>
            <w:proofErr w:type="spellEnd"/>
          </w:hyperlink>
        </w:p>
      </w:tc>
    </w:tr>
    <w:tr w:rsidR="000253A6" w:rsidRPr="009F18A9" w14:paraId="68FFE925" w14:textId="77777777" w:rsidTr="00AB4F9D">
      <w:tc>
        <w:tcPr>
          <w:tcW w:w="2854" w:type="dxa"/>
          <w:shd w:val="clear" w:color="auto" w:fill="auto"/>
          <w:vAlign w:val="center"/>
        </w:tcPr>
        <w:p w14:paraId="069E7F7E" w14:textId="79CB331F" w:rsidR="000253A6" w:rsidRPr="009F18A9" w:rsidRDefault="000253A6" w:rsidP="000253A6">
          <w:pPr>
            <w:rPr>
              <w:rFonts w:ascii="Tahoma" w:hAnsi="Tahoma" w:cs="Tahoma"/>
              <w:color w:val="626262"/>
              <w:sz w:val="16"/>
              <w:szCs w:val="16"/>
            </w:rPr>
          </w:pPr>
          <w:r>
            <w:rPr>
              <w:rFonts w:ascii="Tahoma" w:hAnsi="Tahoma" w:cs="Tahoma"/>
              <w:color w:val="626262"/>
              <w:sz w:val="16"/>
              <w:szCs w:val="16"/>
            </w:rPr>
            <w:t>Управление закупок</w:t>
          </w:r>
        </w:p>
      </w:tc>
      <w:tc>
        <w:tcPr>
          <w:tcW w:w="2078" w:type="dxa"/>
          <w:shd w:val="clear" w:color="auto" w:fill="auto"/>
          <w:vAlign w:val="center"/>
        </w:tcPr>
        <w:p w14:paraId="098DC5AA" w14:textId="54362836" w:rsidR="000253A6" w:rsidRPr="009F18A9" w:rsidRDefault="000253A6" w:rsidP="000253A6">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tc>
      <w:tc>
        <w:tcPr>
          <w:tcW w:w="1982" w:type="dxa"/>
          <w:shd w:val="clear" w:color="auto" w:fill="auto"/>
          <w:vAlign w:val="center"/>
        </w:tcPr>
        <w:p w14:paraId="1EE4C9C6" w14:textId="7988EAA9" w:rsidR="000253A6" w:rsidRDefault="000253A6" w:rsidP="000253A6">
          <w:pPr>
            <w:rPr>
              <w:rFonts w:ascii="Tahoma" w:hAnsi="Tahoma" w:cs="Tahoma"/>
              <w:color w:val="626262"/>
              <w:sz w:val="16"/>
              <w:szCs w:val="16"/>
            </w:rPr>
          </w:pPr>
          <w:r>
            <w:rPr>
              <w:rFonts w:ascii="Tahoma" w:hAnsi="Tahoma" w:cs="Tahoma"/>
              <w:color w:val="626262"/>
              <w:sz w:val="16"/>
              <w:szCs w:val="16"/>
            </w:rPr>
            <w:t>Россия</w:t>
          </w:r>
        </w:p>
      </w:tc>
      <w:tc>
        <w:tcPr>
          <w:tcW w:w="2300" w:type="dxa"/>
          <w:shd w:val="clear" w:color="auto" w:fill="auto"/>
        </w:tcPr>
        <w:p w14:paraId="4A1D818D" w14:textId="7C008E65" w:rsidR="000253A6" w:rsidRPr="00C8359A" w:rsidRDefault="000253A6" w:rsidP="000253A6">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5F3A05" w:rsidRPr="009F18A9" w14:paraId="14710B12" w14:textId="77777777" w:rsidTr="000253A6">
      <w:tc>
        <w:tcPr>
          <w:tcW w:w="2854" w:type="dxa"/>
          <w:shd w:val="clear" w:color="auto" w:fill="auto"/>
          <w:vAlign w:val="center"/>
        </w:tcPr>
        <w:p w14:paraId="17F9EAB7" w14:textId="5D2B2B53" w:rsidR="005F3A05" w:rsidRPr="00B7089C" w:rsidRDefault="005F3A05" w:rsidP="00C8359A">
          <w:pPr>
            <w:rPr>
              <w:rFonts w:ascii="Tahoma" w:hAnsi="Tahoma" w:cs="Tahoma"/>
              <w:color w:val="626262"/>
              <w:sz w:val="16"/>
              <w:szCs w:val="16"/>
            </w:rPr>
          </w:pPr>
          <w:r>
            <w:rPr>
              <w:rFonts w:ascii="Tahoma" w:hAnsi="Tahoma" w:cs="Tahoma"/>
              <w:color w:val="626262"/>
              <w:sz w:val="16"/>
              <w:szCs w:val="16"/>
            </w:rPr>
            <w:t>Департамент</w:t>
          </w:r>
          <w:r w:rsidR="000253A6">
            <w:rPr>
              <w:rFonts w:ascii="Tahoma" w:hAnsi="Tahoma" w:cs="Tahoma"/>
              <w:color w:val="626262"/>
              <w:sz w:val="16"/>
              <w:szCs w:val="16"/>
            </w:rPr>
            <w:t>а</w:t>
          </w:r>
          <w:r>
            <w:rPr>
              <w:rFonts w:ascii="Tahoma" w:hAnsi="Tahoma" w:cs="Tahoma"/>
              <w:color w:val="626262"/>
              <w:sz w:val="16"/>
              <w:szCs w:val="16"/>
            </w:rPr>
            <w:t xml:space="preserve"> организации закупочных процедур </w:t>
          </w:r>
        </w:p>
      </w:tc>
      <w:tc>
        <w:tcPr>
          <w:tcW w:w="2078" w:type="dxa"/>
          <w:shd w:val="clear" w:color="auto" w:fill="auto"/>
        </w:tcPr>
        <w:p w14:paraId="581488C7" w14:textId="3ADDC4F0" w:rsidR="005F3A05" w:rsidRPr="00294058" w:rsidRDefault="000253A6" w:rsidP="000253A6">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26D029DD" w14:textId="26AF344B" w:rsidR="005F3A05" w:rsidRDefault="000253A6" w:rsidP="00C8359A">
          <w:pPr>
            <w:rPr>
              <w:rFonts w:ascii="Tahoma" w:hAnsi="Tahoma" w:cs="Tahoma"/>
              <w:color w:val="626262"/>
              <w:sz w:val="16"/>
              <w:szCs w:val="16"/>
            </w:rPr>
          </w:pPr>
          <w:r>
            <w:rPr>
              <w:rFonts w:ascii="Tahoma" w:hAnsi="Tahoma" w:cs="Tahoma"/>
              <w:color w:val="626262"/>
              <w:sz w:val="16"/>
              <w:szCs w:val="16"/>
            </w:rPr>
            <w:t>663305</w:t>
          </w:r>
        </w:p>
        <w:p w14:paraId="1AE2C886" w14:textId="3779E872" w:rsidR="005F3A05" w:rsidRPr="009F18A9" w:rsidRDefault="005F3A05" w:rsidP="00C8359A">
          <w:pPr>
            <w:rPr>
              <w:rFonts w:ascii="Tahoma" w:hAnsi="Tahoma" w:cs="Tahoma"/>
              <w:color w:val="626262"/>
              <w:sz w:val="16"/>
              <w:szCs w:val="16"/>
            </w:rPr>
          </w:pPr>
        </w:p>
      </w:tc>
      <w:tc>
        <w:tcPr>
          <w:tcW w:w="2300" w:type="dxa"/>
          <w:shd w:val="clear" w:color="auto" w:fill="auto"/>
        </w:tcPr>
        <w:p w14:paraId="093369DD" w14:textId="70F9AE97" w:rsidR="005F3A05" w:rsidRPr="00C8359A" w:rsidRDefault="005F3A05" w:rsidP="00C8359A">
          <w:pPr>
            <w:rPr>
              <w:rFonts w:ascii="Tahoma" w:hAnsi="Tahoma" w:cs="Tahoma"/>
              <w:color w:val="626262"/>
              <w:sz w:val="16"/>
              <w:szCs w:val="16"/>
              <w:lang w:val="en-US"/>
            </w:rPr>
          </w:pPr>
        </w:p>
      </w:tc>
    </w:tr>
  </w:tbl>
  <w:p w14:paraId="4E640C16" w14:textId="77777777" w:rsidR="005F3A05" w:rsidRDefault="005F3A0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0E20A" w14:textId="77777777" w:rsidR="00AE013A" w:rsidRDefault="00AE013A" w:rsidP="00B67D92">
      <w:r>
        <w:separator/>
      </w:r>
    </w:p>
  </w:footnote>
  <w:footnote w:type="continuationSeparator" w:id="0">
    <w:p w14:paraId="18AC7549" w14:textId="77777777" w:rsidR="00AE013A" w:rsidRDefault="00AE013A" w:rsidP="00B67D92">
      <w:r>
        <w:continuationSeparator/>
      </w:r>
    </w:p>
  </w:footnote>
  <w:footnote w:id="1">
    <w:p w14:paraId="7B91ED38" w14:textId="77777777" w:rsidR="001B418D" w:rsidRPr="009F3B61" w:rsidRDefault="001B418D"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3179F96A" w14:textId="77777777" w:rsidR="00872E74" w:rsidRDefault="00872E74" w:rsidP="00872E74">
      <w:pPr>
        <w:pStyle w:val="af3"/>
        <w:rPr>
          <w:i/>
        </w:rPr>
      </w:pPr>
      <w:r>
        <w:rPr>
          <w:rStyle w:val="af5"/>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
            <w:rFonts w:ascii="Tahoma" w:hAnsi="Tahoma" w:cs="Tahoma"/>
            <w:i/>
            <w:szCs w:val="22"/>
          </w:rPr>
          <w:t>https://egrul.nalog.ru/index.html</w:t>
        </w:r>
      </w:hyperlink>
      <w:r>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A62FF" w14:textId="77777777" w:rsidR="00B25D7A" w:rsidRDefault="00B25D7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B87F6" w14:textId="77777777" w:rsidR="00B25D7A" w:rsidRDefault="00B25D7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E3E8" w14:textId="77777777" w:rsidR="00B25D7A" w:rsidRDefault="00B25D7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D105BBB"/>
    <w:multiLevelType w:val="hybridMultilevel"/>
    <w:tmpl w:val="AFACFE16"/>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EB833CF"/>
    <w:multiLevelType w:val="hybridMultilevel"/>
    <w:tmpl w:val="7E7AA65E"/>
    <w:lvl w:ilvl="0" w:tplc="B2389A96">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B355166"/>
    <w:multiLevelType w:val="hybridMultilevel"/>
    <w:tmpl w:val="C72EB2C2"/>
    <w:lvl w:ilvl="0" w:tplc="F2D6B1A4">
      <w:start w:val="1"/>
      <w:numFmt w:val="russianLower"/>
      <w:lvlText w:val="%1."/>
      <w:lvlJc w:val="left"/>
      <w:pPr>
        <w:ind w:left="1009" w:hanging="360"/>
      </w:pPr>
    </w:lvl>
    <w:lvl w:ilvl="1" w:tplc="04190019">
      <w:start w:val="1"/>
      <w:numFmt w:val="lowerLetter"/>
      <w:lvlText w:val="%2."/>
      <w:lvlJc w:val="left"/>
      <w:pPr>
        <w:ind w:left="1729" w:hanging="360"/>
      </w:pPr>
    </w:lvl>
    <w:lvl w:ilvl="2" w:tplc="0419001B">
      <w:start w:val="1"/>
      <w:numFmt w:val="lowerRoman"/>
      <w:lvlText w:val="%3."/>
      <w:lvlJc w:val="right"/>
      <w:pPr>
        <w:ind w:left="2449" w:hanging="180"/>
      </w:pPr>
    </w:lvl>
    <w:lvl w:ilvl="3" w:tplc="0419000F">
      <w:start w:val="1"/>
      <w:numFmt w:val="decimal"/>
      <w:lvlText w:val="%4."/>
      <w:lvlJc w:val="left"/>
      <w:pPr>
        <w:ind w:left="3169" w:hanging="360"/>
      </w:pPr>
    </w:lvl>
    <w:lvl w:ilvl="4" w:tplc="04190019">
      <w:start w:val="1"/>
      <w:numFmt w:val="lowerLetter"/>
      <w:lvlText w:val="%5."/>
      <w:lvlJc w:val="left"/>
      <w:pPr>
        <w:ind w:left="3889" w:hanging="360"/>
      </w:pPr>
    </w:lvl>
    <w:lvl w:ilvl="5" w:tplc="0419001B">
      <w:start w:val="1"/>
      <w:numFmt w:val="lowerRoman"/>
      <w:lvlText w:val="%6."/>
      <w:lvlJc w:val="right"/>
      <w:pPr>
        <w:ind w:left="4609" w:hanging="180"/>
      </w:pPr>
    </w:lvl>
    <w:lvl w:ilvl="6" w:tplc="0419000F">
      <w:start w:val="1"/>
      <w:numFmt w:val="decimal"/>
      <w:lvlText w:val="%7."/>
      <w:lvlJc w:val="left"/>
      <w:pPr>
        <w:ind w:left="5329" w:hanging="360"/>
      </w:pPr>
    </w:lvl>
    <w:lvl w:ilvl="7" w:tplc="04190019">
      <w:start w:val="1"/>
      <w:numFmt w:val="lowerLetter"/>
      <w:lvlText w:val="%8."/>
      <w:lvlJc w:val="left"/>
      <w:pPr>
        <w:ind w:left="6049" w:hanging="360"/>
      </w:pPr>
    </w:lvl>
    <w:lvl w:ilvl="8" w:tplc="0419001B">
      <w:start w:val="1"/>
      <w:numFmt w:val="lowerRoman"/>
      <w:lvlText w:val="%9."/>
      <w:lvlJc w:val="right"/>
      <w:pPr>
        <w:ind w:left="6769" w:hanging="180"/>
      </w:pPr>
    </w:lvl>
  </w:abstractNum>
  <w:abstractNum w:abstractNumId="10"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6"/>
  </w:num>
  <w:num w:numId="3">
    <w:abstractNumId w:val="11"/>
  </w:num>
  <w:num w:numId="4">
    <w:abstractNumId w:val="12"/>
  </w:num>
  <w:num w:numId="5">
    <w:abstractNumId w:val="4"/>
  </w:num>
  <w:num w:numId="6">
    <w:abstractNumId w:val="1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7"/>
  </w:num>
  <w:num w:numId="12">
    <w:abstractNumId w:val="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
  </w:num>
  <w:num w:numId="18">
    <w:abstractNumId w:val="1"/>
  </w:num>
  <w:num w:numId="19">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2457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53A6"/>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2B47"/>
    <w:rsid w:val="001034F0"/>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5195D"/>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0F0A"/>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433"/>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25BD1"/>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2C3"/>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B52"/>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58CD"/>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37F45"/>
    <w:rsid w:val="00340301"/>
    <w:rsid w:val="00340AB1"/>
    <w:rsid w:val="00341D21"/>
    <w:rsid w:val="00342CB3"/>
    <w:rsid w:val="00346235"/>
    <w:rsid w:val="00353FF2"/>
    <w:rsid w:val="003543A0"/>
    <w:rsid w:val="00354F0C"/>
    <w:rsid w:val="003559B4"/>
    <w:rsid w:val="00356135"/>
    <w:rsid w:val="003566CC"/>
    <w:rsid w:val="00362218"/>
    <w:rsid w:val="003644D3"/>
    <w:rsid w:val="00366FCF"/>
    <w:rsid w:val="00367F20"/>
    <w:rsid w:val="00367F31"/>
    <w:rsid w:val="00374FAF"/>
    <w:rsid w:val="003764F3"/>
    <w:rsid w:val="00385D66"/>
    <w:rsid w:val="00387A19"/>
    <w:rsid w:val="00387BCF"/>
    <w:rsid w:val="0039299A"/>
    <w:rsid w:val="0039513C"/>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6F56"/>
    <w:rsid w:val="003D728A"/>
    <w:rsid w:val="003E0055"/>
    <w:rsid w:val="003E01BF"/>
    <w:rsid w:val="003E0682"/>
    <w:rsid w:val="003E0DAC"/>
    <w:rsid w:val="003E0F73"/>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33D2"/>
    <w:rsid w:val="004340F8"/>
    <w:rsid w:val="00434649"/>
    <w:rsid w:val="004349C0"/>
    <w:rsid w:val="004361EE"/>
    <w:rsid w:val="004366C4"/>
    <w:rsid w:val="00436AD4"/>
    <w:rsid w:val="0043704E"/>
    <w:rsid w:val="00437CEF"/>
    <w:rsid w:val="00440057"/>
    <w:rsid w:val="00443118"/>
    <w:rsid w:val="00444728"/>
    <w:rsid w:val="00445F1F"/>
    <w:rsid w:val="00446FB1"/>
    <w:rsid w:val="004472C2"/>
    <w:rsid w:val="00453C8B"/>
    <w:rsid w:val="0045407C"/>
    <w:rsid w:val="00454587"/>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5E30"/>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3A05"/>
    <w:rsid w:val="005F4F6C"/>
    <w:rsid w:val="00601B6F"/>
    <w:rsid w:val="006062F8"/>
    <w:rsid w:val="00610A14"/>
    <w:rsid w:val="00612EBF"/>
    <w:rsid w:val="0061691E"/>
    <w:rsid w:val="00616E0D"/>
    <w:rsid w:val="00617A00"/>
    <w:rsid w:val="00620847"/>
    <w:rsid w:val="00620D5C"/>
    <w:rsid w:val="00622882"/>
    <w:rsid w:val="0062543F"/>
    <w:rsid w:val="00627DA0"/>
    <w:rsid w:val="00631FF6"/>
    <w:rsid w:val="00632715"/>
    <w:rsid w:val="00632EC7"/>
    <w:rsid w:val="006373FB"/>
    <w:rsid w:val="00644AEC"/>
    <w:rsid w:val="00646D3C"/>
    <w:rsid w:val="00647728"/>
    <w:rsid w:val="0064783E"/>
    <w:rsid w:val="006503F7"/>
    <w:rsid w:val="00650C5F"/>
    <w:rsid w:val="006525D4"/>
    <w:rsid w:val="006545BD"/>
    <w:rsid w:val="00655058"/>
    <w:rsid w:val="00657705"/>
    <w:rsid w:val="00660AD9"/>
    <w:rsid w:val="006617BD"/>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23D"/>
    <w:rsid w:val="00705519"/>
    <w:rsid w:val="007068FD"/>
    <w:rsid w:val="00711588"/>
    <w:rsid w:val="00713755"/>
    <w:rsid w:val="00715F73"/>
    <w:rsid w:val="0071634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2E8C"/>
    <w:rsid w:val="007730A1"/>
    <w:rsid w:val="00773BF4"/>
    <w:rsid w:val="00773F51"/>
    <w:rsid w:val="007762A7"/>
    <w:rsid w:val="00782597"/>
    <w:rsid w:val="00785634"/>
    <w:rsid w:val="0078797C"/>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182E"/>
    <w:rsid w:val="007B2401"/>
    <w:rsid w:val="007B281E"/>
    <w:rsid w:val="007B2BFB"/>
    <w:rsid w:val="007B3031"/>
    <w:rsid w:val="007B564A"/>
    <w:rsid w:val="007B6B2D"/>
    <w:rsid w:val="007B6F39"/>
    <w:rsid w:val="007B76B7"/>
    <w:rsid w:val="007C01E2"/>
    <w:rsid w:val="007C123B"/>
    <w:rsid w:val="007C1CFB"/>
    <w:rsid w:val="007C7305"/>
    <w:rsid w:val="007D26A2"/>
    <w:rsid w:val="007D64D7"/>
    <w:rsid w:val="007D6BF6"/>
    <w:rsid w:val="007E0419"/>
    <w:rsid w:val="007E0F5D"/>
    <w:rsid w:val="007E2F44"/>
    <w:rsid w:val="007E4058"/>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5CB9"/>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2E74"/>
    <w:rsid w:val="0087336D"/>
    <w:rsid w:val="00875EFD"/>
    <w:rsid w:val="008779ED"/>
    <w:rsid w:val="008811F8"/>
    <w:rsid w:val="00881710"/>
    <w:rsid w:val="00885AA2"/>
    <w:rsid w:val="00885E5E"/>
    <w:rsid w:val="00887ED7"/>
    <w:rsid w:val="00890DF3"/>
    <w:rsid w:val="00891370"/>
    <w:rsid w:val="00892AC1"/>
    <w:rsid w:val="00894F2F"/>
    <w:rsid w:val="00896171"/>
    <w:rsid w:val="008961BB"/>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5D35"/>
    <w:rsid w:val="008D6138"/>
    <w:rsid w:val="008E50CE"/>
    <w:rsid w:val="008E7F91"/>
    <w:rsid w:val="008F061E"/>
    <w:rsid w:val="008F0DC7"/>
    <w:rsid w:val="008F1438"/>
    <w:rsid w:val="008F149E"/>
    <w:rsid w:val="008F38F3"/>
    <w:rsid w:val="008F5034"/>
    <w:rsid w:val="008F5CC0"/>
    <w:rsid w:val="008F608A"/>
    <w:rsid w:val="008F7637"/>
    <w:rsid w:val="009029B4"/>
    <w:rsid w:val="00902CDA"/>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535D"/>
    <w:rsid w:val="0095630F"/>
    <w:rsid w:val="00961750"/>
    <w:rsid w:val="00961D90"/>
    <w:rsid w:val="00962A27"/>
    <w:rsid w:val="00962B32"/>
    <w:rsid w:val="0096401F"/>
    <w:rsid w:val="009646E0"/>
    <w:rsid w:val="009725AE"/>
    <w:rsid w:val="009745C6"/>
    <w:rsid w:val="00977576"/>
    <w:rsid w:val="00982257"/>
    <w:rsid w:val="0098309E"/>
    <w:rsid w:val="0098527D"/>
    <w:rsid w:val="00987ADF"/>
    <w:rsid w:val="00987CCD"/>
    <w:rsid w:val="0099013D"/>
    <w:rsid w:val="00992542"/>
    <w:rsid w:val="009940D1"/>
    <w:rsid w:val="00995A80"/>
    <w:rsid w:val="0099629B"/>
    <w:rsid w:val="009A02C1"/>
    <w:rsid w:val="009A03B4"/>
    <w:rsid w:val="009A21DC"/>
    <w:rsid w:val="009A385B"/>
    <w:rsid w:val="009A4032"/>
    <w:rsid w:val="009A5B9A"/>
    <w:rsid w:val="009A7D81"/>
    <w:rsid w:val="009B0728"/>
    <w:rsid w:val="009B187B"/>
    <w:rsid w:val="009B2C62"/>
    <w:rsid w:val="009B2D64"/>
    <w:rsid w:val="009B2E1E"/>
    <w:rsid w:val="009B2EF9"/>
    <w:rsid w:val="009B6699"/>
    <w:rsid w:val="009B6E86"/>
    <w:rsid w:val="009B7374"/>
    <w:rsid w:val="009C039B"/>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1B9C"/>
    <w:rsid w:val="009F3562"/>
    <w:rsid w:val="009F4F6D"/>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5F9E"/>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4777"/>
    <w:rsid w:val="00AC50BC"/>
    <w:rsid w:val="00AC5184"/>
    <w:rsid w:val="00AC5EAD"/>
    <w:rsid w:val="00AC64AB"/>
    <w:rsid w:val="00AC6CE1"/>
    <w:rsid w:val="00AD0205"/>
    <w:rsid w:val="00AD07DD"/>
    <w:rsid w:val="00AD1DA5"/>
    <w:rsid w:val="00AD2CE0"/>
    <w:rsid w:val="00AE013A"/>
    <w:rsid w:val="00AE05F2"/>
    <w:rsid w:val="00AE0D30"/>
    <w:rsid w:val="00AE3FC4"/>
    <w:rsid w:val="00AE615C"/>
    <w:rsid w:val="00AF11B4"/>
    <w:rsid w:val="00AF3634"/>
    <w:rsid w:val="00AF3E8E"/>
    <w:rsid w:val="00AF55FD"/>
    <w:rsid w:val="00AF68B2"/>
    <w:rsid w:val="00AF68FA"/>
    <w:rsid w:val="00AF6904"/>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172B9"/>
    <w:rsid w:val="00B2016B"/>
    <w:rsid w:val="00B209A9"/>
    <w:rsid w:val="00B23AF7"/>
    <w:rsid w:val="00B24C47"/>
    <w:rsid w:val="00B25D7A"/>
    <w:rsid w:val="00B301F2"/>
    <w:rsid w:val="00B3060D"/>
    <w:rsid w:val="00B32771"/>
    <w:rsid w:val="00B32E14"/>
    <w:rsid w:val="00B33578"/>
    <w:rsid w:val="00B35CA5"/>
    <w:rsid w:val="00B35E3C"/>
    <w:rsid w:val="00B36790"/>
    <w:rsid w:val="00B3766A"/>
    <w:rsid w:val="00B404B2"/>
    <w:rsid w:val="00B41E8A"/>
    <w:rsid w:val="00B47C11"/>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E22"/>
    <w:rsid w:val="00BA520A"/>
    <w:rsid w:val="00BA556B"/>
    <w:rsid w:val="00BA5CA5"/>
    <w:rsid w:val="00BA68E9"/>
    <w:rsid w:val="00BB2B4C"/>
    <w:rsid w:val="00BB3EC8"/>
    <w:rsid w:val="00BB4265"/>
    <w:rsid w:val="00BB4D0E"/>
    <w:rsid w:val="00BC1C1E"/>
    <w:rsid w:val="00BC24E5"/>
    <w:rsid w:val="00BC444B"/>
    <w:rsid w:val="00BC6FBA"/>
    <w:rsid w:val="00BD3E04"/>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378C4"/>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4FE4"/>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0F5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61FD"/>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67C41"/>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167"/>
    <w:rsid w:val="00D96865"/>
    <w:rsid w:val="00D96B73"/>
    <w:rsid w:val="00D97451"/>
    <w:rsid w:val="00DA106E"/>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4E6"/>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9BB"/>
    <w:rsid w:val="00EB7B18"/>
    <w:rsid w:val="00EC1C91"/>
    <w:rsid w:val="00EC24CD"/>
    <w:rsid w:val="00EC306B"/>
    <w:rsid w:val="00EC4E86"/>
    <w:rsid w:val="00EC773D"/>
    <w:rsid w:val="00ED3112"/>
    <w:rsid w:val="00ED36F7"/>
    <w:rsid w:val="00ED3F12"/>
    <w:rsid w:val="00ED5DF4"/>
    <w:rsid w:val="00ED647E"/>
    <w:rsid w:val="00EE1172"/>
    <w:rsid w:val="00EE20C9"/>
    <w:rsid w:val="00EE5B27"/>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uiPriority w:val="99"/>
    <w:semiHidden/>
    <w:rsid w:val="0092693D"/>
    <w:rPr>
      <w:b/>
      <w:bCs/>
    </w:rPr>
  </w:style>
  <w:style w:type="character" w:customStyle="1" w:styleId="aff5">
    <w:name w:val="Тема примечания Знак"/>
    <w:link w:val="aff4"/>
    <w:uiPriority w:val="99"/>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 w:type="character" w:customStyle="1" w:styleId="12">
    <w:name w:val="Неразрешенное упоминание1"/>
    <w:basedOn w:val="a4"/>
    <w:uiPriority w:val="99"/>
    <w:semiHidden/>
    <w:unhideWhenUsed/>
    <w:rsid w:val="00977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5437736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PoroshinaNA@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D162F-8228-46B4-B4C4-8C4015395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3188</Words>
  <Characters>18176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21322</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Порошина Наталья Андреевна</cp:lastModifiedBy>
  <cp:revision>6</cp:revision>
  <cp:lastPrinted>2016-09-14T07:56:00Z</cp:lastPrinted>
  <dcterms:created xsi:type="dcterms:W3CDTF">2025-06-03T05:43:00Z</dcterms:created>
  <dcterms:modified xsi:type="dcterms:W3CDTF">2025-06-03T09:56:00Z</dcterms:modified>
</cp:coreProperties>
</file>