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7B2DE4" w14:textId="62B7EBE1" w:rsidR="005252AD" w:rsidRDefault="00F013FE" w:rsidP="005252AD">
      <w:pPr>
        <w:jc w:val="right"/>
        <w:rPr>
          <w:rFonts w:ascii="Tahoma" w:hAnsi="Tahoma" w:cs="Tahoma"/>
          <w:sz w:val="20"/>
        </w:rPr>
      </w:pPr>
      <w:r>
        <w:rPr>
          <w:rFonts w:ascii="Tahoma" w:eastAsia="Times New Roman" w:hAnsi="Tahoma" w:cs="Tahoma"/>
          <w:b/>
          <w:lang w:eastAsia="ru-RU"/>
        </w:rPr>
        <w:t xml:space="preserve">                                        </w:t>
      </w:r>
      <w:r w:rsidR="005252AD">
        <w:rPr>
          <w:rFonts w:ascii="Tahoma" w:hAnsi="Tahoma" w:cs="Tahoma"/>
          <w:sz w:val="20"/>
        </w:rPr>
        <w:t>Приложение № 3 к заявке о проведении закупочной процедуры по закупке</w:t>
      </w:r>
    </w:p>
    <w:p w14:paraId="4033582B" w14:textId="77777777" w:rsidR="005252AD" w:rsidRDefault="005252AD" w:rsidP="00F013FE">
      <w:pPr>
        <w:tabs>
          <w:tab w:val="left" w:pos="851"/>
          <w:tab w:val="left" w:pos="993"/>
        </w:tabs>
        <w:spacing w:after="0" w:line="240" w:lineRule="exact"/>
        <w:rPr>
          <w:rFonts w:ascii="Tahoma" w:eastAsia="Times New Roman" w:hAnsi="Tahoma" w:cs="Tahoma"/>
          <w:b/>
          <w:lang w:eastAsia="ru-RU"/>
        </w:rPr>
      </w:pPr>
    </w:p>
    <w:p w14:paraId="44F869A5" w14:textId="77777777" w:rsidR="005252AD" w:rsidRDefault="005252AD" w:rsidP="00F013FE">
      <w:pPr>
        <w:tabs>
          <w:tab w:val="left" w:pos="851"/>
          <w:tab w:val="left" w:pos="993"/>
        </w:tabs>
        <w:spacing w:after="0" w:line="240" w:lineRule="exact"/>
        <w:rPr>
          <w:rFonts w:ascii="Tahoma" w:eastAsia="Times New Roman" w:hAnsi="Tahoma" w:cs="Tahoma"/>
          <w:b/>
          <w:lang w:eastAsia="ru-RU"/>
        </w:rPr>
      </w:pPr>
    </w:p>
    <w:p w14:paraId="2CD7E659" w14:textId="74E6F7EA" w:rsidR="00F33B94" w:rsidRDefault="00F013FE" w:rsidP="005252AD">
      <w:pPr>
        <w:tabs>
          <w:tab w:val="left" w:pos="851"/>
          <w:tab w:val="left" w:pos="993"/>
        </w:tabs>
        <w:spacing w:after="0" w:line="240" w:lineRule="exact"/>
        <w:jc w:val="center"/>
        <w:rPr>
          <w:rFonts w:ascii="Tahoma" w:eastAsia="Times New Roman" w:hAnsi="Tahoma" w:cs="Tahoma"/>
          <w:b/>
          <w:lang w:eastAsia="ru-RU"/>
        </w:rPr>
      </w:pPr>
      <w:r>
        <w:rPr>
          <w:rFonts w:ascii="Tahoma" w:eastAsia="Times New Roman" w:hAnsi="Tahoma" w:cs="Tahoma"/>
          <w:b/>
          <w:lang w:eastAsia="ru-RU"/>
        </w:rPr>
        <w:t>Квалификационные</w:t>
      </w:r>
      <w:r w:rsidR="00F33B94" w:rsidRPr="00D473E3">
        <w:rPr>
          <w:rFonts w:ascii="Tahoma" w:eastAsia="Times New Roman" w:hAnsi="Tahoma" w:cs="Tahoma"/>
          <w:b/>
          <w:lang w:eastAsia="ru-RU"/>
        </w:rPr>
        <w:t xml:space="preserve"> </w:t>
      </w:r>
      <w:r w:rsidR="00384704">
        <w:rPr>
          <w:rFonts w:ascii="Tahoma" w:eastAsia="Times New Roman" w:hAnsi="Tahoma" w:cs="Tahoma"/>
          <w:b/>
          <w:lang w:eastAsia="ru-RU"/>
        </w:rPr>
        <w:t>т</w:t>
      </w:r>
      <w:r>
        <w:rPr>
          <w:rFonts w:ascii="Tahoma" w:eastAsia="Times New Roman" w:hAnsi="Tahoma" w:cs="Tahoma"/>
          <w:b/>
          <w:lang w:eastAsia="ru-RU"/>
        </w:rPr>
        <w:t>ребования</w:t>
      </w:r>
      <w:r w:rsidR="00F33B94" w:rsidRPr="00D473E3">
        <w:rPr>
          <w:rFonts w:ascii="Tahoma" w:eastAsia="Times New Roman" w:hAnsi="Tahoma" w:cs="Tahoma"/>
          <w:b/>
          <w:lang w:eastAsia="ru-RU"/>
        </w:rPr>
        <w:t xml:space="preserve"> к </w:t>
      </w:r>
      <w:r w:rsidR="004409B1">
        <w:rPr>
          <w:rFonts w:ascii="Tahoma" w:eastAsia="Times New Roman" w:hAnsi="Tahoma" w:cs="Tahoma"/>
          <w:b/>
          <w:lang w:eastAsia="ru-RU"/>
        </w:rPr>
        <w:t>Участникам</w:t>
      </w:r>
    </w:p>
    <w:p w14:paraId="559E1CD9" w14:textId="78CEB599" w:rsidR="00306055" w:rsidRPr="004409B1" w:rsidRDefault="00306055" w:rsidP="004409B1">
      <w:pPr>
        <w:tabs>
          <w:tab w:val="left" w:pos="0"/>
          <w:tab w:val="left" w:pos="1134"/>
        </w:tabs>
        <w:spacing w:after="0" w:line="240" w:lineRule="auto"/>
        <w:jc w:val="both"/>
        <w:rPr>
          <w:rFonts w:ascii="Tahoma" w:eastAsia="Times New Roman" w:hAnsi="Tahoma" w:cs="Tahoma"/>
          <w:b/>
          <w:lang w:eastAsia="ru-RU"/>
        </w:rPr>
      </w:pPr>
    </w:p>
    <w:p w14:paraId="1F8B0E21" w14:textId="7D7BE9EB" w:rsidR="00A62EFD" w:rsidRPr="004409B1" w:rsidRDefault="00A62EFD" w:rsidP="004409B1">
      <w:pPr>
        <w:pStyle w:val="ac"/>
        <w:tabs>
          <w:tab w:val="left" w:pos="284"/>
          <w:tab w:val="left" w:pos="1134"/>
        </w:tabs>
        <w:spacing w:after="0" w:line="240" w:lineRule="auto"/>
        <w:ind w:left="284"/>
        <w:jc w:val="both"/>
        <w:rPr>
          <w:rFonts w:ascii="Tahoma" w:eastAsia="Times New Roman" w:hAnsi="Tahoma" w:cs="Tahoma"/>
          <w:lang w:eastAsia="ru-RU"/>
        </w:rPr>
      </w:pPr>
    </w:p>
    <w:p w14:paraId="08AC7596" w14:textId="4DBC6FD1" w:rsidR="00ED6935" w:rsidRDefault="00ED6935" w:rsidP="00ED6935">
      <w:pPr>
        <w:pStyle w:val="ac"/>
        <w:numPr>
          <w:ilvl w:val="0"/>
          <w:numId w:val="7"/>
        </w:numPr>
        <w:ind w:left="142" w:firstLine="0"/>
        <w:jc w:val="both"/>
        <w:rPr>
          <w:rFonts w:ascii="Tahoma" w:eastAsia="Times New Roman" w:hAnsi="Tahoma" w:cs="Tahoma"/>
          <w:lang w:eastAsia="ru-RU"/>
        </w:rPr>
      </w:pPr>
      <w:r w:rsidRPr="00ED6935">
        <w:rPr>
          <w:rFonts w:ascii="Tahoma" w:eastAsia="Times New Roman" w:hAnsi="Tahoma" w:cs="Tahoma"/>
          <w:lang w:eastAsia="ru-RU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</w:t>
      </w:r>
    </w:p>
    <w:p w14:paraId="511A7B51" w14:textId="1466A251" w:rsidR="00ED6935" w:rsidRPr="00ED6935" w:rsidRDefault="00ED6935" w:rsidP="00ED6935">
      <w:pPr>
        <w:pStyle w:val="ac"/>
        <w:ind w:left="142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 xml:space="preserve">1.1. </w:t>
      </w:r>
      <w:r w:rsidRPr="00ED6935">
        <w:rPr>
          <w:rFonts w:ascii="Tahoma" w:eastAsia="Times New Roman" w:hAnsi="Tahoma" w:cs="Tahoma"/>
          <w:lang w:eastAsia="ru-RU"/>
        </w:rPr>
        <w:t xml:space="preserve">не менее 2 квалифицированных специалистов для проведения работ по локализации и ликвидации ЧС с опасным грузом «серная кислота» в процессе перевозки железнодорожным транспортом. </w:t>
      </w:r>
      <w:r w:rsidRPr="00ED6935">
        <w:rPr>
          <w:rFonts w:ascii="Tahoma" w:eastAsia="Times New Roman" w:hAnsi="Tahoma" w:cs="Tahoma"/>
          <w:b/>
          <w:lang w:eastAsia="ru-RU"/>
        </w:rPr>
        <w:t xml:space="preserve">(подтверждается выпиской из штатного расписания, удостоверениями, </w:t>
      </w:r>
      <w:r w:rsidRPr="00ED6935">
        <w:rPr>
          <w:rFonts w:ascii="Tahoma" w:hAnsi="Tahoma" w:cs="Tahoma"/>
          <w:b/>
        </w:rPr>
        <w:t>а для субподрядчиков/соисполнителей дополнительно документами, подтверждающие договорные обязательства</w:t>
      </w:r>
      <w:r w:rsidRPr="00ED6935">
        <w:rPr>
          <w:rFonts w:ascii="Tahoma" w:eastAsia="Times New Roman" w:hAnsi="Tahoma" w:cs="Tahoma"/>
          <w:b/>
          <w:lang w:eastAsia="ru-RU"/>
        </w:rPr>
        <w:t>)</w:t>
      </w:r>
      <w:r w:rsidR="00F41D5C">
        <w:rPr>
          <w:rFonts w:ascii="Tahoma" w:eastAsia="Times New Roman" w:hAnsi="Tahoma" w:cs="Tahoma"/>
          <w:b/>
          <w:lang w:eastAsia="ru-RU"/>
        </w:rPr>
        <w:t>.</w:t>
      </w:r>
    </w:p>
    <w:p w14:paraId="7CD6B6A7" w14:textId="799A00B8" w:rsidR="00ED6935" w:rsidRPr="00ED6935" w:rsidRDefault="00ED6935" w:rsidP="00ED6935">
      <w:pPr>
        <w:tabs>
          <w:tab w:val="left" w:pos="0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14:paraId="014A531B" w14:textId="472B7DD7" w:rsidR="00C05AAB" w:rsidRPr="00ED6935" w:rsidRDefault="00C05AAB" w:rsidP="00C05AAB">
      <w:pPr>
        <w:pStyle w:val="ac"/>
        <w:numPr>
          <w:ilvl w:val="0"/>
          <w:numId w:val="7"/>
        </w:numPr>
        <w:tabs>
          <w:tab w:val="left" w:pos="0"/>
          <w:tab w:val="left" w:pos="709"/>
        </w:tabs>
        <w:spacing w:after="0" w:line="240" w:lineRule="auto"/>
        <w:ind w:left="142" w:firstLine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9260C">
        <w:rPr>
          <w:rFonts w:ascii="Tahoma" w:hAnsi="Tahoma" w:cs="Tahoma"/>
        </w:rPr>
        <w:t>Наличие у Претендента и/или привлекаемых им субподрядчиков</w:t>
      </w:r>
      <w:r>
        <w:rPr>
          <w:rFonts w:ascii="Tahoma" w:hAnsi="Tahoma" w:cs="Tahoma"/>
        </w:rPr>
        <w:t>/соисполнителей</w:t>
      </w:r>
      <w:r w:rsidRPr="00A9260C">
        <w:rPr>
          <w:rFonts w:ascii="Tahoma" w:hAnsi="Tahoma" w:cs="Tahoma"/>
        </w:rPr>
        <w:t xml:space="preserve"> опыта выполнения работ</w:t>
      </w:r>
      <w:r>
        <w:rPr>
          <w:rFonts w:ascii="Tahoma" w:hAnsi="Tahoma" w:cs="Tahoma"/>
        </w:rPr>
        <w:t xml:space="preserve"> </w:t>
      </w:r>
      <w:r w:rsidRPr="00C05AAB">
        <w:rPr>
          <w:rFonts w:ascii="Tahoma" w:hAnsi="Tahoma" w:cs="Tahoma"/>
        </w:rPr>
        <w:t>по поддержанию в постоянной готовности сил и средств для реагирования и проведения работ по локализации и ликвидации ЧС с опасным грузом «серная кислота» в процессе перевозки железнодорожным транспортом</w:t>
      </w:r>
      <w:r w:rsidRPr="00A9260C">
        <w:rPr>
          <w:rFonts w:ascii="Tahoma" w:hAnsi="Tahoma" w:cs="Tahoma"/>
        </w:rPr>
        <w:t xml:space="preserve"> за последние </w:t>
      </w:r>
      <w:r>
        <w:rPr>
          <w:rFonts w:ascii="Tahoma" w:hAnsi="Tahoma" w:cs="Tahoma"/>
        </w:rPr>
        <w:t xml:space="preserve">2 </w:t>
      </w:r>
      <w:r w:rsidRPr="00C05AAB">
        <w:rPr>
          <w:rFonts w:ascii="Tahoma" w:hAnsi="Tahoma" w:cs="Tahoma"/>
        </w:rPr>
        <w:t xml:space="preserve">(два) </w:t>
      </w:r>
      <w:r w:rsidRPr="00A9260C">
        <w:rPr>
          <w:rFonts w:ascii="Tahoma" w:hAnsi="Tahoma" w:cs="Tahoma"/>
        </w:rPr>
        <w:t xml:space="preserve">года общей стоимостью от </w:t>
      </w:r>
      <w:r w:rsidRPr="00C05AAB">
        <w:rPr>
          <w:rFonts w:ascii="Tahoma" w:hAnsi="Tahoma" w:cs="Tahoma"/>
        </w:rPr>
        <w:t xml:space="preserve">3 (трёх) </w:t>
      </w:r>
      <w:r w:rsidRPr="00A9260C">
        <w:rPr>
          <w:rFonts w:ascii="Tahoma" w:hAnsi="Tahoma" w:cs="Tahoma"/>
        </w:rPr>
        <w:t xml:space="preserve">млн. рублей без НДС. </w:t>
      </w:r>
      <w:r w:rsidRPr="00587E9A">
        <w:rPr>
          <w:rFonts w:ascii="Tahoma" w:hAnsi="Tahoma" w:cs="Tahoma"/>
        </w:rPr>
        <w:t>(</w:t>
      </w:r>
      <w:r w:rsidRPr="00C360F4">
        <w:rPr>
          <w:rFonts w:ascii="Tahoma" w:hAnsi="Tahoma" w:cs="Tahoma"/>
          <w:b/>
        </w:rPr>
        <w:t>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субподрядчика/соисполнителя</w:t>
      </w:r>
      <w:r>
        <w:rPr>
          <w:rFonts w:ascii="Tahoma" w:hAnsi="Tahoma" w:cs="Tahoma"/>
          <w:b/>
        </w:rPr>
        <w:t xml:space="preserve"> также Формой 1а)</w:t>
      </w:r>
      <w:r w:rsidR="00025A94">
        <w:rPr>
          <w:rFonts w:ascii="Tahoma" w:hAnsi="Tahoma" w:cs="Tahoma"/>
          <w:b/>
        </w:rPr>
        <w:t>.</w:t>
      </w:r>
    </w:p>
    <w:p w14:paraId="5301BB0B" w14:textId="77777777" w:rsidR="00ED6935" w:rsidRPr="00ED6935" w:rsidRDefault="00ED6935" w:rsidP="00ED6935">
      <w:pPr>
        <w:pStyle w:val="ac"/>
        <w:tabs>
          <w:tab w:val="left" w:pos="0"/>
          <w:tab w:val="left" w:pos="709"/>
        </w:tabs>
        <w:spacing w:after="0" w:line="240" w:lineRule="auto"/>
        <w:ind w:left="142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14:paraId="32540409" w14:textId="11FF6EA5" w:rsidR="00ED6935" w:rsidRPr="00ED6935" w:rsidRDefault="00ED6935" w:rsidP="00C05AAB">
      <w:pPr>
        <w:pStyle w:val="ac"/>
        <w:numPr>
          <w:ilvl w:val="0"/>
          <w:numId w:val="7"/>
        </w:numPr>
        <w:tabs>
          <w:tab w:val="left" w:pos="0"/>
          <w:tab w:val="left" w:pos="709"/>
        </w:tabs>
        <w:spacing w:after="0" w:line="240" w:lineRule="auto"/>
        <w:ind w:left="142" w:firstLine="0"/>
        <w:jc w:val="both"/>
        <w:rPr>
          <w:rFonts w:ascii="Tahoma" w:eastAsia="Times New Roman" w:hAnsi="Tahoma" w:cs="Tahoma"/>
          <w:lang w:eastAsia="ru-RU"/>
        </w:rPr>
      </w:pPr>
      <w:r w:rsidRPr="00ED6935">
        <w:rPr>
          <w:rFonts w:ascii="Tahoma" w:hAnsi="Tahoma" w:cs="Tahoma"/>
        </w:rPr>
        <w:t xml:space="preserve">Наличие у Претендента и/или привлекаемого им субподрядчика/соисполнителя </w:t>
      </w:r>
      <w:r w:rsidRPr="00ED6935">
        <w:rPr>
          <w:rFonts w:ascii="Tahoma" w:eastAsia="Calibri" w:hAnsi="Tahoma" w:cs="Tahoma"/>
        </w:rPr>
        <w:t xml:space="preserve">действующего свидетельства об аттестации на право ведения аварийно-спасательных работ (тип аварийно-спасательной службы, аварийно-спасательного формирования: профессиональная) </w:t>
      </w:r>
      <w:r w:rsidRPr="00ED6935">
        <w:rPr>
          <w:rFonts w:ascii="Tahoma" w:eastAsia="Calibri" w:hAnsi="Tahoma" w:cs="Tahoma"/>
          <w:b/>
        </w:rPr>
        <w:t>(подтверждается копией свидетельства,</w:t>
      </w:r>
      <w:r w:rsidRPr="00ED6935">
        <w:rPr>
          <w:rFonts w:ascii="Tahoma" w:hAnsi="Tahoma" w:cs="Tahoma"/>
          <w:b/>
        </w:rPr>
        <w:t xml:space="preserve"> а для субподрядчиков/соисполнителей дополнительно документами, подтверждающие договорные обязательства</w:t>
      </w:r>
      <w:r w:rsidRPr="00ED6935">
        <w:rPr>
          <w:rFonts w:ascii="Tahoma" w:eastAsia="Calibri" w:hAnsi="Tahoma" w:cs="Tahoma"/>
          <w:b/>
        </w:rPr>
        <w:t>)</w:t>
      </w:r>
      <w:r>
        <w:rPr>
          <w:rFonts w:ascii="Tahoma" w:eastAsia="Calibri" w:hAnsi="Tahoma" w:cs="Tahoma"/>
          <w:b/>
        </w:rPr>
        <w:t>.</w:t>
      </w:r>
    </w:p>
    <w:p w14:paraId="0F4472EE" w14:textId="77777777" w:rsidR="00ED6935" w:rsidRPr="00ED6935" w:rsidRDefault="00ED6935" w:rsidP="00ED6935">
      <w:pPr>
        <w:pStyle w:val="ac"/>
        <w:tabs>
          <w:tab w:val="left" w:pos="0"/>
          <w:tab w:val="left" w:pos="709"/>
        </w:tabs>
        <w:spacing w:after="0" w:line="240" w:lineRule="auto"/>
        <w:ind w:left="142"/>
        <w:jc w:val="both"/>
        <w:rPr>
          <w:rFonts w:ascii="Tahoma" w:eastAsia="Times New Roman" w:hAnsi="Tahoma" w:cs="Tahoma"/>
          <w:lang w:eastAsia="ru-RU"/>
        </w:rPr>
      </w:pPr>
    </w:p>
    <w:p w14:paraId="678FC82E" w14:textId="6BC0312D" w:rsidR="00ED6935" w:rsidRPr="00025A94" w:rsidRDefault="00ED6935" w:rsidP="00C05AAB">
      <w:pPr>
        <w:pStyle w:val="ac"/>
        <w:numPr>
          <w:ilvl w:val="0"/>
          <w:numId w:val="7"/>
        </w:numPr>
        <w:tabs>
          <w:tab w:val="left" w:pos="0"/>
          <w:tab w:val="left" w:pos="709"/>
        </w:tabs>
        <w:spacing w:after="0" w:line="240" w:lineRule="auto"/>
        <w:ind w:left="142" w:firstLine="0"/>
        <w:jc w:val="both"/>
        <w:rPr>
          <w:rFonts w:ascii="Tahoma" w:eastAsia="Times New Roman" w:hAnsi="Tahoma" w:cs="Tahoma"/>
          <w:lang w:eastAsia="ru-RU"/>
        </w:rPr>
      </w:pPr>
      <w:bookmarkStart w:id="0" w:name="_GoBack"/>
      <w:r w:rsidRPr="00025A94">
        <w:rPr>
          <w:rFonts w:ascii="Tahoma" w:hAnsi="Tahoma" w:cs="Tahoma"/>
        </w:rPr>
        <w:t xml:space="preserve">Наличие у Претендента и/или привлекаемого им субподрядчика/соисполнителя </w:t>
      </w:r>
      <w:r w:rsidRPr="00025A94">
        <w:rPr>
          <w:rFonts w:ascii="Tahoma" w:eastAsia="Calibri" w:hAnsi="Tahoma" w:cs="Tahoma"/>
        </w:rPr>
        <w:t xml:space="preserve">доступа на станции или иные объекты ОАО «РЖД», где необходимо проведение работ по локализации и ликвидации ЧС с опасным грузом 8 класса опасности, возникшим в процессе перевозки «серной кислоты» железнодорожным транспортом. </w:t>
      </w:r>
      <w:r w:rsidRPr="00025A94">
        <w:rPr>
          <w:rFonts w:ascii="Tahoma" w:eastAsia="Times New Roman" w:hAnsi="Tahoma" w:cs="Tahoma"/>
          <w:b/>
          <w:lang w:eastAsia="ru-RU"/>
        </w:rPr>
        <w:t>(подтверждается копиями договоров, разрешений,</w:t>
      </w:r>
      <w:r w:rsidRPr="00025A94">
        <w:rPr>
          <w:rFonts w:ascii="Tahoma" w:hAnsi="Tahoma" w:cs="Tahoma"/>
          <w:b/>
        </w:rPr>
        <w:t xml:space="preserve"> а для субподрядчиков/соисполнителей дополнительно документами, подтверждающие договорные обязательства</w:t>
      </w:r>
      <w:r w:rsidRPr="00025A94">
        <w:rPr>
          <w:rFonts w:ascii="Tahoma" w:eastAsia="Times New Roman" w:hAnsi="Tahoma" w:cs="Tahoma"/>
          <w:b/>
          <w:lang w:eastAsia="ru-RU"/>
        </w:rPr>
        <w:t>)</w:t>
      </w:r>
      <w:bookmarkEnd w:id="0"/>
      <w:r w:rsidR="00025A94">
        <w:rPr>
          <w:rFonts w:ascii="Tahoma" w:eastAsia="Times New Roman" w:hAnsi="Tahoma" w:cs="Tahoma"/>
          <w:b/>
          <w:lang w:eastAsia="ru-RU"/>
        </w:rPr>
        <w:t>.</w:t>
      </w:r>
    </w:p>
    <w:p w14:paraId="248A3FEF" w14:textId="77777777" w:rsidR="00ED6935" w:rsidRPr="00ED6935" w:rsidRDefault="00ED6935" w:rsidP="00ED6935">
      <w:pPr>
        <w:tabs>
          <w:tab w:val="left" w:pos="0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14:paraId="134542A5" w14:textId="776B9EBA" w:rsidR="00ED6935" w:rsidRPr="00ED6935" w:rsidRDefault="00ED6935" w:rsidP="00ED6935">
      <w:pPr>
        <w:tabs>
          <w:tab w:val="left" w:pos="0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14:paraId="50A542D3" w14:textId="4FAE8C43" w:rsidR="003F4964" w:rsidRDefault="003F4964" w:rsidP="00F87A7D">
      <w:pPr>
        <w:tabs>
          <w:tab w:val="left" w:pos="0"/>
          <w:tab w:val="left" w:pos="709"/>
        </w:tabs>
        <w:spacing w:after="0" w:line="240" w:lineRule="auto"/>
        <w:jc w:val="both"/>
        <w:rPr>
          <w:rFonts w:ascii="Tahoma" w:eastAsia="Calibri" w:hAnsi="Tahoma" w:cs="Tahoma"/>
          <w:sz w:val="24"/>
          <w:szCs w:val="24"/>
          <w:highlight w:val="yellow"/>
        </w:rPr>
      </w:pPr>
    </w:p>
    <w:p w14:paraId="4ECAEA7B" w14:textId="763BB714" w:rsidR="00916DF6" w:rsidRDefault="00F87A7D" w:rsidP="00F87A7D">
      <w:pPr>
        <w:tabs>
          <w:tab w:val="left" w:pos="7797"/>
        </w:tabs>
        <w:rPr>
          <w:rFonts w:ascii="Tahoma" w:hAnsi="Tahoma" w:cs="Tahoma"/>
          <w:b/>
        </w:rPr>
      </w:pPr>
      <w:r w:rsidRPr="00ED089D">
        <w:rPr>
          <w:rFonts w:ascii="Tahoma" w:hAnsi="Tahoma" w:cs="Tahoma"/>
          <w:b/>
        </w:rPr>
        <w:t xml:space="preserve">Начальник </w:t>
      </w:r>
      <w:r>
        <w:rPr>
          <w:rFonts w:ascii="Tahoma" w:hAnsi="Tahoma" w:cs="Tahoma"/>
          <w:b/>
        </w:rPr>
        <w:t>транспортного управления</w:t>
      </w:r>
      <w:r w:rsidRPr="00ED089D">
        <w:rPr>
          <w:rFonts w:ascii="Tahoma" w:hAnsi="Tahoma" w:cs="Tahoma"/>
          <w:b/>
        </w:rPr>
        <w:t xml:space="preserve">                                                     </w:t>
      </w:r>
      <w:r>
        <w:rPr>
          <w:rFonts w:ascii="Tahoma" w:hAnsi="Tahoma" w:cs="Tahoma"/>
          <w:b/>
        </w:rPr>
        <w:t>С.В. Иванов</w:t>
      </w:r>
    </w:p>
    <w:p w14:paraId="655AB234" w14:textId="401749C2" w:rsidR="00F87A7D" w:rsidRDefault="00F87A7D" w:rsidP="00F87A7D">
      <w:pPr>
        <w:tabs>
          <w:tab w:val="left" w:pos="7797"/>
        </w:tabs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Согласовано: </w:t>
      </w:r>
    </w:p>
    <w:p w14:paraId="63735146" w14:textId="77777777" w:rsidR="00F87A7D" w:rsidRDefault="00F87A7D" w:rsidP="00F87A7D">
      <w:pPr>
        <w:tabs>
          <w:tab w:val="left" w:pos="7797"/>
        </w:tabs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Заместитель генерального директора –</w:t>
      </w:r>
    </w:p>
    <w:p w14:paraId="6D34460B" w14:textId="3C001B3A" w:rsidR="00CF546D" w:rsidRPr="00ED6935" w:rsidRDefault="00F87A7D" w:rsidP="00ED6935">
      <w:pPr>
        <w:tabs>
          <w:tab w:val="left" w:pos="7797"/>
        </w:tabs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директор ДПБ                                                                 </w:t>
      </w:r>
      <w:r w:rsidR="00D450CE">
        <w:rPr>
          <w:rFonts w:ascii="Tahoma" w:hAnsi="Tahoma" w:cs="Tahoma"/>
          <w:b/>
        </w:rPr>
        <w:t xml:space="preserve">                               И.О. </w:t>
      </w:r>
      <w:proofErr w:type="spellStart"/>
      <w:r w:rsidR="00D450CE">
        <w:rPr>
          <w:rFonts w:ascii="Tahoma" w:hAnsi="Tahoma" w:cs="Tahoma"/>
          <w:b/>
        </w:rPr>
        <w:t>Зингалев</w:t>
      </w:r>
      <w:proofErr w:type="spellEnd"/>
    </w:p>
    <w:sectPr w:rsidR="00CF546D" w:rsidRPr="00ED6935" w:rsidSect="00D22987">
      <w:headerReference w:type="default" r:id="rId7"/>
      <w:pgSz w:w="11906" w:h="16838"/>
      <w:pgMar w:top="567" w:right="851" w:bottom="425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C89AE" w14:textId="77777777" w:rsidR="00E63D12" w:rsidRDefault="00E63D12">
      <w:pPr>
        <w:spacing w:after="0" w:line="240" w:lineRule="auto"/>
      </w:pPr>
      <w:r>
        <w:separator/>
      </w:r>
    </w:p>
  </w:endnote>
  <w:endnote w:type="continuationSeparator" w:id="0">
    <w:p w14:paraId="07EE2B18" w14:textId="77777777" w:rsidR="00E63D12" w:rsidRDefault="00E63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3FE54" w14:textId="77777777" w:rsidR="00E63D12" w:rsidRDefault="00E63D12">
      <w:pPr>
        <w:spacing w:after="0" w:line="240" w:lineRule="auto"/>
      </w:pPr>
      <w:r>
        <w:separator/>
      </w:r>
    </w:p>
  </w:footnote>
  <w:footnote w:type="continuationSeparator" w:id="0">
    <w:p w14:paraId="6F36F61B" w14:textId="77777777" w:rsidR="00E63D12" w:rsidRDefault="00E63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6650EE" w14:textId="5B055F7C" w:rsidR="00ED37C0" w:rsidRPr="00ED37C0" w:rsidRDefault="007114E2" w:rsidP="00ED37C0">
    <w:pPr>
      <w:pStyle w:val="a6"/>
      <w:rPr>
        <w:u w:val="single"/>
      </w:rPr>
    </w:pPr>
    <w:r>
      <w:t xml:space="preserve">                                                               </w:t>
    </w:r>
    <w:r w:rsidR="00384704">
      <w:t xml:space="preserve">                               </w:t>
    </w:r>
  </w:p>
  <w:p w14:paraId="673BB5DE" w14:textId="77777777" w:rsidR="00ED37C0" w:rsidRPr="00ED37C0" w:rsidRDefault="00025A94" w:rsidP="00ED37C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8024869"/>
    <w:multiLevelType w:val="hybridMultilevel"/>
    <w:tmpl w:val="26363E30"/>
    <w:lvl w:ilvl="0" w:tplc="47D4201C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" w15:restartNumberingAfterBreak="0">
    <w:nsid w:val="1B3A3542"/>
    <w:multiLevelType w:val="hybridMultilevel"/>
    <w:tmpl w:val="48FA183A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CC56FE0"/>
    <w:multiLevelType w:val="hybridMultilevel"/>
    <w:tmpl w:val="0CBCE430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55EBF"/>
    <w:multiLevelType w:val="hybridMultilevel"/>
    <w:tmpl w:val="48FA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B71F18"/>
    <w:multiLevelType w:val="multilevel"/>
    <w:tmpl w:val="8A9A9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7" w15:restartNumberingAfterBreak="0">
    <w:nsid w:val="4B4D05D8"/>
    <w:multiLevelType w:val="hybridMultilevel"/>
    <w:tmpl w:val="48FA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B5DE3"/>
    <w:multiLevelType w:val="multilevel"/>
    <w:tmpl w:val="251E3AE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color w:val="auto"/>
      </w:rPr>
    </w:lvl>
  </w:abstractNum>
  <w:abstractNum w:abstractNumId="9" w15:restartNumberingAfterBreak="0">
    <w:nsid w:val="56CF7E8A"/>
    <w:multiLevelType w:val="multilevel"/>
    <w:tmpl w:val="99282B50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hint="default"/>
      </w:rPr>
    </w:lvl>
  </w:abstractNum>
  <w:abstractNum w:abstractNumId="10" w15:restartNumberingAfterBreak="0">
    <w:nsid w:val="64F12E0B"/>
    <w:multiLevelType w:val="hybridMultilevel"/>
    <w:tmpl w:val="27E84E6E"/>
    <w:lvl w:ilvl="0" w:tplc="567C53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C2879DD"/>
    <w:multiLevelType w:val="hybridMultilevel"/>
    <w:tmpl w:val="A620958C"/>
    <w:lvl w:ilvl="0" w:tplc="E940E05C">
      <w:numFmt w:val="bullet"/>
      <w:lvlText w:val="-"/>
      <w:lvlJc w:val="left"/>
      <w:pPr>
        <w:ind w:left="502" w:hanging="360"/>
      </w:pPr>
      <w:rPr>
        <w:rFonts w:ascii="Tahoma" w:eastAsia="Times New Roman" w:hAnsi="Tahoma" w:cs="Tahoma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10"/>
  </w:num>
  <w:num w:numId="8">
    <w:abstractNumId w:val="1"/>
  </w:num>
  <w:num w:numId="9">
    <w:abstractNumId w:val="11"/>
  </w:num>
  <w:num w:numId="10">
    <w:abstractNumId w:val="5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9F2"/>
    <w:rsid w:val="0000025D"/>
    <w:rsid w:val="00006D75"/>
    <w:rsid w:val="00025447"/>
    <w:rsid w:val="00025A94"/>
    <w:rsid w:val="00073BFA"/>
    <w:rsid w:val="00087EB8"/>
    <w:rsid w:val="000A5AF3"/>
    <w:rsid w:val="000B370E"/>
    <w:rsid w:val="000D65B4"/>
    <w:rsid w:val="000E0645"/>
    <w:rsid w:val="00121E2B"/>
    <w:rsid w:val="00125792"/>
    <w:rsid w:val="001615BD"/>
    <w:rsid w:val="00171F1B"/>
    <w:rsid w:val="00177E8A"/>
    <w:rsid w:val="0019286E"/>
    <w:rsid w:val="00193613"/>
    <w:rsid w:val="001C0462"/>
    <w:rsid w:val="001D3268"/>
    <w:rsid w:val="001F2016"/>
    <w:rsid w:val="00204E74"/>
    <w:rsid w:val="0023597E"/>
    <w:rsid w:val="00243C7B"/>
    <w:rsid w:val="00270393"/>
    <w:rsid w:val="00281981"/>
    <w:rsid w:val="00282BB0"/>
    <w:rsid w:val="00285E16"/>
    <w:rsid w:val="002B69AB"/>
    <w:rsid w:val="002C41FC"/>
    <w:rsid w:val="002D7A8E"/>
    <w:rsid w:val="00302AFC"/>
    <w:rsid w:val="00306055"/>
    <w:rsid w:val="00312C12"/>
    <w:rsid w:val="00343B19"/>
    <w:rsid w:val="003768C6"/>
    <w:rsid w:val="00382550"/>
    <w:rsid w:val="00384704"/>
    <w:rsid w:val="003851E2"/>
    <w:rsid w:val="0039331C"/>
    <w:rsid w:val="003D290C"/>
    <w:rsid w:val="003F4964"/>
    <w:rsid w:val="00421364"/>
    <w:rsid w:val="004409B1"/>
    <w:rsid w:val="00444994"/>
    <w:rsid w:val="00450020"/>
    <w:rsid w:val="00463E86"/>
    <w:rsid w:val="004640EE"/>
    <w:rsid w:val="00497CE8"/>
    <w:rsid w:val="004E6101"/>
    <w:rsid w:val="00521D23"/>
    <w:rsid w:val="005252AD"/>
    <w:rsid w:val="00534872"/>
    <w:rsid w:val="005634FE"/>
    <w:rsid w:val="00587EC6"/>
    <w:rsid w:val="005A4369"/>
    <w:rsid w:val="005D5693"/>
    <w:rsid w:val="005D63E7"/>
    <w:rsid w:val="005D69E8"/>
    <w:rsid w:val="006300C2"/>
    <w:rsid w:val="0068481E"/>
    <w:rsid w:val="00694A85"/>
    <w:rsid w:val="006D3873"/>
    <w:rsid w:val="006E6F17"/>
    <w:rsid w:val="006F7D68"/>
    <w:rsid w:val="007114E2"/>
    <w:rsid w:val="00716964"/>
    <w:rsid w:val="00716E52"/>
    <w:rsid w:val="00723D07"/>
    <w:rsid w:val="00756BEA"/>
    <w:rsid w:val="00791FF9"/>
    <w:rsid w:val="007929F2"/>
    <w:rsid w:val="007A73C2"/>
    <w:rsid w:val="007F6DE5"/>
    <w:rsid w:val="00800476"/>
    <w:rsid w:val="008023C4"/>
    <w:rsid w:val="008D668C"/>
    <w:rsid w:val="008E523B"/>
    <w:rsid w:val="008F0AA3"/>
    <w:rsid w:val="00916DF6"/>
    <w:rsid w:val="00923D30"/>
    <w:rsid w:val="009665CB"/>
    <w:rsid w:val="00974A48"/>
    <w:rsid w:val="009B2CCD"/>
    <w:rsid w:val="009C7C0A"/>
    <w:rsid w:val="009E2692"/>
    <w:rsid w:val="009F1718"/>
    <w:rsid w:val="00A27310"/>
    <w:rsid w:val="00A35453"/>
    <w:rsid w:val="00A434CE"/>
    <w:rsid w:val="00A62EFD"/>
    <w:rsid w:val="00A6415D"/>
    <w:rsid w:val="00A647CE"/>
    <w:rsid w:val="00AD5BC6"/>
    <w:rsid w:val="00B002D1"/>
    <w:rsid w:val="00B0173A"/>
    <w:rsid w:val="00B1030F"/>
    <w:rsid w:val="00B36E5A"/>
    <w:rsid w:val="00B42F2B"/>
    <w:rsid w:val="00B72195"/>
    <w:rsid w:val="00BA5E80"/>
    <w:rsid w:val="00BB3A28"/>
    <w:rsid w:val="00BC2CF2"/>
    <w:rsid w:val="00BE5D65"/>
    <w:rsid w:val="00C05AAB"/>
    <w:rsid w:val="00C072AA"/>
    <w:rsid w:val="00C42287"/>
    <w:rsid w:val="00C52DA7"/>
    <w:rsid w:val="00C62D22"/>
    <w:rsid w:val="00C74599"/>
    <w:rsid w:val="00CD190C"/>
    <w:rsid w:val="00CD3630"/>
    <w:rsid w:val="00CE0254"/>
    <w:rsid w:val="00CF546D"/>
    <w:rsid w:val="00D22987"/>
    <w:rsid w:val="00D41F13"/>
    <w:rsid w:val="00D450CE"/>
    <w:rsid w:val="00D473E3"/>
    <w:rsid w:val="00DF7121"/>
    <w:rsid w:val="00E47BC9"/>
    <w:rsid w:val="00E572C7"/>
    <w:rsid w:val="00E63D12"/>
    <w:rsid w:val="00E658C9"/>
    <w:rsid w:val="00E90951"/>
    <w:rsid w:val="00ED3939"/>
    <w:rsid w:val="00ED6935"/>
    <w:rsid w:val="00EE7BFB"/>
    <w:rsid w:val="00F013FE"/>
    <w:rsid w:val="00F06BE0"/>
    <w:rsid w:val="00F07AE7"/>
    <w:rsid w:val="00F32C4A"/>
    <w:rsid w:val="00F33B94"/>
    <w:rsid w:val="00F41D5C"/>
    <w:rsid w:val="00F670CE"/>
    <w:rsid w:val="00F70EA7"/>
    <w:rsid w:val="00F7548E"/>
    <w:rsid w:val="00F77640"/>
    <w:rsid w:val="00F77FD1"/>
    <w:rsid w:val="00F84E8C"/>
    <w:rsid w:val="00F87A7D"/>
    <w:rsid w:val="00F907EB"/>
    <w:rsid w:val="00FB0A61"/>
    <w:rsid w:val="00FD2018"/>
    <w:rsid w:val="00FF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C1EFB"/>
  <w15:chartTrackingRefBased/>
  <w15:docId w15:val="{4324048A-A332-4FBD-A08F-FF03826FD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unhideWhenUsed/>
    <w:rsid w:val="007114E2"/>
    <w:rPr>
      <w:sz w:val="16"/>
      <w:szCs w:val="16"/>
    </w:rPr>
  </w:style>
  <w:style w:type="paragraph" w:styleId="a4">
    <w:name w:val="annotation text"/>
    <w:basedOn w:val="a"/>
    <w:link w:val="a5"/>
    <w:unhideWhenUsed/>
    <w:rsid w:val="007114E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rsid w:val="007114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114E2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7114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11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114E2"/>
    <w:rPr>
      <w:rFonts w:ascii="Segoe UI" w:hAnsi="Segoe UI" w:cs="Segoe UI"/>
      <w:sz w:val="18"/>
      <w:szCs w:val="18"/>
    </w:rPr>
  </w:style>
  <w:style w:type="paragraph" w:styleId="aa">
    <w:name w:val="annotation subject"/>
    <w:basedOn w:val="a4"/>
    <w:next w:val="a4"/>
    <w:link w:val="ab"/>
    <w:uiPriority w:val="99"/>
    <w:semiHidden/>
    <w:unhideWhenUsed/>
    <w:rsid w:val="0068481E"/>
    <w:pPr>
      <w:spacing w:after="16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5"/>
    <w:link w:val="aa"/>
    <w:uiPriority w:val="99"/>
    <w:semiHidden/>
    <w:rsid w:val="0068481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List Paragraph"/>
    <w:aliases w:val="Заголовок_3,Table-Normal,RSHB_Table-Normal,List Paragraph,Bullet_IRAO,Мой Список,AC List 01,Подпись рисунка,List Paragraph1"/>
    <w:basedOn w:val="a"/>
    <w:link w:val="ad"/>
    <w:uiPriority w:val="34"/>
    <w:qFormat/>
    <w:rsid w:val="00A62EFD"/>
    <w:pPr>
      <w:ind w:left="720"/>
      <w:contextualSpacing/>
    </w:pPr>
  </w:style>
  <w:style w:type="character" w:customStyle="1" w:styleId="ad">
    <w:name w:val="Абзац списка Знак"/>
    <w:aliases w:val="Заголовок_3 Знак,Table-Normal Знак,RSHB_Table-Normal Знак,List Paragraph Знак,Bullet_IRAO Знак,Мой Список Знак,AC List 01 Знак,Подпись рисунка Знак,List Paragraph1 Знак"/>
    <w:link w:val="ac"/>
    <w:uiPriority w:val="34"/>
    <w:locked/>
    <w:rsid w:val="00A35453"/>
  </w:style>
  <w:style w:type="paragraph" w:styleId="ae">
    <w:name w:val="footer"/>
    <w:basedOn w:val="a"/>
    <w:link w:val="af"/>
    <w:uiPriority w:val="99"/>
    <w:unhideWhenUsed/>
    <w:rsid w:val="003847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84704"/>
  </w:style>
  <w:style w:type="paragraph" w:styleId="af0">
    <w:name w:val="No Spacing"/>
    <w:uiPriority w:val="1"/>
    <w:qFormat/>
    <w:rsid w:val="00D22987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"Кольская ГМК"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Татьяна Анатольевна</dc:creator>
  <cp:keywords/>
  <dc:description/>
  <cp:lastModifiedBy>Супрунюк Евгений Владимирович</cp:lastModifiedBy>
  <cp:revision>5</cp:revision>
  <dcterms:created xsi:type="dcterms:W3CDTF">2024-04-03T08:44:00Z</dcterms:created>
  <dcterms:modified xsi:type="dcterms:W3CDTF">2025-04-01T14:19:00Z</dcterms:modified>
</cp:coreProperties>
</file>