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1E698" w14:textId="77777777" w:rsidR="00A07E3C" w:rsidRPr="00486FF4" w:rsidRDefault="00A07E3C" w:rsidP="00A07E3C">
      <w:pPr>
        <w:pStyle w:val="Style2"/>
        <w:widowControl/>
        <w:spacing w:before="209" w:line="194" w:lineRule="exact"/>
        <w:ind w:left="4687"/>
        <w:rPr>
          <w:rStyle w:val="FontStyle11"/>
          <w:rFonts w:ascii="Tahoma" w:hAnsi="Tahoma" w:cs="Tahoma"/>
        </w:rPr>
      </w:pPr>
    </w:p>
    <w:p w14:paraId="61382637" w14:textId="77777777" w:rsidR="00A07E3C" w:rsidRPr="00B03AC8" w:rsidRDefault="00A07E3C" w:rsidP="00442AA9">
      <w:pPr>
        <w:pStyle w:val="Style5"/>
        <w:widowControl/>
        <w:spacing w:line="194" w:lineRule="exact"/>
        <w:ind w:firstLine="0"/>
        <w:jc w:val="center"/>
        <w:rPr>
          <w:rStyle w:val="FontStyle11"/>
          <w:rFonts w:ascii="Tahoma" w:hAnsi="Tahoma" w:cs="Tahoma"/>
          <w:b/>
          <w:u w:val="single"/>
        </w:rPr>
      </w:pPr>
      <w:r w:rsidRPr="00B03AC8">
        <w:rPr>
          <w:rStyle w:val="FontStyle11"/>
          <w:rFonts w:ascii="Tahoma" w:hAnsi="Tahoma" w:cs="Tahoma"/>
          <w:b/>
          <w:u w:val="single"/>
        </w:rPr>
        <w:t>Квалификационные требования к контрагентам:</w:t>
      </w:r>
    </w:p>
    <w:p w14:paraId="421EF362" w14:textId="77777777" w:rsidR="00665FF4" w:rsidRPr="00633311" w:rsidRDefault="00665FF4" w:rsidP="00F53DE2">
      <w:pPr>
        <w:pStyle w:val="Style4"/>
        <w:widowControl/>
        <w:tabs>
          <w:tab w:val="left" w:pos="142"/>
        </w:tabs>
        <w:spacing w:line="209" w:lineRule="exact"/>
        <w:ind w:firstLine="567"/>
        <w:rPr>
          <w:rStyle w:val="FontStyle11"/>
          <w:rFonts w:ascii="Tahoma" w:hAnsi="Tahoma" w:cs="Tahoma"/>
        </w:rPr>
      </w:pPr>
    </w:p>
    <w:p w14:paraId="386BC38E" w14:textId="77777777" w:rsidR="0061271E" w:rsidRPr="00B03AC8" w:rsidRDefault="00493ED7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b/>
          <w:sz w:val="20"/>
          <w:szCs w:val="20"/>
        </w:rPr>
      </w:pPr>
      <w:r w:rsidRPr="00B03AC8">
        <w:rPr>
          <w:rStyle w:val="FontStyle11"/>
          <w:rFonts w:ascii="Tahoma" w:hAnsi="Tahoma" w:cs="Tahoma"/>
          <w:b/>
          <w:sz w:val="20"/>
          <w:szCs w:val="20"/>
        </w:rPr>
        <w:t>1</w:t>
      </w:r>
      <w:r w:rsidR="00B61DCC" w:rsidRPr="00B03AC8">
        <w:rPr>
          <w:rStyle w:val="FontStyle11"/>
          <w:rFonts w:ascii="Tahoma" w:hAnsi="Tahoma" w:cs="Tahoma"/>
          <w:b/>
          <w:sz w:val="20"/>
          <w:szCs w:val="20"/>
        </w:rPr>
        <w:t>. </w:t>
      </w:r>
      <w:r w:rsidR="0061271E" w:rsidRPr="00B03AC8">
        <w:rPr>
          <w:rFonts w:ascii="Tahoma" w:hAnsi="Tahoma" w:cs="Tahoma"/>
          <w:b/>
          <w:sz w:val="20"/>
          <w:szCs w:val="20"/>
        </w:rPr>
        <w:t>Претендент должен иметь достаточное для исполнения договора количество кадровых ресурсов соответствующей квалификации:</w:t>
      </w:r>
    </w:p>
    <w:p w14:paraId="1939E6F8" w14:textId="68213122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1.1. </w:t>
      </w:r>
      <w:r w:rsidRPr="00B03AC8">
        <w:rPr>
          <w:rStyle w:val="FontStyle11"/>
          <w:rFonts w:ascii="Tahoma" w:hAnsi="Tahoma" w:cs="Tahoma"/>
          <w:sz w:val="20"/>
          <w:szCs w:val="20"/>
        </w:rPr>
        <w:t xml:space="preserve">Наличие в штате Претендента не менее 4 (четырех) </w:t>
      </w:r>
      <w:r w:rsidRPr="00B03AC8">
        <w:rPr>
          <w:rFonts w:ascii="Tahoma" w:hAnsi="Tahoma" w:cs="Tahoma"/>
          <w:sz w:val="20"/>
          <w:szCs w:val="20"/>
        </w:rPr>
        <w:t>квалифицированных специалистов (с высшим образованием), привлекаемых к выполнению работ:</w:t>
      </w:r>
    </w:p>
    <w:p w14:paraId="5D5E7D67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маркшейдерское дело, не менее 1 человека.</w:t>
      </w:r>
    </w:p>
    <w:p w14:paraId="0CFDB2EF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геодезия, не менее 1 человека.</w:t>
      </w:r>
    </w:p>
    <w:p w14:paraId="7BC63E7B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физика, не менее 1 человека.</w:t>
      </w:r>
    </w:p>
    <w:p w14:paraId="7F57F5B5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геология, не менее 1 человека.</w:t>
      </w:r>
      <w:r w:rsidRPr="00B03AC8">
        <w:rPr>
          <w:rStyle w:val="FontStyle11"/>
          <w:rFonts w:ascii="Tahoma" w:hAnsi="Tahoma" w:cs="Tahoma"/>
          <w:sz w:val="20"/>
          <w:szCs w:val="20"/>
        </w:rPr>
        <w:t xml:space="preserve"> </w:t>
      </w:r>
    </w:p>
    <w:p w14:paraId="6C7A18DD" w14:textId="6726F4FC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b/>
          <w:i/>
          <w:sz w:val="20"/>
          <w:szCs w:val="20"/>
        </w:rPr>
        <w:t>(подтверждается копией диплома о высшем профильном образовании, выпиской из трудовой книжки);</w:t>
      </w:r>
    </w:p>
    <w:p w14:paraId="2318B6B8" w14:textId="3239BB69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b/>
          <w:i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1.2. </w:t>
      </w:r>
      <w:r w:rsidRPr="00B03AC8">
        <w:rPr>
          <w:rStyle w:val="FontStyle11"/>
          <w:rFonts w:ascii="Tahoma" w:hAnsi="Tahoma" w:cs="Tahoma"/>
          <w:sz w:val="20"/>
          <w:szCs w:val="20"/>
        </w:rPr>
        <w:t xml:space="preserve">Наличие в штате Претендента не менее 1 (одного)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 </w:t>
      </w:r>
      <w:r w:rsidRPr="00B03AC8">
        <w:rPr>
          <w:rStyle w:val="FontStyle11"/>
          <w:rFonts w:ascii="Tahoma" w:hAnsi="Tahoma" w:cs="Tahoma"/>
          <w:b/>
          <w:i/>
          <w:sz w:val="20"/>
          <w:szCs w:val="20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B03AC8">
        <w:rPr>
          <w:rStyle w:val="FontStyle11"/>
          <w:rFonts w:ascii="Tahoma" w:hAnsi="Tahoma" w:cs="Tahoma"/>
          <w:b/>
          <w:i/>
          <w:sz w:val="20"/>
          <w:szCs w:val="20"/>
        </w:rPr>
        <w:t>Техносферная</w:t>
      </w:r>
      <w:proofErr w:type="spellEnd"/>
      <w:r w:rsidRPr="00B03AC8">
        <w:rPr>
          <w:rStyle w:val="FontStyle11"/>
          <w:rFonts w:ascii="Tahoma" w:hAnsi="Tahoma" w:cs="Tahoma"/>
          <w:b/>
          <w:i/>
          <w:sz w:val="20"/>
          <w:szCs w:val="20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обучения);</w:t>
      </w:r>
    </w:p>
    <w:p w14:paraId="062681FF" w14:textId="4404A104" w:rsidR="0061271E" w:rsidRPr="00B03AC8" w:rsidRDefault="0061271E" w:rsidP="00B03AC8">
      <w:pPr>
        <w:pStyle w:val="Style4"/>
        <w:widowControl/>
        <w:spacing w:line="240" w:lineRule="auto"/>
        <w:ind w:firstLine="567"/>
        <w:rPr>
          <w:rFonts w:ascii="Tahoma" w:hAnsi="Tahoma" w:cs="Tahoma"/>
          <w:b/>
          <w:i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 xml:space="preserve">1.3. </w:t>
      </w:r>
      <w:r w:rsidRPr="00B03AC8">
        <w:rPr>
          <w:rFonts w:ascii="Tahoma" w:hAnsi="Tahoma" w:cs="Tahoma"/>
          <w:sz w:val="20"/>
          <w:szCs w:val="20"/>
        </w:rPr>
        <w:t xml:space="preserve">Наличие в штате </w:t>
      </w:r>
      <w:r w:rsidRPr="00B03AC8">
        <w:rPr>
          <w:rStyle w:val="FontStyle11"/>
          <w:rFonts w:ascii="Tahoma" w:hAnsi="Tahoma" w:cs="Tahoma"/>
          <w:sz w:val="20"/>
          <w:szCs w:val="20"/>
        </w:rPr>
        <w:t xml:space="preserve">Претендента </w:t>
      </w:r>
      <w:r w:rsidRPr="00B03AC8">
        <w:rPr>
          <w:rFonts w:ascii="Tahoma" w:hAnsi="Tahoma" w:cs="Tahoma"/>
          <w:sz w:val="20"/>
          <w:szCs w:val="20"/>
        </w:rPr>
        <w:t xml:space="preserve">не менее 1 (одного) человека, относящегося к категории «руководитель, специалист» </w:t>
      </w:r>
      <w:r w:rsidRPr="00B03AC8">
        <w:rPr>
          <w:rFonts w:ascii="Tahoma" w:hAnsi="Tahoma" w:cs="Tahoma"/>
          <w:b/>
          <w:sz w:val="20"/>
          <w:szCs w:val="20"/>
        </w:rPr>
        <w:t>одновременно</w:t>
      </w:r>
      <w:r w:rsidRPr="00B03AC8">
        <w:rPr>
          <w:rFonts w:ascii="Tahoma" w:hAnsi="Tahoma" w:cs="Tahoma"/>
          <w:sz w:val="20"/>
          <w:szCs w:val="20"/>
        </w:rPr>
        <w:t xml:space="preserve"> аттестованного в области охраны труда (общие требования охраны труда) согласно постановления Минтруда РФ от 13.01.2003 №1/29 или постановления Правительства РФ от 24.12.2021 N 2464 </w:t>
      </w:r>
      <w:r w:rsidRPr="00B03AC8">
        <w:rPr>
          <w:rFonts w:ascii="Tahoma" w:hAnsi="Tahoma" w:cs="Tahoma"/>
          <w:b/>
          <w:i/>
          <w:sz w:val="20"/>
          <w:szCs w:val="20"/>
        </w:rPr>
        <w:t xml:space="preserve">(подтверждается выпиской из штатного расписания </w:t>
      </w:r>
      <w:bookmarkStart w:id="0" w:name="_GoBack"/>
      <w:bookmarkEnd w:id="0"/>
      <w:r w:rsidRPr="00B03AC8">
        <w:rPr>
          <w:rFonts w:ascii="Tahoma" w:hAnsi="Tahoma" w:cs="Tahoma"/>
          <w:b/>
          <w:i/>
          <w:sz w:val="20"/>
          <w:szCs w:val="20"/>
        </w:rPr>
        <w:t xml:space="preserve">копиями действующих документов об аттестации) </w:t>
      </w:r>
      <w:r w:rsidRPr="00B03AC8">
        <w:rPr>
          <w:rFonts w:ascii="Tahoma" w:hAnsi="Tahoma" w:cs="Tahoma"/>
          <w:sz w:val="20"/>
          <w:szCs w:val="20"/>
        </w:rPr>
        <w:t>и аттестованного в области промышленной безопасности:</w:t>
      </w:r>
    </w:p>
    <w:p w14:paraId="0E55BC40" w14:textId="77777777" w:rsidR="0061271E" w:rsidRPr="00B03AC8" w:rsidRDefault="0061271E" w:rsidP="00B03AC8">
      <w:pPr>
        <w:pStyle w:val="a5"/>
        <w:spacing w:after="0" w:line="240" w:lineRule="auto"/>
        <w:ind w:left="0" w:firstLine="567"/>
        <w:jc w:val="both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Общие требования охраны труда;</w:t>
      </w:r>
    </w:p>
    <w:p w14:paraId="0A23A7F6" w14:textId="77777777" w:rsidR="0061271E" w:rsidRPr="00B03AC8" w:rsidRDefault="0061271E" w:rsidP="00B03AC8">
      <w:pPr>
        <w:pStyle w:val="a5"/>
        <w:spacing w:after="0" w:line="240" w:lineRule="auto"/>
        <w:ind w:left="0" w:firstLine="567"/>
        <w:jc w:val="both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Общие требования промышленной безопасности (А1);</w:t>
      </w:r>
    </w:p>
    <w:p w14:paraId="14EF5180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 xml:space="preserve">- Требования по маркшейдерскому обеспечению безопасного ведения горных работ (Б6) </w:t>
      </w:r>
      <w:r w:rsidRPr="00B03AC8">
        <w:rPr>
          <w:rFonts w:ascii="Tahoma" w:hAnsi="Tahoma" w:cs="Tahoma"/>
          <w:b/>
          <w:i/>
          <w:sz w:val="20"/>
          <w:szCs w:val="20"/>
        </w:rPr>
        <w:t>(подтверждается копией протокола об аттестации в области ПБ, определенным датой аттестации не ранее 01.11.2020 года)</w:t>
      </w:r>
    </w:p>
    <w:p w14:paraId="3C1659C4" w14:textId="77777777" w:rsidR="0061271E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sz w:val="20"/>
          <w:szCs w:val="20"/>
        </w:rPr>
      </w:pPr>
    </w:p>
    <w:p w14:paraId="407E8BDF" w14:textId="77777777" w:rsidR="00665FF4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2. </w:t>
      </w:r>
      <w:r w:rsidR="006269B5" w:rsidRPr="00B03AC8">
        <w:rPr>
          <w:rFonts w:ascii="Tahoma" w:hAnsi="Tahoma" w:cs="Tahoma"/>
          <w:sz w:val="20"/>
          <w:szCs w:val="20"/>
        </w:rPr>
        <w:t xml:space="preserve">Наличие у </w:t>
      </w:r>
      <w:r w:rsidRPr="00B03AC8">
        <w:rPr>
          <w:rFonts w:ascii="Tahoma" w:hAnsi="Tahoma" w:cs="Tahoma"/>
          <w:sz w:val="20"/>
          <w:szCs w:val="20"/>
        </w:rPr>
        <w:t>претендента</w:t>
      </w:r>
      <w:r w:rsidR="006269B5" w:rsidRPr="00B03AC8">
        <w:rPr>
          <w:rFonts w:ascii="Tahoma" w:hAnsi="Tahoma" w:cs="Tahoma"/>
          <w:sz w:val="20"/>
          <w:szCs w:val="20"/>
        </w:rPr>
        <w:t xml:space="preserve"> опыта производства работ по наблюдениям за сдвижением земной поверхности с использованием методов радиолокационной интерферометрии, не менее 3 (трех) работ за последние 3 (три) года </w:t>
      </w:r>
      <w:r w:rsidR="006269B5" w:rsidRPr="00B03AC8">
        <w:rPr>
          <w:rFonts w:ascii="Tahoma" w:hAnsi="Tahoma" w:cs="Tahoma"/>
          <w:b/>
          <w:i/>
          <w:sz w:val="20"/>
          <w:szCs w:val="20"/>
        </w:rPr>
        <w:t>(подтверждается копиями договоров и актов выполненных работ по форме КС-2, КС-3, актов КС-11, КС-14 или иных актов подтверждающих выполнение работ согласно договору).</w:t>
      </w:r>
    </w:p>
    <w:p w14:paraId="51C8B16B" w14:textId="77777777" w:rsidR="00493ED7" w:rsidRPr="00B03AC8" w:rsidRDefault="0061271E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3</w:t>
      </w:r>
      <w:r w:rsidR="00B61DCC" w:rsidRPr="00B03AC8">
        <w:rPr>
          <w:rStyle w:val="FontStyle11"/>
          <w:rFonts w:ascii="Tahoma" w:hAnsi="Tahoma" w:cs="Tahoma"/>
          <w:sz w:val="20"/>
          <w:szCs w:val="20"/>
        </w:rPr>
        <w:t>. </w:t>
      </w:r>
      <w:r w:rsidR="00665FF4" w:rsidRPr="00B03AC8">
        <w:rPr>
          <w:rFonts w:ascii="Tahoma" w:hAnsi="Tahoma" w:cs="Tahoma"/>
          <w:sz w:val="20"/>
          <w:szCs w:val="20"/>
        </w:rPr>
        <w:t>Наличие</w:t>
      </w:r>
      <w:r w:rsidRPr="00B03AC8">
        <w:rPr>
          <w:rFonts w:ascii="Tahoma" w:hAnsi="Tahoma" w:cs="Tahoma"/>
          <w:sz w:val="20"/>
          <w:szCs w:val="20"/>
        </w:rPr>
        <w:t xml:space="preserve"> у Претендента</w:t>
      </w:r>
      <w:r w:rsidR="00493ED7" w:rsidRPr="00B03AC8">
        <w:rPr>
          <w:rFonts w:ascii="Tahoma" w:hAnsi="Tahoma" w:cs="Tahoma"/>
          <w:sz w:val="20"/>
          <w:szCs w:val="20"/>
        </w:rPr>
        <w:t xml:space="preserve"> специального</w:t>
      </w:r>
      <w:r w:rsidR="00665FF4" w:rsidRPr="00B03AC8">
        <w:rPr>
          <w:rFonts w:ascii="Tahoma" w:hAnsi="Tahoma" w:cs="Tahoma"/>
          <w:sz w:val="20"/>
          <w:szCs w:val="20"/>
        </w:rPr>
        <w:t xml:space="preserve"> </w:t>
      </w:r>
      <w:r w:rsidR="002E644E" w:rsidRPr="00B03AC8">
        <w:rPr>
          <w:rFonts w:ascii="Tahoma" w:hAnsi="Tahoma" w:cs="Tahoma"/>
          <w:sz w:val="20"/>
          <w:szCs w:val="20"/>
        </w:rPr>
        <w:t>программного обеспечения</w:t>
      </w:r>
      <w:r w:rsidR="00285914" w:rsidRPr="00B03AC8">
        <w:rPr>
          <w:rFonts w:ascii="Tahoma" w:hAnsi="Tahoma" w:cs="Tahoma"/>
          <w:sz w:val="20"/>
          <w:szCs w:val="20"/>
        </w:rPr>
        <w:t>, для обработки спутниковой радиолокационной интерферометрии</w:t>
      </w:r>
      <w:r w:rsidR="002E644E" w:rsidRPr="00B03AC8">
        <w:rPr>
          <w:rFonts w:ascii="Tahoma" w:hAnsi="Tahoma" w:cs="Tahoma"/>
          <w:sz w:val="20"/>
          <w:szCs w:val="20"/>
        </w:rPr>
        <w:t xml:space="preserve"> </w:t>
      </w:r>
      <w:r w:rsidR="00493ED7" w:rsidRPr="00B03AC8">
        <w:rPr>
          <w:rFonts w:ascii="Tahoma" w:hAnsi="Tahoma" w:cs="Tahoma"/>
          <w:sz w:val="20"/>
          <w:szCs w:val="20"/>
        </w:rPr>
        <w:t>(</w:t>
      </w:r>
      <w:r w:rsidR="002E644E" w:rsidRPr="00B03AC8">
        <w:rPr>
          <w:rFonts w:ascii="Tahoma" w:hAnsi="Tahoma" w:cs="Tahoma"/>
          <w:sz w:val="20"/>
          <w:szCs w:val="20"/>
          <w:lang w:val="en-US"/>
        </w:rPr>
        <w:t>DIAPASON</w:t>
      </w:r>
      <w:r w:rsidR="002E644E" w:rsidRPr="00B03AC8">
        <w:rPr>
          <w:rFonts w:ascii="Tahoma" w:hAnsi="Tahoma" w:cs="Tahoma"/>
          <w:sz w:val="20"/>
          <w:szCs w:val="20"/>
        </w:rPr>
        <w:t xml:space="preserve"> или аналогичное ПО</w:t>
      </w:r>
      <w:r w:rsidR="00493ED7" w:rsidRPr="00B03AC8">
        <w:rPr>
          <w:rFonts w:ascii="Tahoma" w:hAnsi="Tahoma" w:cs="Tahoma"/>
          <w:sz w:val="20"/>
          <w:szCs w:val="20"/>
        </w:rPr>
        <w:t>)</w:t>
      </w:r>
      <w:r w:rsidR="006269B5" w:rsidRPr="00B03AC8">
        <w:rPr>
          <w:rFonts w:ascii="Tahoma" w:hAnsi="Tahoma" w:cs="Tahoma"/>
          <w:b/>
          <w:sz w:val="20"/>
          <w:szCs w:val="20"/>
        </w:rPr>
        <w:t xml:space="preserve"> (Подтверждается предоставлением правоустанавливающих (лицензионных/</w:t>
      </w:r>
      <w:proofErr w:type="spellStart"/>
      <w:r w:rsidR="006269B5" w:rsidRPr="00B03AC8">
        <w:rPr>
          <w:rFonts w:ascii="Tahoma" w:hAnsi="Tahoma" w:cs="Tahoma"/>
          <w:b/>
          <w:sz w:val="20"/>
          <w:szCs w:val="20"/>
        </w:rPr>
        <w:t>сублицензионных</w:t>
      </w:r>
      <w:proofErr w:type="spellEnd"/>
      <w:r w:rsidR="006269B5" w:rsidRPr="00B03AC8">
        <w:rPr>
          <w:rFonts w:ascii="Tahoma" w:hAnsi="Tahoma" w:cs="Tahoma"/>
          <w:b/>
          <w:sz w:val="20"/>
          <w:szCs w:val="20"/>
        </w:rPr>
        <w:t>) документов, паспортов, сертификатов и т.п.).</w:t>
      </w:r>
      <w:r w:rsidR="002E644E" w:rsidRPr="00B03AC8">
        <w:rPr>
          <w:rStyle w:val="FontStyle11"/>
          <w:rFonts w:ascii="Tahoma" w:hAnsi="Tahoma" w:cs="Tahoma"/>
          <w:sz w:val="20"/>
          <w:szCs w:val="20"/>
        </w:rPr>
        <w:t xml:space="preserve"> </w:t>
      </w:r>
    </w:p>
    <w:p w14:paraId="1B4B33AF" w14:textId="77777777" w:rsidR="006269B5" w:rsidRPr="00B03AC8" w:rsidRDefault="00493ED7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Fonts w:ascii="Tahoma" w:hAnsi="Tahoma" w:cs="Tahoma"/>
          <w:b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 xml:space="preserve">4. </w:t>
      </w:r>
      <w:r w:rsidR="006269B5" w:rsidRPr="00B03AC8">
        <w:rPr>
          <w:rStyle w:val="FontStyle11"/>
          <w:rFonts w:ascii="Tahoma" w:hAnsi="Tahoma" w:cs="Tahoma"/>
          <w:sz w:val="20"/>
          <w:szCs w:val="20"/>
        </w:rPr>
        <w:t xml:space="preserve">Наличие </w:t>
      </w:r>
      <w:r w:rsidR="006269B5" w:rsidRPr="00B03AC8">
        <w:rPr>
          <w:rFonts w:ascii="Tahoma" w:hAnsi="Tahoma" w:cs="Tahoma"/>
          <w:sz w:val="20"/>
          <w:szCs w:val="20"/>
        </w:rPr>
        <w:t xml:space="preserve">у </w:t>
      </w:r>
      <w:r w:rsidR="0061271E" w:rsidRPr="00B03AC8">
        <w:rPr>
          <w:rFonts w:ascii="Tahoma" w:hAnsi="Tahoma" w:cs="Tahoma"/>
          <w:sz w:val="20"/>
          <w:szCs w:val="20"/>
        </w:rPr>
        <w:t>Претендента</w:t>
      </w:r>
      <w:r w:rsidR="006269B5" w:rsidRPr="00B03AC8">
        <w:rPr>
          <w:rFonts w:ascii="Tahoma" w:hAnsi="Tahoma" w:cs="Tahoma"/>
          <w:sz w:val="20"/>
          <w:szCs w:val="20"/>
        </w:rPr>
        <w:t xml:space="preserve"> действующей лицензии</w:t>
      </w:r>
      <w:r w:rsidR="006269B5" w:rsidRPr="00B03AC8">
        <w:rPr>
          <w:rStyle w:val="FontStyle11"/>
          <w:rFonts w:ascii="Tahoma" w:hAnsi="Tahoma" w:cs="Tahoma"/>
          <w:sz w:val="20"/>
          <w:szCs w:val="20"/>
        </w:rPr>
        <w:t xml:space="preserve"> для выполнения работ, составляющих геодезическую и картографическую деятельность </w:t>
      </w:r>
      <w:r w:rsidR="006269B5" w:rsidRPr="00B03AC8">
        <w:rPr>
          <w:rFonts w:ascii="Tahoma" w:hAnsi="Tahoma" w:cs="Tahoma"/>
          <w:b/>
          <w:sz w:val="20"/>
          <w:szCs w:val="20"/>
        </w:rPr>
        <w:t>(подтверждается предоставлением копии действующей лицензии).</w:t>
      </w:r>
    </w:p>
    <w:p w14:paraId="2F0A83F0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Виды деятельности:</w:t>
      </w:r>
    </w:p>
    <w:p w14:paraId="41744CFA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Определение параметров фигуры Земли и гравитационного поля;</w:t>
      </w:r>
    </w:p>
    <w:p w14:paraId="25B9F4E7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Создание и (или) обновление государственных топографических карт или государственных топографических планов;</w:t>
      </w:r>
    </w:p>
    <w:p w14:paraId="69F512D7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Создание государственных геодезических сетей;</w:t>
      </w:r>
    </w:p>
    <w:p w14:paraId="79E0A289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Создание государственных нивелирных сетей;</w:t>
      </w:r>
    </w:p>
    <w:p w14:paraId="39C85935" w14:textId="77777777" w:rsidR="006269B5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Создание государственных гравиметрических сетей;</w:t>
      </w:r>
    </w:p>
    <w:p w14:paraId="56130E69" w14:textId="77777777" w:rsidR="00A07E3C" w:rsidRPr="00B03AC8" w:rsidRDefault="006269B5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- Создание геодезических сетей специального назначения, в том числе сетей дифференциальных геодезических станций.</w:t>
      </w:r>
    </w:p>
    <w:p w14:paraId="341CA8EA" w14:textId="77777777" w:rsidR="00493ED7" w:rsidRPr="00B03AC8" w:rsidRDefault="00493ED7" w:rsidP="00B03AC8">
      <w:pPr>
        <w:tabs>
          <w:tab w:val="left" w:pos="426"/>
        </w:tabs>
        <w:spacing w:after="0" w:line="240" w:lineRule="auto"/>
        <w:ind w:firstLine="567"/>
        <w:jc w:val="both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2"/>
          <w:rFonts w:ascii="Tahoma" w:hAnsi="Tahoma" w:cs="Tahoma"/>
          <w:b w:val="0"/>
          <w:i w:val="0"/>
          <w:spacing w:val="-10"/>
          <w:sz w:val="20"/>
          <w:szCs w:val="20"/>
        </w:rPr>
        <w:t>5</w:t>
      </w:r>
      <w:r w:rsidR="00A07E3C" w:rsidRPr="00B03AC8">
        <w:rPr>
          <w:rStyle w:val="FontStyle12"/>
          <w:rFonts w:ascii="Tahoma" w:hAnsi="Tahoma" w:cs="Tahoma"/>
          <w:b w:val="0"/>
          <w:i w:val="0"/>
          <w:spacing w:val="-10"/>
          <w:sz w:val="20"/>
          <w:szCs w:val="20"/>
        </w:rPr>
        <w:t>.</w:t>
      </w:r>
      <w:r w:rsidR="0061271E" w:rsidRPr="00B03AC8">
        <w:rPr>
          <w:rStyle w:val="FontStyle12"/>
          <w:rFonts w:ascii="Tahoma" w:hAnsi="Tahoma" w:cs="Tahoma"/>
          <w:b w:val="0"/>
          <w:i w:val="0"/>
          <w:spacing w:val="-10"/>
          <w:sz w:val="20"/>
          <w:szCs w:val="20"/>
        </w:rPr>
        <w:t xml:space="preserve"> </w:t>
      </w:r>
      <w:r w:rsidR="006269B5" w:rsidRPr="00B03AC8">
        <w:rPr>
          <w:rFonts w:ascii="Tahoma" w:hAnsi="Tahoma" w:cs="Tahoma"/>
          <w:sz w:val="20"/>
          <w:szCs w:val="20"/>
        </w:rPr>
        <w:t xml:space="preserve">Наличие у </w:t>
      </w:r>
      <w:r w:rsidR="0061271E" w:rsidRPr="00B03AC8">
        <w:rPr>
          <w:rFonts w:ascii="Tahoma" w:hAnsi="Tahoma" w:cs="Tahoma"/>
          <w:sz w:val="20"/>
          <w:szCs w:val="20"/>
        </w:rPr>
        <w:t>Претендента</w:t>
      </w:r>
      <w:r w:rsidR="006269B5" w:rsidRPr="00B03AC8">
        <w:rPr>
          <w:rFonts w:ascii="Tahoma" w:hAnsi="Tahoma" w:cs="Tahoma"/>
          <w:sz w:val="20"/>
          <w:szCs w:val="20"/>
        </w:rPr>
        <w:t xml:space="preserve"> действующей лицензии на производство маркшейдерских работ. </w:t>
      </w:r>
      <w:r w:rsidR="006269B5" w:rsidRPr="00B03AC8">
        <w:rPr>
          <w:rFonts w:ascii="Tahoma" w:eastAsiaTheme="minorEastAsia" w:hAnsi="Tahoma" w:cs="Tahoma"/>
          <w:b/>
          <w:sz w:val="20"/>
          <w:szCs w:val="20"/>
          <w:lang w:eastAsia="ru-RU"/>
        </w:rPr>
        <w:t>(подтверждается предоставлением копии действующей лицензии).</w:t>
      </w:r>
    </w:p>
    <w:p w14:paraId="4A88D985" w14:textId="77777777" w:rsidR="00936C64" w:rsidRPr="00B03AC8" w:rsidRDefault="00493ED7" w:rsidP="00B03AC8">
      <w:pPr>
        <w:pStyle w:val="Style4"/>
        <w:widowControl/>
        <w:tabs>
          <w:tab w:val="left" w:pos="142"/>
        </w:tabs>
        <w:spacing w:line="240" w:lineRule="auto"/>
        <w:ind w:firstLine="567"/>
        <w:rPr>
          <w:rStyle w:val="FontStyle11"/>
          <w:rFonts w:ascii="Tahoma" w:hAnsi="Tahoma" w:cs="Tahoma"/>
          <w:sz w:val="20"/>
          <w:szCs w:val="20"/>
        </w:rPr>
      </w:pPr>
      <w:r w:rsidRPr="00B03AC8">
        <w:rPr>
          <w:rStyle w:val="FontStyle11"/>
          <w:rFonts w:ascii="Tahoma" w:hAnsi="Tahoma" w:cs="Tahoma"/>
          <w:sz w:val="20"/>
          <w:szCs w:val="20"/>
        </w:rPr>
        <w:t>6</w:t>
      </w:r>
      <w:r w:rsidR="00B61DCC" w:rsidRPr="00B03AC8">
        <w:rPr>
          <w:rStyle w:val="FontStyle11"/>
          <w:rFonts w:ascii="Tahoma" w:hAnsi="Tahoma" w:cs="Tahoma"/>
          <w:sz w:val="20"/>
          <w:szCs w:val="20"/>
        </w:rPr>
        <w:t>. </w:t>
      </w:r>
      <w:r w:rsidR="006269B5" w:rsidRPr="00B03AC8">
        <w:rPr>
          <w:rFonts w:ascii="Tahoma" w:hAnsi="Tahoma" w:cs="Tahoma"/>
          <w:sz w:val="20"/>
          <w:szCs w:val="20"/>
        </w:rPr>
        <w:t xml:space="preserve">Наличие у </w:t>
      </w:r>
      <w:r w:rsidR="0061271E" w:rsidRPr="00B03AC8">
        <w:rPr>
          <w:rFonts w:ascii="Tahoma" w:hAnsi="Tahoma" w:cs="Tahoma"/>
          <w:sz w:val="20"/>
          <w:szCs w:val="20"/>
        </w:rPr>
        <w:t>Претендента</w:t>
      </w:r>
      <w:r w:rsidR="006269B5" w:rsidRPr="00B03AC8">
        <w:rPr>
          <w:rFonts w:ascii="Tahoma" w:hAnsi="Tahoma" w:cs="Tahoma"/>
          <w:sz w:val="20"/>
          <w:szCs w:val="20"/>
        </w:rPr>
        <w:t xml:space="preserve"> действующей лицензии на осуществление работ, связанных с использованием сведений, составляющих государственную тайну. </w:t>
      </w:r>
      <w:r w:rsidR="006269B5" w:rsidRPr="00B03AC8">
        <w:rPr>
          <w:rFonts w:ascii="Tahoma" w:hAnsi="Tahoma" w:cs="Tahoma"/>
          <w:b/>
          <w:sz w:val="20"/>
          <w:szCs w:val="20"/>
        </w:rPr>
        <w:t>(подтверждается предоставлением копии действующей лицензии).</w:t>
      </w:r>
    </w:p>
    <w:p w14:paraId="7F0DAC36" w14:textId="77777777" w:rsidR="0061271E" w:rsidRPr="00B03AC8" w:rsidRDefault="0061271E" w:rsidP="00B03AC8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14:paraId="3B9C13C3" w14:textId="77777777" w:rsidR="00B03AC8" w:rsidRDefault="00B03AC8" w:rsidP="00B03AC8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14:paraId="4A949F35" w14:textId="03890BF3" w:rsidR="0061271E" w:rsidRPr="00B03AC8" w:rsidRDefault="0061271E" w:rsidP="00B03AC8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b/>
          <w:sz w:val="20"/>
          <w:szCs w:val="20"/>
        </w:rPr>
        <w:t>До начала работ</w:t>
      </w:r>
      <w:r w:rsidRPr="00B03AC8">
        <w:rPr>
          <w:rFonts w:ascii="Tahoma" w:hAnsi="Tahoma" w:cs="Tahoma"/>
          <w:sz w:val="20"/>
          <w:szCs w:val="20"/>
        </w:rPr>
        <w:t xml:space="preserve">: </w:t>
      </w:r>
    </w:p>
    <w:p w14:paraId="42AC9D61" w14:textId="29FDFB1D" w:rsidR="0061271E" w:rsidRPr="00B03AC8" w:rsidRDefault="0061271E" w:rsidP="00B03AC8">
      <w:pPr>
        <w:pStyle w:val="a5"/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пройти вводный инструктаж по охране труда и промышленной безопасности в соответствии с требованиями, установленными на территории АО «Кольская ГМК» в </w:t>
      </w:r>
      <w:r w:rsidRPr="00B03AC8">
        <w:rPr>
          <w:rFonts w:ascii="Tahoma" w:hAnsi="Tahoma" w:cs="Tahoma"/>
          <w:sz w:val="20"/>
          <w:szCs w:val="20"/>
        </w:rPr>
        <w:lastRenderedPageBreak/>
        <w:t xml:space="preserve">Департаменте промышленной безопасности по месту оказания услуг – пл. Заполярный, здание </w:t>
      </w:r>
      <w:proofErr w:type="spellStart"/>
      <w:r w:rsidRPr="00B03AC8">
        <w:rPr>
          <w:rFonts w:ascii="Tahoma" w:hAnsi="Tahoma" w:cs="Tahoma"/>
          <w:sz w:val="20"/>
          <w:szCs w:val="20"/>
        </w:rPr>
        <w:t>ДПиСП</w:t>
      </w:r>
      <w:proofErr w:type="spellEnd"/>
      <w:r w:rsidRPr="00B03AC8">
        <w:rPr>
          <w:rFonts w:ascii="Tahoma" w:hAnsi="Tahoma" w:cs="Tahoma"/>
          <w:sz w:val="20"/>
          <w:szCs w:val="20"/>
        </w:rPr>
        <w:t>, ул. Ленинградская, д. 4а, кабинет №5;</w:t>
      </w:r>
    </w:p>
    <w:p w14:paraId="731E6601" w14:textId="77777777" w:rsidR="0061271E" w:rsidRPr="00B03AC8" w:rsidRDefault="0061271E" w:rsidP="00B03AC8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B03AC8">
        <w:rPr>
          <w:rFonts w:ascii="Tahoma" w:hAnsi="Tahoma" w:cs="Tahoma"/>
          <w:b/>
          <w:sz w:val="20"/>
          <w:szCs w:val="20"/>
        </w:rPr>
        <w:t xml:space="preserve">Подрядная организация обязуется: </w:t>
      </w:r>
    </w:p>
    <w:p w14:paraId="703C3769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соблюдать нормы и правила в области </w:t>
      </w:r>
      <w:proofErr w:type="spellStart"/>
      <w:r w:rsidRPr="00B03AC8">
        <w:rPr>
          <w:rFonts w:ascii="Tahoma" w:hAnsi="Tahoma" w:cs="Tahoma"/>
          <w:sz w:val="20"/>
          <w:szCs w:val="20"/>
        </w:rPr>
        <w:t>ОТиПБ</w:t>
      </w:r>
      <w:proofErr w:type="spellEnd"/>
      <w:r w:rsidRPr="00B03AC8">
        <w:rPr>
          <w:rFonts w:ascii="Tahoma" w:hAnsi="Tahoma" w:cs="Tahoma"/>
          <w:sz w:val="20"/>
          <w:szCs w:val="20"/>
        </w:rPr>
        <w:t>, применяемых на территории АО «Кольская ГМК», иметь в наличии необходимые квалификационные удостоверения, а также СИЗ;</w:t>
      </w:r>
    </w:p>
    <w:p w14:paraId="5126AB82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B03AC8">
        <w:rPr>
          <w:rFonts w:ascii="Tahoma" w:hAnsi="Tahoma" w:cs="Tahoma"/>
          <w:bCs/>
          <w:sz w:val="20"/>
          <w:szCs w:val="20"/>
        </w:rPr>
        <w:t>соблюдать требования:</w:t>
      </w:r>
    </w:p>
    <w:p w14:paraId="538E7783" w14:textId="77777777" w:rsidR="0061271E" w:rsidRPr="00B03AC8" w:rsidRDefault="0061271E" w:rsidP="00B03AC8">
      <w:pPr>
        <w:spacing w:after="0" w:line="240" w:lineRule="auto"/>
        <w:ind w:firstLine="567"/>
        <w:jc w:val="both"/>
        <w:rPr>
          <w:rFonts w:ascii="Tahoma" w:hAnsi="Tahoma" w:cs="Tahoma"/>
          <w:bCs/>
          <w:sz w:val="20"/>
          <w:szCs w:val="20"/>
        </w:rPr>
      </w:pPr>
      <w:r w:rsidRPr="00B03AC8">
        <w:rPr>
          <w:rFonts w:ascii="Tahoma" w:hAnsi="Tahoma" w:cs="Tahoma"/>
          <w:bCs/>
          <w:sz w:val="20"/>
          <w:szCs w:val="20"/>
        </w:rPr>
        <w:t xml:space="preserve">- Трудового кодекса РФ  ст. 217 (в ред. Федерального закона от 30.06.2006 N 90-ФЗ) ),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труда, имеющего соответствующую подготовку или опыт работы в этой области;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 </w:t>
      </w:r>
    </w:p>
    <w:p w14:paraId="1B8BBBE7" w14:textId="77777777" w:rsidR="0061271E" w:rsidRPr="00B03AC8" w:rsidRDefault="0061271E" w:rsidP="00B03AC8">
      <w:pPr>
        <w:spacing w:after="0" w:line="240" w:lineRule="auto"/>
        <w:ind w:firstLine="567"/>
        <w:jc w:val="both"/>
        <w:rPr>
          <w:rFonts w:ascii="Tahoma" w:hAnsi="Tahoma" w:cs="Tahoma"/>
          <w:bCs/>
          <w:sz w:val="20"/>
          <w:szCs w:val="20"/>
        </w:rPr>
      </w:pPr>
      <w:r w:rsidRPr="00B03AC8">
        <w:rPr>
          <w:rFonts w:ascii="Tahoma" w:hAnsi="Tahoma" w:cs="Tahoma"/>
          <w:bCs/>
          <w:sz w:val="20"/>
          <w:szCs w:val="20"/>
        </w:rPr>
        <w:t>- Федерального закона от 24.06.1998 N 89-ФЗ (ред. от 01.03.2025) «Об отходах производства и потребления»;</w:t>
      </w:r>
    </w:p>
    <w:p w14:paraId="5AB44231" w14:textId="77777777" w:rsidR="0061271E" w:rsidRPr="00B03AC8" w:rsidRDefault="0061271E" w:rsidP="00B03AC8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bCs/>
          <w:sz w:val="20"/>
          <w:szCs w:val="20"/>
        </w:rPr>
        <w:t>- Правила безопасности дорожного движения в подземных условиях АО «Кольская ГМК» П 138-25-2024</w:t>
      </w:r>
      <w:r w:rsidRPr="00B03AC8">
        <w:rPr>
          <w:rFonts w:ascii="Tahoma" w:hAnsi="Tahoma" w:cs="Tahoma"/>
          <w:sz w:val="20"/>
          <w:szCs w:val="20"/>
        </w:rPr>
        <w:t>;</w:t>
      </w:r>
    </w:p>
    <w:p w14:paraId="505C3142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знать и выполнять требования «Положения о пропускном и </w:t>
      </w:r>
      <w:proofErr w:type="spellStart"/>
      <w:r w:rsidRPr="00B03AC8">
        <w:rPr>
          <w:rFonts w:ascii="Tahoma" w:hAnsi="Tahoma" w:cs="Tahoma"/>
          <w:sz w:val="20"/>
          <w:szCs w:val="20"/>
        </w:rPr>
        <w:t>внутриобъектовом</w:t>
      </w:r>
      <w:proofErr w:type="spellEnd"/>
      <w:r w:rsidRPr="00B03AC8">
        <w:rPr>
          <w:rFonts w:ascii="Tahoma" w:hAnsi="Tahoma" w:cs="Tahoma"/>
          <w:sz w:val="20"/>
          <w:szCs w:val="20"/>
        </w:rPr>
        <w:t xml:space="preserve"> режимах на территории АО «Кольская ГМК» Печенгская промплощадка»</w:t>
      </w:r>
    </w:p>
    <w:p w14:paraId="7BDA9A8C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знать и выполнять требования «Положения о порядке перемещения материальных ценностей на территории ОАО «Кольская ГМК» промплощадка Печенганикель»;</w:t>
      </w:r>
    </w:p>
    <w:p w14:paraId="0C67EA71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знать и выполнять требования «Методики управления подрядными организациями в области охраны труда и промышленной безопасности в АО «Кольская ГМК» М КГМК 138-13-2024;</w:t>
      </w:r>
    </w:p>
    <w:p w14:paraId="0999B504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 xml:space="preserve">оформлять пропуска на допуск работников и техники своей организации на территорию АО «Кольская ГМК» в соответствии с «Положением о пропускном и </w:t>
      </w:r>
      <w:proofErr w:type="spellStart"/>
      <w:r w:rsidRPr="00B03AC8">
        <w:rPr>
          <w:rFonts w:ascii="Tahoma" w:hAnsi="Tahoma" w:cs="Tahoma"/>
          <w:sz w:val="20"/>
          <w:szCs w:val="20"/>
        </w:rPr>
        <w:t>внутриобъектовом</w:t>
      </w:r>
      <w:proofErr w:type="spellEnd"/>
      <w:r w:rsidRPr="00B03AC8">
        <w:rPr>
          <w:rFonts w:ascii="Tahoma" w:hAnsi="Tahoma" w:cs="Tahoma"/>
          <w:sz w:val="20"/>
          <w:szCs w:val="20"/>
        </w:rPr>
        <w:t xml:space="preserve"> режимах» (при нарушении требований данного документа, контрагент выплачивает штраф в размере 5000 руб. за каждый случай нарушения на основании уведомления Заказчика);</w:t>
      </w:r>
    </w:p>
    <w:p w14:paraId="68C20443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 - пл. Заполярный, здание Управления:</w:t>
      </w:r>
    </w:p>
    <w:p w14:paraId="762A65D0" w14:textId="77777777" w:rsidR="0061271E" w:rsidRPr="00B03AC8" w:rsidRDefault="0061271E" w:rsidP="00B03AC8">
      <w:pPr>
        <w:tabs>
          <w:tab w:val="left" w:pos="709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val="x-none" w:eastAsia="x-none"/>
        </w:rPr>
      </w:pPr>
      <w:r w:rsidRPr="00B03AC8">
        <w:rPr>
          <w:rFonts w:ascii="Tahoma" w:hAnsi="Tahoma" w:cs="Tahoma"/>
          <w:sz w:val="20"/>
          <w:szCs w:val="20"/>
          <w:lang w:val="x-none" w:eastAsia="x-none"/>
        </w:rPr>
        <w:t xml:space="preserve">- СТП </w:t>
      </w:r>
      <w:proofErr w:type="spellStart"/>
      <w:r w:rsidRPr="00B03AC8">
        <w:rPr>
          <w:rFonts w:ascii="Tahoma" w:hAnsi="Tahoma" w:cs="Tahoma"/>
          <w:sz w:val="20"/>
          <w:szCs w:val="20"/>
          <w:lang w:val="x-none" w:eastAsia="x-none"/>
        </w:rPr>
        <w:t>СУОТиПБ</w:t>
      </w:r>
      <w:proofErr w:type="spellEnd"/>
      <w:r w:rsidRPr="00B03AC8">
        <w:rPr>
          <w:rFonts w:ascii="Tahoma" w:hAnsi="Tahoma" w:cs="Tahoma"/>
          <w:sz w:val="20"/>
          <w:szCs w:val="20"/>
          <w:lang w:val="x-none" w:eastAsia="x-none"/>
        </w:rPr>
        <w:t xml:space="preserve"> 48200234-090-202</w:t>
      </w:r>
      <w:r w:rsidRPr="00B03AC8">
        <w:rPr>
          <w:rFonts w:ascii="Tahoma" w:hAnsi="Tahoma" w:cs="Tahoma"/>
          <w:sz w:val="20"/>
          <w:szCs w:val="20"/>
          <w:lang w:eastAsia="x-none"/>
        </w:rPr>
        <w:t>4</w:t>
      </w:r>
      <w:r w:rsidRPr="00B03AC8">
        <w:rPr>
          <w:rFonts w:ascii="Tahoma" w:hAnsi="Tahoma" w:cs="Tahoma"/>
          <w:sz w:val="20"/>
          <w:szCs w:val="20"/>
          <w:lang w:val="x-none" w:eastAsia="x-none"/>
        </w:rPr>
        <w:t xml:space="preserve"> «Управление рисками по охране труда и промышленной безопасности»;</w:t>
      </w:r>
    </w:p>
    <w:p w14:paraId="5390D6D8" w14:textId="77777777" w:rsidR="0061271E" w:rsidRPr="00B03AC8" w:rsidRDefault="0061271E" w:rsidP="00B03AC8">
      <w:pPr>
        <w:tabs>
          <w:tab w:val="left" w:pos="709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x-none"/>
        </w:rPr>
      </w:pPr>
      <w:r w:rsidRPr="00B03AC8">
        <w:rPr>
          <w:rFonts w:ascii="Tahoma" w:hAnsi="Tahoma" w:cs="Tahoma"/>
          <w:sz w:val="20"/>
          <w:szCs w:val="20"/>
          <w:lang w:eastAsia="x-none"/>
        </w:rPr>
        <w:t xml:space="preserve">- </w:t>
      </w:r>
      <w:r w:rsidRPr="00B03AC8">
        <w:rPr>
          <w:rFonts w:ascii="Tahoma" w:hAnsi="Tahoma" w:cs="Tahoma"/>
          <w:sz w:val="20"/>
          <w:szCs w:val="20"/>
        </w:rPr>
        <w:t>Кардинальные правила безопасности АО «Кольская ГМК»;</w:t>
      </w:r>
    </w:p>
    <w:p w14:paraId="768F0717" w14:textId="77777777" w:rsidR="0061271E" w:rsidRPr="00B03AC8" w:rsidRDefault="0061271E" w:rsidP="00B03AC8">
      <w:pPr>
        <w:tabs>
          <w:tab w:val="left" w:pos="709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  <w:lang w:eastAsia="x-none"/>
        </w:rPr>
        <w:t xml:space="preserve">- </w:t>
      </w:r>
      <w:r w:rsidRPr="00B03AC8">
        <w:rPr>
          <w:rFonts w:ascii="Tahoma" w:hAnsi="Tahoma" w:cs="Tahoma"/>
          <w:sz w:val="20"/>
          <w:szCs w:val="20"/>
        </w:rPr>
        <w:t xml:space="preserve">СТП </w:t>
      </w:r>
      <w:proofErr w:type="spellStart"/>
      <w:r w:rsidRPr="00B03AC8">
        <w:rPr>
          <w:rFonts w:ascii="Tahoma" w:hAnsi="Tahoma" w:cs="Tahoma"/>
          <w:sz w:val="20"/>
          <w:szCs w:val="20"/>
        </w:rPr>
        <w:t>СУОТиПБ</w:t>
      </w:r>
      <w:proofErr w:type="spellEnd"/>
      <w:r w:rsidRPr="00B03AC8">
        <w:rPr>
          <w:rFonts w:ascii="Tahoma" w:hAnsi="Tahoma" w:cs="Tahoma"/>
          <w:sz w:val="20"/>
          <w:szCs w:val="20"/>
        </w:rPr>
        <w:t xml:space="preserve"> 48200234-102-2021 «Работа на высоте»;</w:t>
      </w:r>
    </w:p>
    <w:p w14:paraId="680FE966" w14:textId="77777777" w:rsidR="0061271E" w:rsidRPr="00B03AC8" w:rsidRDefault="0061271E" w:rsidP="00B03AC8">
      <w:pPr>
        <w:tabs>
          <w:tab w:val="left" w:pos="709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4579EB8F" w14:textId="77777777" w:rsidR="0061271E" w:rsidRPr="00B03AC8" w:rsidRDefault="0061271E" w:rsidP="00B03AC8">
      <w:pPr>
        <w:tabs>
          <w:tab w:val="left" w:pos="709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- М КГМК 138-01-2024 «Методика применения нарядов-допусков при производстве работ повышенной опасности в АО «Кольская ГМК»;</w:t>
      </w:r>
    </w:p>
    <w:p w14:paraId="714EB04D" w14:textId="77777777" w:rsidR="0061271E" w:rsidRPr="00B03AC8" w:rsidRDefault="0061271E" w:rsidP="00B03AC8">
      <w:pPr>
        <w:tabs>
          <w:tab w:val="left" w:pos="567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  <w:lang w:eastAsia="x-none"/>
        </w:rPr>
        <w:t xml:space="preserve">- </w:t>
      </w:r>
      <w:r w:rsidRPr="00B03AC8">
        <w:rPr>
          <w:rFonts w:ascii="Tahoma" w:hAnsi="Tahoma" w:cs="Tahoma"/>
          <w:sz w:val="20"/>
          <w:szCs w:val="20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72CE74A1" w14:textId="77777777" w:rsidR="0061271E" w:rsidRPr="00B03AC8" w:rsidRDefault="0061271E" w:rsidP="00B03AC8">
      <w:pPr>
        <w:tabs>
          <w:tab w:val="left" w:pos="567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x-none"/>
        </w:rPr>
      </w:pPr>
      <w:r w:rsidRPr="00B03AC8">
        <w:rPr>
          <w:rFonts w:ascii="Tahoma" w:hAnsi="Tahoma" w:cs="Tahoma"/>
          <w:sz w:val="20"/>
          <w:szCs w:val="20"/>
        </w:rPr>
        <w:t>- СТО КИСМ 121-215-2022 «Система управления безопасностью дорожного движения в ПАО «ГМК «Норильский никель»</w:t>
      </w:r>
      <w:r w:rsidRPr="00B03AC8">
        <w:rPr>
          <w:rFonts w:ascii="Tahoma" w:hAnsi="Tahoma" w:cs="Tahoma"/>
          <w:bCs/>
          <w:sz w:val="20"/>
          <w:szCs w:val="20"/>
        </w:rPr>
        <w:t>.</w:t>
      </w:r>
    </w:p>
    <w:p w14:paraId="755D2BA9" w14:textId="77777777" w:rsidR="0061271E" w:rsidRPr="00B03AC8" w:rsidRDefault="0061271E" w:rsidP="00B03AC8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знать и выполнять требования Кардинальных (ключевых) правил для подразделения АО «Кольская ГМК», в котором выполняются работы;</w:t>
      </w:r>
    </w:p>
    <w:p w14:paraId="1260F73F" w14:textId="77777777" w:rsidR="0061271E" w:rsidRPr="00B03AC8" w:rsidRDefault="0061271E" w:rsidP="00B03AC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sz w:val="20"/>
          <w:szCs w:val="20"/>
        </w:rPr>
        <w:t>ответственность за достоверность представленной информации несет руководитель подрядной организации;</w:t>
      </w:r>
    </w:p>
    <w:p w14:paraId="2CF9E150" w14:textId="3663909D" w:rsidR="0061271E" w:rsidRPr="00B03AC8" w:rsidRDefault="0061271E" w:rsidP="00B03AC8">
      <w:pPr>
        <w:pStyle w:val="a5"/>
        <w:spacing w:after="0" w:line="240" w:lineRule="auto"/>
        <w:ind w:left="0" w:firstLine="567"/>
        <w:jc w:val="both"/>
        <w:rPr>
          <w:rStyle w:val="FontStyle11"/>
          <w:rFonts w:ascii="Tahoma" w:eastAsiaTheme="minorEastAsia" w:hAnsi="Tahoma" w:cs="Tahoma"/>
          <w:sz w:val="20"/>
          <w:szCs w:val="20"/>
          <w:lang w:eastAsia="ru-RU"/>
        </w:rPr>
      </w:pPr>
      <w:r w:rsidRPr="00B03AC8">
        <w:rPr>
          <w:rFonts w:ascii="Tahoma" w:hAnsi="Tahoma" w:cs="Tahoma"/>
          <w:sz w:val="20"/>
          <w:szCs w:val="20"/>
          <w:lang w:val="x-none" w:eastAsia="x-none"/>
        </w:rPr>
        <w:t>Все остальные требования и условия по заключению договорных обязательств в Техническом задании</w:t>
      </w:r>
      <w:r w:rsidRPr="00B03AC8">
        <w:rPr>
          <w:rFonts w:ascii="Tahoma" w:hAnsi="Tahoma" w:cs="Tahoma"/>
          <w:sz w:val="20"/>
          <w:szCs w:val="20"/>
          <w:lang w:eastAsia="x-none"/>
        </w:rPr>
        <w:t xml:space="preserve"> № 1</w:t>
      </w:r>
      <w:r w:rsidR="00B03AC8">
        <w:rPr>
          <w:rFonts w:ascii="Tahoma" w:hAnsi="Tahoma" w:cs="Tahoma"/>
          <w:sz w:val="20"/>
          <w:szCs w:val="20"/>
          <w:lang w:eastAsia="x-none"/>
        </w:rPr>
        <w:t>0</w:t>
      </w:r>
      <w:r w:rsidRPr="00B03AC8">
        <w:rPr>
          <w:rFonts w:ascii="Tahoma" w:hAnsi="Tahoma" w:cs="Tahoma"/>
          <w:sz w:val="20"/>
          <w:szCs w:val="20"/>
          <w:lang w:eastAsia="x-none"/>
        </w:rPr>
        <w:t>-25 ГУ.</w:t>
      </w:r>
    </w:p>
    <w:p w14:paraId="09458119" w14:textId="77777777" w:rsidR="00A07E3C" w:rsidRPr="00B03AC8" w:rsidRDefault="00A07E3C" w:rsidP="006269B5">
      <w:pPr>
        <w:pStyle w:val="Style6"/>
        <w:widowControl/>
        <w:tabs>
          <w:tab w:val="left" w:pos="142"/>
          <w:tab w:val="left" w:pos="567"/>
          <w:tab w:val="left" w:pos="993"/>
        </w:tabs>
        <w:spacing w:line="216" w:lineRule="exact"/>
        <w:ind w:firstLine="567"/>
        <w:rPr>
          <w:rStyle w:val="FontStyle11"/>
          <w:rFonts w:ascii="Tahoma" w:hAnsi="Tahoma" w:cs="Tahoma"/>
          <w:sz w:val="20"/>
          <w:szCs w:val="20"/>
        </w:rPr>
      </w:pPr>
    </w:p>
    <w:p w14:paraId="7E0AE891" w14:textId="77777777" w:rsidR="00B03AC8" w:rsidRDefault="00B03AC8" w:rsidP="00442AA9">
      <w:pPr>
        <w:pStyle w:val="Style2"/>
        <w:widowControl/>
        <w:tabs>
          <w:tab w:val="left" w:pos="7797"/>
          <w:tab w:val="left" w:pos="7938"/>
        </w:tabs>
        <w:spacing w:line="446" w:lineRule="exact"/>
        <w:jc w:val="both"/>
        <w:rPr>
          <w:rStyle w:val="FontStyle11"/>
          <w:rFonts w:ascii="Tahoma" w:hAnsi="Tahoma" w:cs="Tahoma"/>
          <w:b/>
          <w:sz w:val="20"/>
          <w:szCs w:val="20"/>
        </w:rPr>
      </w:pPr>
    </w:p>
    <w:p w14:paraId="4A76570D" w14:textId="3AE4FEAC" w:rsidR="00A07E3C" w:rsidRPr="00B03AC8" w:rsidRDefault="00C5647B" w:rsidP="00442AA9">
      <w:pPr>
        <w:pStyle w:val="Style2"/>
        <w:widowControl/>
        <w:tabs>
          <w:tab w:val="left" w:pos="7797"/>
          <w:tab w:val="left" w:pos="7938"/>
        </w:tabs>
        <w:spacing w:line="446" w:lineRule="exact"/>
        <w:jc w:val="both"/>
        <w:rPr>
          <w:rStyle w:val="FontStyle11"/>
          <w:rFonts w:ascii="Tahoma" w:hAnsi="Tahoma" w:cs="Tahoma"/>
          <w:b/>
          <w:sz w:val="20"/>
          <w:szCs w:val="20"/>
        </w:rPr>
      </w:pPr>
      <w:r w:rsidRPr="00B03AC8">
        <w:rPr>
          <w:rStyle w:val="FontStyle11"/>
          <w:rFonts w:ascii="Tahoma" w:hAnsi="Tahoma" w:cs="Tahoma"/>
          <w:b/>
          <w:sz w:val="20"/>
          <w:szCs w:val="20"/>
        </w:rPr>
        <w:t>Главный маркшейдер</w:t>
      </w:r>
      <w:r w:rsidR="006269B5" w:rsidRPr="00B03AC8">
        <w:rPr>
          <w:rStyle w:val="FontStyle11"/>
          <w:rFonts w:ascii="Tahoma" w:hAnsi="Tahoma" w:cs="Tahoma"/>
          <w:b/>
          <w:sz w:val="20"/>
          <w:szCs w:val="20"/>
        </w:rPr>
        <w:t xml:space="preserve">                                                                     </w:t>
      </w:r>
      <w:r w:rsidR="00184874" w:rsidRPr="00B03AC8">
        <w:rPr>
          <w:rStyle w:val="FontStyle11"/>
          <w:rFonts w:ascii="Tahoma" w:hAnsi="Tahoma" w:cs="Tahoma"/>
          <w:b/>
          <w:sz w:val="20"/>
          <w:szCs w:val="20"/>
        </w:rPr>
        <w:t>С</w:t>
      </w:r>
      <w:r w:rsidR="00A07E3C" w:rsidRPr="00B03AC8">
        <w:rPr>
          <w:rStyle w:val="FontStyle11"/>
          <w:rFonts w:ascii="Tahoma" w:hAnsi="Tahoma" w:cs="Tahoma"/>
          <w:b/>
          <w:sz w:val="20"/>
          <w:szCs w:val="20"/>
        </w:rPr>
        <w:t>.</w:t>
      </w:r>
      <w:r w:rsidR="00664F0F" w:rsidRPr="00B03AC8">
        <w:rPr>
          <w:rStyle w:val="FontStyle11"/>
          <w:rFonts w:ascii="Tahoma" w:hAnsi="Tahoma" w:cs="Tahoma"/>
          <w:b/>
          <w:sz w:val="20"/>
          <w:szCs w:val="20"/>
        </w:rPr>
        <w:t>В</w:t>
      </w:r>
      <w:r w:rsidR="00A07E3C" w:rsidRPr="00B03AC8">
        <w:rPr>
          <w:rStyle w:val="FontStyle11"/>
          <w:rFonts w:ascii="Tahoma" w:hAnsi="Tahoma" w:cs="Tahoma"/>
          <w:b/>
          <w:sz w:val="20"/>
          <w:szCs w:val="20"/>
        </w:rPr>
        <w:t xml:space="preserve">. </w:t>
      </w:r>
      <w:r w:rsidR="00184874" w:rsidRPr="00B03AC8">
        <w:rPr>
          <w:rStyle w:val="FontStyle11"/>
          <w:rFonts w:ascii="Tahoma" w:hAnsi="Tahoma" w:cs="Tahoma"/>
          <w:b/>
          <w:sz w:val="20"/>
          <w:szCs w:val="20"/>
        </w:rPr>
        <w:t>Временк</w:t>
      </w:r>
      <w:r w:rsidR="00664F0F" w:rsidRPr="00B03AC8">
        <w:rPr>
          <w:rStyle w:val="FontStyle11"/>
          <w:rFonts w:ascii="Tahoma" w:hAnsi="Tahoma" w:cs="Tahoma"/>
          <w:b/>
          <w:sz w:val="20"/>
          <w:szCs w:val="20"/>
        </w:rPr>
        <w:t>ов</w:t>
      </w:r>
    </w:p>
    <w:p w14:paraId="5FA7F437" w14:textId="77777777" w:rsidR="00A07E3C" w:rsidRPr="00B03AC8" w:rsidRDefault="00A07E3C" w:rsidP="00A07E3C">
      <w:pPr>
        <w:pStyle w:val="Style2"/>
        <w:widowControl/>
        <w:tabs>
          <w:tab w:val="left" w:pos="3305"/>
        </w:tabs>
        <w:spacing w:line="446" w:lineRule="exact"/>
        <w:rPr>
          <w:rStyle w:val="FontStyle11"/>
          <w:rFonts w:ascii="Tahoma" w:hAnsi="Tahoma" w:cs="Tahoma"/>
          <w:b/>
          <w:sz w:val="20"/>
          <w:szCs w:val="20"/>
        </w:rPr>
      </w:pPr>
      <w:r w:rsidRPr="00B03AC8">
        <w:rPr>
          <w:rStyle w:val="FontStyle11"/>
          <w:rFonts w:ascii="Tahoma" w:hAnsi="Tahoma" w:cs="Tahoma"/>
          <w:b/>
          <w:sz w:val="20"/>
          <w:szCs w:val="20"/>
        </w:rPr>
        <w:t>Согласовано:</w:t>
      </w:r>
      <w:r w:rsidRPr="00B03AC8">
        <w:rPr>
          <w:rStyle w:val="FontStyle11"/>
          <w:rFonts w:ascii="Tahoma" w:hAnsi="Tahoma" w:cs="Tahoma"/>
          <w:b/>
          <w:sz w:val="20"/>
          <w:szCs w:val="20"/>
        </w:rPr>
        <w:tab/>
      </w:r>
    </w:p>
    <w:p w14:paraId="4950D5AB" w14:textId="77777777" w:rsidR="0061271E" w:rsidRPr="00B03AC8" w:rsidRDefault="0061271E" w:rsidP="0061271E">
      <w:pPr>
        <w:spacing w:after="0"/>
        <w:rPr>
          <w:rFonts w:ascii="Tahoma" w:hAnsi="Tahoma" w:cs="Tahoma"/>
          <w:b/>
          <w:sz w:val="20"/>
          <w:szCs w:val="20"/>
        </w:rPr>
      </w:pPr>
      <w:r w:rsidRPr="00B03AC8">
        <w:rPr>
          <w:rFonts w:ascii="Tahoma" w:hAnsi="Tahoma" w:cs="Tahoma"/>
          <w:b/>
          <w:sz w:val="20"/>
          <w:szCs w:val="20"/>
        </w:rPr>
        <w:t>Начальник управления</w:t>
      </w:r>
    </w:p>
    <w:p w14:paraId="3D21EC58" w14:textId="77777777" w:rsidR="0022517F" w:rsidRPr="00B03AC8" w:rsidRDefault="0061271E" w:rsidP="0061271E">
      <w:pPr>
        <w:rPr>
          <w:rFonts w:ascii="Tahoma" w:hAnsi="Tahoma" w:cs="Tahoma"/>
          <w:sz w:val="20"/>
          <w:szCs w:val="20"/>
        </w:rPr>
      </w:pPr>
      <w:r w:rsidRPr="00B03AC8">
        <w:rPr>
          <w:rFonts w:ascii="Tahoma" w:hAnsi="Tahoma" w:cs="Tahoma"/>
          <w:b/>
          <w:sz w:val="20"/>
          <w:szCs w:val="20"/>
        </w:rPr>
        <w:t xml:space="preserve">по координации вопросов </w:t>
      </w:r>
      <w:proofErr w:type="spellStart"/>
      <w:r w:rsidRPr="00B03AC8">
        <w:rPr>
          <w:rFonts w:ascii="Tahoma" w:hAnsi="Tahoma" w:cs="Tahoma"/>
          <w:b/>
          <w:sz w:val="20"/>
          <w:szCs w:val="20"/>
        </w:rPr>
        <w:t>ПБиОТ</w:t>
      </w:r>
      <w:proofErr w:type="spellEnd"/>
      <w:r w:rsidRPr="00B03AC8">
        <w:rPr>
          <w:rFonts w:ascii="Tahoma" w:hAnsi="Tahoma" w:cs="Tahoma"/>
          <w:b/>
          <w:sz w:val="20"/>
          <w:szCs w:val="20"/>
        </w:rPr>
        <w:t xml:space="preserve">                                                 А.П. Шурганов</w:t>
      </w:r>
    </w:p>
    <w:sectPr w:rsidR="0022517F" w:rsidRPr="00B03AC8" w:rsidSect="006269B5">
      <w:type w:val="continuous"/>
      <w:pgSz w:w="11905" w:h="16837"/>
      <w:pgMar w:top="851" w:right="1415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FE1E34"/>
    <w:lvl w:ilvl="0">
      <w:numFmt w:val="bullet"/>
      <w:lvlText w:val="*"/>
      <w:lvlJc w:val="left"/>
    </w:lvl>
  </w:abstractNum>
  <w:abstractNum w:abstractNumId="1" w15:restartNumberingAfterBreak="0">
    <w:nsid w:val="0912383A"/>
    <w:multiLevelType w:val="singleLevel"/>
    <w:tmpl w:val="4F8ADE5A"/>
    <w:lvl w:ilvl="0">
      <w:start w:val="8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5E7A5B"/>
    <w:multiLevelType w:val="hybridMultilevel"/>
    <w:tmpl w:val="C776797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0478A"/>
    <w:multiLevelType w:val="hybridMultilevel"/>
    <w:tmpl w:val="0B46D2AC"/>
    <w:lvl w:ilvl="0" w:tplc="8802578C">
      <w:start w:val="1"/>
      <w:numFmt w:val="bullet"/>
      <w:pStyle w:val="1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6B27AE"/>
    <w:multiLevelType w:val="hybridMultilevel"/>
    <w:tmpl w:val="61AA4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565FA"/>
    <w:multiLevelType w:val="hybridMultilevel"/>
    <w:tmpl w:val="699E44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17838"/>
    <w:multiLevelType w:val="hybridMultilevel"/>
    <w:tmpl w:val="9A4CFE6A"/>
    <w:lvl w:ilvl="0" w:tplc="AEDC98F6">
      <w:start w:val="8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7997648F"/>
    <w:multiLevelType w:val="multilevel"/>
    <w:tmpl w:val="A6C67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  <w:b w:val="0"/>
        <w:i w:val="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3C"/>
    <w:rsid w:val="000549C6"/>
    <w:rsid w:val="00057672"/>
    <w:rsid w:val="00080BD3"/>
    <w:rsid w:val="0013794F"/>
    <w:rsid w:val="00184874"/>
    <w:rsid w:val="001F0C74"/>
    <w:rsid w:val="0022517F"/>
    <w:rsid w:val="002822A6"/>
    <w:rsid w:val="00285914"/>
    <w:rsid w:val="002E644E"/>
    <w:rsid w:val="00442AA9"/>
    <w:rsid w:val="00473B03"/>
    <w:rsid w:val="00486FF4"/>
    <w:rsid w:val="00493ED7"/>
    <w:rsid w:val="004D78F8"/>
    <w:rsid w:val="0059718D"/>
    <w:rsid w:val="0061271E"/>
    <w:rsid w:val="006212DC"/>
    <w:rsid w:val="006269B5"/>
    <w:rsid w:val="00633311"/>
    <w:rsid w:val="00664F0F"/>
    <w:rsid w:val="00665FF4"/>
    <w:rsid w:val="007B2983"/>
    <w:rsid w:val="007C209D"/>
    <w:rsid w:val="008D34C8"/>
    <w:rsid w:val="00910A84"/>
    <w:rsid w:val="00936C64"/>
    <w:rsid w:val="00963E9B"/>
    <w:rsid w:val="009B6C6C"/>
    <w:rsid w:val="009E6AAD"/>
    <w:rsid w:val="00A07E3C"/>
    <w:rsid w:val="00B03AC8"/>
    <w:rsid w:val="00B61DCC"/>
    <w:rsid w:val="00C217C6"/>
    <w:rsid w:val="00C5647B"/>
    <w:rsid w:val="00CC5AF5"/>
    <w:rsid w:val="00CF370A"/>
    <w:rsid w:val="00CF516A"/>
    <w:rsid w:val="00D721F8"/>
    <w:rsid w:val="00D81915"/>
    <w:rsid w:val="00DF26AC"/>
    <w:rsid w:val="00E90C3B"/>
    <w:rsid w:val="00F33CBC"/>
    <w:rsid w:val="00F53DE2"/>
    <w:rsid w:val="00F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4E59E7"/>
  <w15:chartTrackingRefBased/>
  <w15:docId w15:val="{1D7F2AEB-86AB-4DF6-A4D8-D47A6C30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 (центр)"/>
    <w:basedOn w:val="a"/>
    <w:next w:val="a"/>
    <w:link w:val="10"/>
    <w:uiPriority w:val="9"/>
    <w:qFormat/>
    <w:rsid w:val="006269B5"/>
    <w:pPr>
      <w:numPr>
        <w:numId w:val="6"/>
      </w:numPr>
      <w:tabs>
        <w:tab w:val="left" w:pos="1134"/>
      </w:tabs>
      <w:spacing w:after="0" w:line="240" w:lineRule="auto"/>
      <w:ind w:left="0" w:firstLine="709"/>
      <w:contextualSpacing/>
      <w:jc w:val="both"/>
      <w:outlineLvl w:val="0"/>
    </w:pPr>
    <w:rPr>
      <w:rFonts w:ascii="Tahoma" w:eastAsiaTheme="majorEastAsia" w:hAnsi="Tahoma" w:cstheme="majorBidi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07E3C"/>
    <w:pPr>
      <w:widowControl w:val="0"/>
      <w:autoSpaceDE w:val="0"/>
      <w:autoSpaceDN w:val="0"/>
      <w:adjustRightInd w:val="0"/>
      <w:spacing w:after="0" w:line="212" w:lineRule="exact"/>
      <w:ind w:firstLine="18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07E3C"/>
    <w:pPr>
      <w:widowControl w:val="0"/>
      <w:autoSpaceDE w:val="0"/>
      <w:autoSpaceDN w:val="0"/>
      <w:adjustRightInd w:val="0"/>
      <w:spacing w:after="0" w:line="221" w:lineRule="exact"/>
      <w:ind w:firstLine="29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07E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07E3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0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E3C"/>
    <w:rPr>
      <w:rFonts w:ascii="Segoe UI" w:hAnsi="Segoe UI" w:cs="Segoe UI"/>
      <w:sz w:val="18"/>
      <w:szCs w:val="18"/>
    </w:rPr>
  </w:style>
  <w:style w:type="paragraph" w:styleId="a5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6"/>
    <w:uiPriority w:val="34"/>
    <w:qFormat/>
    <w:rsid w:val="006269B5"/>
    <w:pPr>
      <w:ind w:left="720"/>
      <w:contextualSpacing/>
    </w:pPr>
  </w:style>
  <w:style w:type="character" w:customStyle="1" w:styleId="10">
    <w:name w:val="Заголовок 1 Знак"/>
    <w:aliases w:val="Заголовок 1 (центр) Знак"/>
    <w:basedOn w:val="a0"/>
    <w:link w:val="1"/>
    <w:uiPriority w:val="9"/>
    <w:rsid w:val="006269B5"/>
    <w:rPr>
      <w:rFonts w:ascii="Tahoma" w:eastAsiaTheme="majorEastAsia" w:hAnsi="Tahoma" w:cstheme="majorBidi"/>
      <w:sz w:val="24"/>
      <w:szCs w:val="32"/>
    </w:rPr>
  </w:style>
  <w:style w:type="character" w:customStyle="1" w:styleId="a6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5"/>
    <w:uiPriority w:val="34"/>
    <w:qFormat/>
    <w:locked/>
    <w:rsid w:val="0061271E"/>
  </w:style>
  <w:style w:type="character" w:styleId="a7">
    <w:name w:val="annotation reference"/>
    <w:basedOn w:val="a0"/>
    <w:uiPriority w:val="99"/>
    <w:semiHidden/>
    <w:unhideWhenUsed/>
    <w:rsid w:val="0061271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1271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1271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1271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12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Временков Сергей Викторович</dc:creator>
  <cp:keywords/>
  <dc:description/>
  <cp:lastModifiedBy>Временков Сергей Викторович</cp:lastModifiedBy>
  <cp:revision>2</cp:revision>
  <cp:lastPrinted>2022-05-05T13:23:00Z</cp:lastPrinted>
  <dcterms:created xsi:type="dcterms:W3CDTF">2025-06-16T11:50:00Z</dcterms:created>
  <dcterms:modified xsi:type="dcterms:W3CDTF">2025-06-16T11:50:00Z</dcterms:modified>
</cp:coreProperties>
</file>