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8E056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0" w:name="_Toc450918089"/>
      <w:bookmarkStart w:id="1" w:name="_Toc458791446"/>
      <w:r>
        <w:rPr>
          <w:noProof/>
        </w:rPr>
        <w:drawing>
          <wp:anchor distT="0" distB="0" distL="114300" distR="114300" simplePos="0" relativeHeight="251659264" behindDoc="1" locked="0" layoutInCell="1" allowOverlap="1" wp14:anchorId="5BC8B9D6" wp14:editId="3E8E1E2F">
            <wp:simplePos x="0" y="0"/>
            <wp:positionH relativeFrom="column">
              <wp:posOffset>4352834</wp:posOffset>
            </wp:positionH>
            <wp:positionV relativeFrom="paragraph">
              <wp:posOffset>-683441</wp:posOffset>
            </wp:positionV>
            <wp:extent cx="2091055" cy="2069465"/>
            <wp:effectExtent l="0" t="0" r="4445" b="6985"/>
            <wp:wrapNone/>
            <wp:docPr id="1" name="Рисунок 1" descr="C:\MIG\Maket\1 НОВЫЙ\В работе Черно белый\чб вариан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MIG\Maket\1 НОВЫЙ\В работе Черно белый\чб вариан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833030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1BDC7F7A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75131D38" w14:textId="77777777" w:rsidR="00B10AE3" w:rsidRPr="00BB0253" w:rsidRDefault="00B10AE3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2" w:name="ПриложениеЖ"/>
      <w:bookmarkEnd w:id="0"/>
      <w:bookmarkEnd w:id="1"/>
      <w:bookmarkEnd w:id="2"/>
    </w:p>
    <w:p w14:paraId="7954EC7E" w14:textId="77777777" w:rsidR="00B10AE3" w:rsidRPr="00BB0253" w:rsidRDefault="00B10AE3" w:rsidP="00B10AE3">
      <w:pPr>
        <w:rPr>
          <w:rFonts w:ascii="Tahoma" w:hAnsi="Tahoma" w:cs="Tahom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62"/>
        <w:gridCol w:w="363"/>
        <w:gridCol w:w="1789"/>
      </w:tblGrid>
      <w:tr w:rsidR="00B10AE3" w:rsidRPr="00BB0253" w14:paraId="24EC2E7F" w14:textId="77777777" w:rsidTr="007F444A">
        <w:trPr>
          <w:trHeight w:val="5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1A76B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08146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28EC2642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№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8484ED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</w:tr>
      <w:tr w:rsidR="00B10AE3" w:rsidRPr="00BB0253" w14:paraId="31D2FFA0" w14:textId="77777777" w:rsidTr="006713C3">
        <w:trPr>
          <w:trHeight w:val="44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C09309" w14:textId="77777777" w:rsidR="00B10AE3" w:rsidRPr="00BB0253" w:rsidRDefault="00B10AE3" w:rsidP="006713C3">
            <w:pPr>
              <w:ind w:hanging="106"/>
              <w:rPr>
                <w:rFonts w:ascii="Tahoma" w:hAnsi="Tahoma" w:cs="Tahoma"/>
                <w:sz w:val="20"/>
              </w:rPr>
            </w:pPr>
          </w:p>
          <w:p w14:paraId="5DD56C07" w14:textId="77777777" w:rsidR="00B10AE3" w:rsidRPr="00BB0253" w:rsidRDefault="00B10AE3" w:rsidP="006713C3">
            <w:pPr>
              <w:ind w:hanging="106"/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На №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E2561" w14:textId="77777777" w:rsidR="00B10AE3" w:rsidRPr="00BB0253" w:rsidRDefault="00B10AE3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CD61A" w14:textId="77777777" w:rsidR="00B10AE3" w:rsidRPr="00BB0253" w:rsidRDefault="00B10AE3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E7171" w14:textId="77777777" w:rsidR="00B10AE3" w:rsidRPr="00BB0253" w:rsidRDefault="00B10AE3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</w:tr>
    </w:tbl>
    <w:p w14:paraId="06A57578" w14:textId="77777777" w:rsidR="00B10AE3" w:rsidRPr="00BB0253" w:rsidRDefault="00B10AE3" w:rsidP="00B10AE3">
      <w:pPr>
        <w:spacing w:after="120"/>
        <w:ind w:left="5103"/>
        <w:jc w:val="left"/>
        <w:rPr>
          <w:rFonts w:ascii="Tahoma" w:hAnsi="Tahoma" w:cs="Tahoma"/>
          <w:sz w:val="20"/>
        </w:rPr>
      </w:pPr>
    </w:p>
    <w:p w14:paraId="149835FE" w14:textId="3D49B39B" w:rsidR="00B10AE3" w:rsidRDefault="00B10AE3" w:rsidP="00B10AE3">
      <w:pPr>
        <w:ind w:left="709"/>
        <w:jc w:val="center"/>
        <w:outlineLvl w:val="0"/>
        <w:rPr>
          <w:rFonts w:ascii="Tahoma" w:hAnsi="Tahoma" w:cs="Tahoma"/>
          <w:b/>
          <w:sz w:val="18"/>
          <w:szCs w:val="18"/>
        </w:rPr>
      </w:pPr>
      <w:bookmarkStart w:id="3" w:name="_Toc503366445"/>
      <w:bookmarkStart w:id="4" w:name="_Toc508030096"/>
      <w:bookmarkStart w:id="5" w:name="_Toc450918090"/>
      <w:bookmarkStart w:id="6" w:name="_Toc458791447"/>
      <w:r w:rsidRPr="007F444A">
        <w:rPr>
          <w:rFonts w:ascii="Tahoma" w:hAnsi="Tahoma" w:cs="Tahoma"/>
          <w:b/>
          <w:sz w:val="18"/>
          <w:szCs w:val="18"/>
        </w:rPr>
        <w:t>Приглашение к участию в Закупочной процедуре</w:t>
      </w:r>
      <w:bookmarkEnd w:id="3"/>
      <w:bookmarkEnd w:id="4"/>
    </w:p>
    <w:p w14:paraId="4F7C2783" w14:textId="77777777" w:rsidR="00492DE9" w:rsidRPr="007F444A" w:rsidRDefault="00492DE9" w:rsidP="00B10AE3">
      <w:pPr>
        <w:ind w:left="709"/>
        <w:jc w:val="center"/>
        <w:outlineLvl w:val="0"/>
        <w:rPr>
          <w:rFonts w:ascii="Tahoma" w:hAnsi="Tahoma" w:cs="Tahoma"/>
          <w:b/>
          <w:sz w:val="18"/>
          <w:szCs w:val="18"/>
        </w:rPr>
      </w:pPr>
    </w:p>
    <w:p w14:paraId="60627C5C" w14:textId="77777777" w:rsidR="00492DE9" w:rsidRPr="00D223B2" w:rsidRDefault="00492DE9" w:rsidP="00492DE9">
      <w:pPr>
        <w:spacing w:line="276" w:lineRule="auto"/>
        <w:ind w:firstLine="708"/>
        <w:rPr>
          <w:rFonts w:ascii="Tahoma" w:hAnsi="Tahoma" w:cs="Tahoma"/>
          <w:sz w:val="18"/>
          <w:szCs w:val="18"/>
        </w:rPr>
      </w:pPr>
      <w:r w:rsidRPr="00D223B2">
        <w:rPr>
          <w:rFonts w:ascii="Tahoma" w:hAnsi="Tahoma" w:cs="Tahoma"/>
          <w:sz w:val="18"/>
          <w:szCs w:val="18"/>
        </w:rPr>
        <w:t>Мурманский транспортный филиал ПАО «ГМК «Норильский никель» приглашает Вас принять участие в следующей Закупочной процедуре:</w:t>
      </w:r>
    </w:p>
    <w:p w14:paraId="1BF8425F" w14:textId="7B250BF8" w:rsidR="00B10AE3" w:rsidRPr="007F444A" w:rsidRDefault="00492DE9" w:rsidP="00B10AE3">
      <w:pPr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tbl>
      <w:tblPr>
        <w:tblW w:w="964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86"/>
        <w:gridCol w:w="4860"/>
      </w:tblGrid>
      <w:tr w:rsidR="00B10AE3" w:rsidRPr="007F444A" w14:paraId="4758534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FBF9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418A" w14:textId="13F97AE2" w:rsidR="00B10AE3" w:rsidRPr="004746FE" w:rsidRDefault="002E2793" w:rsidP="003F2B1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</w:t>
            </w:r>
            <w:r w:rsidR="00CA1D62">
              <w:rPr>
                <w:rFonts w:ascii="Tahoma" w:hAnsi="Tahoma" w:cs="Tahoma"/>
                <w:sz w:val="18"/>
                <w:szCs w:val="18"/>
              </w:rPr>
              <w:t>ыполнение</w:t>
            </w:r>
            <w:r w:rsidRPr="002E2793">
              <w:rPr>
                <w:rFonts w:ascii="Tahoma" w:hAnsi="Tahoma" w:cs="Tahoma"/>
                <w:sz w:val="18"/>
                <w:szCs w:val="18"/>
              </w:rPr>
              <w:t xml:space="preserve"> услуг по комплексному обследованию технического </w:t>
            </w:r>
            <w:r>
              <w:rPr>
                <w:rFonts w:ascii="Tahoma" w:hAnsi="Tahoma" w:cs="Tahoma"/>
                <w:sz w:val="18"/>
                <w:szCs w:val="18"/>
              </w:rPr>
              <w:t>состояния крановых путей причалов</w:t>
            </w:r>
            <w:r w:rsidRPr="002E2793">
              <w:rPr>
                <w:rFonts w:ascii="Tahoma" w:hAnsi="Tahoma" w:cs="Tahoma"/>
                <w:sz w:val="18"/>
                <w:szCs w:val="18"/>
              </w:rPr>
              <w:t xml:space="preserve"> № 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и №2</w:t>
            </w:r>
            <w:r w:rsidRPr="002E2793">
              <w:rPr>
                <w:rFonts w:ascii="Tahoma" w:hAnsi="Tahoma" w:cs="Tahoma"/>
                <w:sz w:val="18"/>
                <w:szCs w:val="18"/>
              </w:rPr>
              <w:t xml:space="preserve"> Перегрузочного терминала Мурманского транспортного филиала ПАО «ГМК «Норильский никель»</w:t>
            </w:r>
          </w:p>
        </w:tc>
      </w:tr>
      <w:tr w:rsidR="00B10AE3" w:rsidRPr="007F444A" w14:paraId="218383AA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A648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E9AE" w14:textId="260417B9" w:rsidR="00B10AE3" w:rsidRPr="007F444A" w:rsidRDefault="000F76F7" w:rsidP="0009085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Предоставлено</w:t>
            </w:r>
            <w:r w:rsidR="00B10AE3" w:rsidRPr="007F444A">
              <w:rPr>
                <w:rFonts w:ascii="Tahoma" w:hAnsi="Tahoma" w:cs="Tahoma"/>
                <w:sz w:val="18"/>
                <w:szCs w:val="18"/>
              </w:rPr>
              <w:t xml:space="preserve"> в т</w:t>
            </w:r>
            <w:r w:rsidR="0009085B">
              <w:rPr>
                <w:rFonts w:ascii="Tahoma" w:hAnsi="Tahoma" w:cs="Tahoma"/>
                <w:sz w:val="18"/>
                <w:szCs w:val="18"/>
              </w:rPr>
              <w:t>ехнических</w:t>
            </w:r>
            <w:r>
              <w:rPr>
                <w:rFonts w:ascii="Tahoma" w:hAnsi="Tahoma" w:cs="Tahoma"/>
                <w:sz w:val="18"/>
                <w:szCs w:val="18"/>
              </w:rPr>
              <w:t xml:space="preserve"> задани</w:t>
            </w:r>
            <w:r w:rsidR="0009085B">
              <w:rPr>
                <w:rFonts w:ascii="Tahoma" w:hAnsi="Tahoma" w:cs="Tahoma"/>
                <w:sz w:val="18"/>
                <w:szCs w:val="18"/>
              </w:rPr>
              <w:t>ях</w:t>
            </w:r>
            <w:r w:rsidR="00970DE4">
              <w:rPr>
                <w:rFonts w:ascii="Tahoma" w:hAnsi="Tahoma" w:cs="Tahoma"/>
                <w:sz w:val="18"/>
                <w:szCs w:val="18"/>
              </w:rPr>
              <w:t>,</w:t>
            </w:r>
            <w:r w:rsidR="0009085B">
              <w:rPr>
                <w:rFonts w:ascii="Tahoma" w:hAnsi="Tahoma" w:cs="Tahoma"/>
                <w:sz w:val="18"/>
                <w:szCs w:val="18"/>
              </w:rPr>
              <w:t xml:space="preserve"> прилагаемых</w:t>
            </w:r>
            <w:r>
              <w:rPr>
                <w:rFonts w:ascii="Tahoma" w:hAnsi="Tahoma" w:cs="Tahoma"/>
                <w:sz w:val="18"/>
                <w:szCs w:val="18"/>
              </w:rPr>
              <w:t xml:space="preserve"> к Приглашению</w:t>
            </w:r>
          </w:p>
        </w:tc>
      </w:tr>
      <w:tr w:rsidR="00B10AE3" w:rsidRPr="007F444A" w14:paraId="4B5416E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E739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3. Инструмент проведения Закупки (редукцион, запрос цен/предложений).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713" w14:textId="7712B907" w:rsidR="00B10AE3" w:rsidRPr="007F444A" w:rsidRDefault="000C2CB7" w:rsidP="003F2B13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sz w:val="18"/>
                <w:szCs w:val="18"/>
              </w:rPr>
              <w:t xml:space="preserve">Запрос </w:t>
            </w:r>
            <w:r w:rsidR="003F2B13">
              <w:rPr>
                <w:rFonts w:ascii="Tahoma" w:hAnsi="Tahoma" w:cs="Tahoma"/>
                <w:sz w:val="18"/>
                <w:szCs w:val="18"/>
              </w:rPr>
              <w:t>цен</w:t>
            </w:r>
            <w:r w:rsidRPr="00D223B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B10AE3" w:rsidRPr="007F444A" w14:paraId="4587BE0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3F76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4.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5142" w14:textId="77777777" w:rsidR="00500EE4" w:rsidRDefault="000F76F7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sz w:val="18"/>
                <w:szCs w:val="18"/>
              </w:rPr>
              <w:t xml:space="preserve">Актуальный срок окончания подачи предложений см. в системе </w:t>
            </w:r>
            <w:r w:rsidRPr="00D223B2">
              <w:rPr>
                <w:rFonts w:ascii="Tahoma" w:hAnsi="Tahoma" w:cs="Tahoma"/>
                <w:sz w:val="18"/>
                <w:szCs w:val="18"/>
                <w:lang w:val="en-US"/>
              </w:rPr>
              <w:t>SAP</w:t>
            </w:r>
            <w:r w:rsidRPr="00D223B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223B2">
              <w:rPr>
                <w:rFonts w:ascii="Tahoma" w:hAnsi="Tahoma" w:cs="Tahoma"/>
                <w:sz w:val="18"/>
                <w:szCs w:val="18"/>
                <w:lang w:val="en-US"/>
              </w:rPr>
              <w:t>SRM</w:t>
            </w:r>
            <w:r w:rsidRPr="00D223B2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14:paraId="4CC008C5" w14:textId="77777777" w:rsidR="00B10AE3" w:rsidRDefault="000F76F7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color w:val="000000"/>
                <w:sz w:val="18"/>
                <w:szCs w:val="18"/>
              </w:rPr>
              <w:t>Заявку на участие в закупочной процедуре необходимо направить через систему</w:t>
            </w:r>
            <w:r w:rsidRPr="00D223B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223B2">
              <w:rPr>
                <w:rFonts w:ascii="Tahoma" w:hAnsi="Tahoma" w:cs="Tahoma"/>
                <w:sz w:val="18"/>
                <w:szCs w:val="18"/>
                <w:lang w:val="en-US"/>
              </w:rPr>
              <w:t>SAP</w:t>
            </w:r>
            <w:r w:rsidRPr="00D223B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223B2">
              <w:rPr>
                <w:rFonts w:ascii="Tahoma" w:hAnsi="Tahoma" w:cs="Tahoma"/>
                <w:sz w:val="18"/>
                <w:szCs w:val="18"/>
                <w:lang w:val="en-US"/>
              </w:rPr>
              <w:t>SRM</w:t>
            </w:r>
            <w:r w:rsidRPr="00D223B2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BBE6C92" w14:textId="77777777" w:rsidR="00500EE4" w:rsidRPr="00022978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 Заказчик вправе при необходимости изменить данный срок.</w:t>
            </w:r>
          </w:p>
          <w:p w14:paraId="53580BB5" w14:textId="77777777" w:rsidR="00500EE4" w:rsidRPr="00022978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Заявка поставщика должна включать в себя:</w:t>
            </w:r>
          </w:p>
          <w:p w14:paraId="73C60388" w14:textId="77777777" w:rsidR="00500EE4" w:rsidRPr="00022978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 xml:space="preserve">а) Письмо-заявку, выгружаемую из системы </w:t>
            </w:r>
            <w:r w:rsidRPr="00500EE4">
              <w:rPr>
                <w:rFonts w:ascii="Tahoma" w:hAnsi="Tahoma" w:cs="Tahoma"/>
                <w:sz w:val="18"/>
                <w:szCs w:val="18"/>
                <w:lang w:val="en-US"/>
              </w:rPr>
              <w:t>SRM</w:t>
            </w:r>
            <w:r w:rsidRPr="00022978">
              <w:rPr>
                <w:rFonts w:ascii="Tahoma" w:hAnsi="Tahoma" w:cs="Tahoma"/>
                <w:sz w:val="18"/>
                <w:szCs w:val="18"/>
              </w:rPr>
              <w:t>. Текст Заявки на участие в закупочной процедуре должен содержать номер данного Приглашения к участию в Закупочной процедуре;</w:t>
            </w:r>
          </w:p>
          <w:p w14:paraId="0E825E03" w14:textId="77777777" w:rsidR="00500EE4" w:rsidRPr="00022978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б) Коммерческое предложение (в свободной форме) с обязательным указанием цены, сроков выполнения работ, срока действия предложения, условий оплаты, необходимости авансового платежа.</w:t>
            </w:r>
          </w:p>
          <w:p w14:paraId="3A5D5841" w14:textId="77777777" w:rsidR="00500EE4" w:rsidRPr="00022978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в) Иные документы затребованные в соответствии с условиями проведения настоящей закупочной процедуры.</w:t>
            </w:r>
          </w:p>
          <w:p w14:paraId="488F8901" w14:textId="2A0F942D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 xml:space="preserve">В случае признания поставщика победителем закупочной процедуры документы предоставляются поставщиком в адрес заказчика в </w:t>
            </w:r>
            <w:r w:rsidRPr="00500EE4">
              <w:rPr>
                <w:rFonts w:ascii="Tahoma" w:hAnsi="Tahoma" w:cs="Tahoma"/>
                <w:color w:val="000000"/>
                <w:sz w:val="18"/>
                <w:szCs w:val="18"/>
              </w:rPr>
              <w:t>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действительных на дату их предъявления</w:t>
            </w:r>
          </w:p>
        </w:tc>
      </w:tr>
      <w:tr w:rsidR="00B10AE3" w:rsidRPr="007F444A" w14:paraId="0122A22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39FB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5. Базис поставки.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A1132" w14:textId="704BD413" w:rsidR="00B10AE3" w:rsidRPr="007F444A" w:rsidRDefault="00500EE4" w:rsidP="00CA1D6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Мурманская область, г. Мурманск,</w:t>
            </w:r>
            <w:r w:rsidR="004746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1D62">
              <w:rPr>
                <w:rFonts w:ascii="Tahoma" w:hAnsi="Tahoma" w:cs="Tahoma"/>
                <w:sz w:val="18"/>
                <w:szCs w:val="18"/>
              </w:rPr>
              <w:t xml:space="preserve">причал 1 и причал 2 на территории </w:t>
            </w:r>
            <w:r w:rsidRPr="00022978">
              <w:rPr>
                <w:rFonts w:ascii="Tahoma" w:hAnsi="Tahoma" w:cs="Tahoma"/>
                <w:sz w:val="18"/>
                <w:szCs w:val="18"/>
              </w:rPr>
              <w:t>МТФ ПАО «ГМК «Норильский никель»</w:t>
            </w:r>
          </w:p>
        </w:tc>
      </w:tr>
      <w:tr w:rsidR="00500EE4" w:rsidRPr="007F444A" w14:paraId="4D6F1BC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76BB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6. Форма, условия и сроки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5363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 xml:space="preserve">6.1. Безналичный расчет. </w:t>
            </w:r>
          </w:p>
          <w:p w14:paraId="107BBCE2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 xml:space="preserve">6.2.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документов, являющихся основанием для </w:t>
            </w:r>
            <w:r w:rsidRPr="00022978">
              <w:rPr>
                <w:rFonts w:ascii="Tahoma" w:hAnsi="Tahoma" w:cs="Tahoma"/>
                <w:sz w:val="18"/>
                <w:szCs w:val="18"/>
              </w:rPr>
              <w:lastRenderedPageBreak/>
              <w:t>платежа (счет на аванс и независимая гарантия (в случае ее оформления)).</w:t>
            </w:r>
          </w:p>
          <w:p w14:paraId="7609DB40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 xml:space="preserve">Авансовый платеж может быть произведен: </w:t>
            </w:r>
          </w:p>
          <w:p w14:paraId="732D2C72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 xml:space="preserve">- на сумму не более 9 999 999 руб. в том числе НДС либо в иной валюте по курсу ЦБ РФ на дату оплаты. </w:t>
            </w:r>
          </w:p>
          <w:p w14:paraId="270EF78B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 xml:space="preserve">Поставщиком может быть предоставлена независимая гарантия возврата авансового платежа. </w:t>
            </w:r>
          </w:p>
          <w:p w14:paraId="27C9215F" w14:textId="77777777" w:rsid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- на сумму 10</w:t>
            </w:r>
            <w:r w:rsidRPr="00500EE4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  <w:r w:rsidRPr="00022978">
              <w:rPr>
                <w:rFonts w:ascii="Tahoma" w:hAnsi="Tahoma" w:cs="Tahoma"/>
                <w:sz w:val="18"/>
                <w:szCs w:val="18"/>
              </w:rPr>
              <w:t>000</w:t>
            </w:r>
            <w:r w:rsidRPr="00500EE4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  <w:r w:rsidRPr="00022978">
              <w:rPr>
                <w:rFonts w:ascii="Tahoma" w:hAnsi="Tahoma" w:cs="Tahoma"/>
                <w:sz w:val="18"/>
                <w:szCs w:val="18"/>
              </w:rPr>
              <w:t xml:space="preserve">000 руб. и более, в т. ч. НДС либо в иной валюте по курсу ЦБ РФ на дату оплаты. </w:t>
            </w:r>
          </w:p>
          <w:p w14:paraId="73D7F5D8" w14:textId="6E512E45" w:rsidR="00500EE4" w:rsidRPr="005B367E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3614C4">
              <w:rPr>
                <w:rFonts w:ascii="Tahoma" w:hAnsi="Tahoma" w:cs="Tahoma"/>
                <w:sz w:val="18"/>
                <w:szCs w:val="18"/>
              </w:rPr>
              <w:t>На сумму авансового платежа должна быть оформлена независимая гарантия его возврата.</w:t>
            </w:r>
            <w:r w:rsidR="003614C4" w:rsidRPr="003614C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614C4" w:rsidRPr="005B367E">
              <w:rPr>
                <w:rFonts w:ascii="Tahoma" w:hAnsi="Tahoma" w:cs="Tahoma"/>
                <w:sz w:val="18"/>
                <w:szCs w:val="18"/>
              </w:rPr>
              <w:t>(</w:t>
            </w:r>
            <w:r w:rsidR="003614C4" w:rsidRPr="005B367E">
              <w:rPr>
                <w:rFonts w:ascii="Tahoma" w:hAnsi="Tahoma" w:cs="Tahoma"/>
                <w:kern w:val="24"/>
                <w:sz w:val="18"/>
                <w:szCs w:val="18"/>
              </w:rPr>
              <w:t>Требование о предоставлении независимой гарантии включается при сумме аванса равной или превышающей 10 млн. руб).</w:t>
            </w:r>
          </w:p>
          <w:p w14:paraId="3EFF6704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Примечание: при прочих равных условиях приоритет может быть отдан участнику закупочной процедуры, не использующему авансовую форму расчетов.</w:t>
            </w:r>
          </w:p>
          <w:p w14:paraId="671FCE8E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6.3 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</w:p>
          <w:p w14:paraId="4A441013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02997B9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Примечание: аванс должен быть использован для оплаты авансов субподрядчикам/соисполнителям /поставщикам и иных расходов, прямо связанных с исполнением сделки. В заявке на участие к закупочной процедуре необходимо указать конкретный перечень расходов, на который поставщик потратит аванс. Данные цели будут включены в условиях договора.</w:t>
            </w:r>
          </w:p>
          <w:p w14:paraId="46AE607C" w14:textId="77777777" w:rsidR="00500EE4" w:rsidRPr="00022978" w:rsidRDefault="00500EE4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022978">
              <w:rPr>
                <w:rFonts w:ascii="Tahoma" w:hAnsi="Tahoma" w:cs="Tahoma"/>
                <w:sz w:val="18"/>
                <w:szCs w:val="18"/>
              </w:rPr>
              <w:t>Примечание: с условиями оформления независимых гарантий обеспечения исполнения обязательств по договорам, в том числе возврата авансового платежа, можно ознакомиться на сайте ПАО «ГМК «Норильский никель» по следующему адресу:</w:t>
            </w:r>
          </w:p>
          <w:p w14:paraId="45970387" w14:textId="2AB84B71" w:rsidR="00500EE4" w:rsidRPr="00022978" w:rsidRDefault="00B93330" w:rsidP="00500E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hyperlink r:id="rId8" w:history="1">
              <w:r w:rsidR="00500EE4" w:rsidRPr="00500EE4">
                <w:rPr>
                  <w:rFonts w:ascii="Tahoma" w:hAnsi="Tahoma" w:cs="Tahoma"/>
                  <w:sz w:val="18"/>
                  <w:szCs w:val="18"/>
                  <w:lang w:val="en-US"/>
                </w:rPr>
                <w:t>https</w:t>
              </w:r>
              <w:r w:rsidR="00500EE4" w:rsidRPr="00022978">
                <w:rPr>
                  <w:rFonts w:ascii="Tahoma" w:hAnsi="Tahoma" w:cs="Tahoma"/>
                  <w:sz w:val="18"/>
                  <w:szCs w:val="18"/>
                </w:rPr>
                <w:t>://</w:t>
              </w:r>
              <w:r w:rsidR="00500EE4" w:rsidRPr="00500EE4">
                <w:rPr>
                  <w:rFonts w:ascii="Tahoma" w:hAnsi="Tahoma" w:cs="Tahoma"/>
                  <w:sz w:val="18"/>
                  <w:szCs w:val="18"/>
                  <w:lang w:val="en-US"/>
                </w:rPr>
                <w:t>www</w:t>
              </w:r>
              <w:r w:rsidR="00500EE4" w:rsidRPr="00022978">
                <w:rPr>
                  <w:rFonts w:ascii="Tahoma" w:hAnsi="Tahoma" w:cs="Tahoma"/>
                  <w:sz w:val="18"/>
                  <w:szCs w:val="18"/>
                </w:rPr>
                <w:t>.</w:t>
              </w:r>
              <w:r w:rsidR="00500EE4" w:rsidRPr="00500EE4">
                <w:rPr>
                  <w:rFonts w:ascii="Tahoma" w:hAnsi="Tahoma" w:cs="Tahoma"/>
                  <w:sz w:val="18"/>
                  <w:szCs w:val="18"/>
                  <w:lang w:val="en-US"/>
                </w:rPr>
                <w:t>nornickel</w:t>
              </w:r>
              <w:r w:rsidR="00500EE4" w:rsidRPr="00022978">
                <w:rPr>
                  <w:rFonts w:ascii="Tahoma" w:hAnsi="Tahoma" w:cs="Tahoma"/>
                  <w:sz w:val="18"/>
                  <w:szCs w:val="18"/>
                </w:rPr>
                <w:t>.</w:t>
              </w:r>
              <w:r w:rsidR="00500EE4" w:rsidRPr="00500EE4">
                <w:rPr>
                  <w:rFonts w:ascii="Tahoma" w:hAnsi="Tahoma" w:cs="Tahoma"/>
                  <w:sz w:val="18"/>
                  <w:szCs w:val="18"/>
                  <w:lang w:val="en-US"/>
                </w:rPr>
                <w:t>ru</w:t>
              </w:r>
              <w:r w:rsidR="00500EE4" w:rsidRPr="00022978">
                <w:rPr>
                  <w:rFonts w:ascii="Tahoma" w:hAnsi="Tahoma" w:cs="Tahoma"/>
                  <w:sz w:val="18"/>
                  <w:szCs w:val="18"/>
                </w:rPr>
                <w:t>/</w:t>
              </w:r>
              <w:r w:rsidR="00500EE4" w:rsidRPr="00500EE4">
                <w:rPr>
                  <w:rFonts w:ascii="Tahoma" w:hAnsi="Tahoma" w:cs="Tahoma"/>
                  <w:sz w:val="18"/>
                  <w:szCs w:val="18"/>
                  <w:lang w:val="en-US"/>
                </w:rPr>
                <w:t>suppliers</w:t>
              </w:r>
              <w:r w:rsidR="00500EE4" w:rsidRPr="00022978">
                <w:rPr>
                  <w:rFonts w:ascii="Tahoma" w:hAnsi="Tahoma" w:cs="Tahoma"/>
                  <w:sz w:val="18"/>
                  <w:szCs w:val="18"/>
                </w:rPr>
                <w:t>/</w:t>
              </w:r>
              <w:r w:rsidR="00500EE4" w:rsidRPr="00500EE4">
                <w:rPr>
                  <w:rFonts w:ascii="Tahoma" w:hAnsi="Tahoma" w:cs="Tahoma"/>
                  <w:sz w:val="18"/>
                  <w:szCs w:val="18"/>
                  <w:lang w:val="en-US"/>
                </w:rPr>
                <w:t>contractual</w:t>
              </w:r>
              <w:r w:rsidR="00500EE4" w:rsidRPr="00022978">
                <w:rPr>
                  <w:rFonts w:ascii="Tahoma" w:hAnsi="Tahoma" w:cs="Tahoma"/>
                  <w:sz w:val="18"/>
                  <w:szCs w:val="18"/>
                </w:rPr>
                <w:t>-</w:t>
              </w:r>
              <w:r w:rsidR="00500EE4" w:rsidRPr="00500EE4">
                <w:rPr>
                  <w:rFonts w:ascii="Tahoma" w:hAnsi="Tahoma" w:cs="Tahoma"/>
                  <w:sz w:val="18"/>
                  <w:szCs w:val="18"/>
                  <w:lang w:val="en-US"/>
                </w:rPr>
                <w:t>documentation</w:t>
              </w:r>
              <w:r w:rsidR="00500EE4" w:rsidRPr="00022978">
                <w:rPr>
                  <w:rFonts w:ascii="Tahoma" w:hAnsi="Tahoma" w:cs="Tahoma"/>
                  <w:sz w:val="18"/>
                  <w:szCs w:val="18"/>
                </w:rPr>
                <w:t>/</w:t>
              </w:r>
            </w:hyperlink>
            <w:r w:rsidR="00500EE4" w:rsidRPr="00022978">
              <w:rPr>
                <w:rFonts w:ascii="Tahoma" w:hAnsi="Tahoma" w:cs="Tahoma"/>
                <w:sz w:val="18"/>
                <w:szCs w:val="18"/>
              </w:rPr>
              <w:t xml:space="preserve"> (Приложение 2 о гарантиях)</w:t>
            </w:r>
          </w:p>
        </w:tc>
      </w:tr>
      <w:tr w:rsidR="00500EE4" w:rsidRPr="007F444A" w14:paraId="31D04B6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4A94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7. График / Срок поставки / выполнения работ / оказания услуг.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5FB3" w14:textId="77777777" w:rsidR="005B367E" w:rsidRPr="005B367E" w:rsidRDefault="005B367E" w:rsidP="005B367E">
            <w:pPr>
              <w:pStyle w:val="af1"/>
              <w:tabs>
                <w:tab w:val="left" w:pos="567"/>
              </w:tabs>
              <w:rPr>
                <w:rFonts w:ascii="Tahoma" w:hAnsi="Tahoma" w:cs="Tahoma"/>
                <w:sz w:val="18"/>
                <w:szCs w:val="18"/>
              </w:rPr>
            </w:pPr>
            <w:r w:rsidRPr="005B367E">
              <w:rPr>
                <w:rFonts w:ascii="Tahoma" w:hAnsi="Tahoma" w:cs="Tahoma"/>
                <w:sz w:val="18"/>
                <w:szCs w:val="18"/>
              </w:rPr>
              <w:t>Начало работ: дата, указанная в письменной заявке о начале работ от Заказчика.</w:t>
            </w:r>
          </w:p>
          <w:p w14:paraId="3FFEECD4" w14:textId="0454D6BB" w:rsidR="00500EE4" w:rsidRPr="007F444A" w:rsidRDefault="0029533A" w:rsidP="00CA1D62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Окончание работ: </w:t>
            </w:r>
            <w:r w:rsidR="00CA1D62">
              <w:rPr>
                <w:rFonts w:ascii="Tahoma" w:hAnsi="Tahoma" w:cs="Tahoma"/>
                <w:sz w:val="18"/>
                <w:szCs w:val="18"/>
              </w:rPr>
              <w:t xml:space="preserve">30 рабочих </w:t>
            </w:r>
            <w:r w:rsidR="003F2B13">
              <w:rPr>
                <w:rFonts w:ascii="Tahoma" w:hAnsi="Tahoma" w:cs="Tahoma"/>
                <w:sz w:val="18"/>
                <w:szCs w:val="18"/>
              </w:rPr>
              <w:t>дней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00EE4" w:rsidRPr="007F444A" w14:paraId="1552901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2FE0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8. Особые условия приемки, требования к упаковке и транспортировке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5C59" w14:textId="17BE6B06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sz w:val="18"/>
                <w:szCs w:val="18"/>
              </w:rPr>
              <w:t>Не требуется</w:t>
            </w:r>
            <w:r w:rsidRPr="00D223B2" w:rsidDel="00D57AB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00EE4" w:rsidRPr="007F444A" w14:paraId="001237D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4A7B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9. 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0296" w14:textId="7F1C828B" w:rsidR="00500EE4" w:rsidRPr="00D223B2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sz w:val="18"/>
                <w:szCs w:val="18"/>
              </w:rPr>
              <w:t xml:space="preserve"> Не требуется</w:t>
            </w:r>
            <w:r w:rsidRPr="00D223B2" w:rsidDel="00D57AB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7890F07" w14:textId="3F43ABE9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0EE4" w:rsidRPr="007F444A" w14:paraId="2A973D5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1036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10.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C5CF" w14:textId="504DD05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7F444A" w14:paraId="1218228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F8DD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11. 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DEBF" w14:textId="6139B8CA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7F444A" w14:paraId="0EF6F0A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400D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12. 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169A" w14:textId="7E73011C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D223B2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7F444A" w14:paraId="500E440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2749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 xml:space="preserve">13. 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F596" w14:textId="77777777" w:rsidR="00500EE4" w:rsidRPr="000B052E" w:rsidRDefault="00500EE4" w:rsidP="00500EE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B052E">
              <w:rPr>
                <w:rFonts w:ascii="Tahoma" w:hAnsi="Tahoma" w:cs="Tahoma"/>
                <w:b/>
                <w:sz w:val="18"/>
                <w:szCs w:val="18"/>
              </w:rPr>
              <w:t>Для юридических лиц:</w:t>
            </w:r>
          </w:p>
          <w:p w14:paraId="22403BB5" w14:textId="59C3A524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выписка из Единого государственного реестра юридических лиц, выданная не ранее чем за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один месяц до дня предъявления</w:t>
            </w:r>
            <w:r w:rsidRPr="000B052E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153F5BC8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учредительные документы со всеми изменениями;</w:t>
            </w:r>
          </w:p>
          <w:p w14:paraId="3AB0D702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решение либо выписку из решения органа управления контрагента, к компетенции которого уставом отнесен вопрос об избрании (назначении) единоличного исполнительного органа; </w:t>
            </w:r>
          </w:p>
          <w:p w14:paraId="2D3528EA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документы, подтверждающие согласие на совершение сделки / одобрение сделки органами управления контрагента в случаях, предусмотренных действующим законодательством или учредительными документами контрагента;</w:t>
            </w:r>
          </w:p>
          <w:p w14:paraId="6B6F73E5" w14:textId="2E550651" w:rsidR="00500EE4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бухгалтерский баланс и отчет о финансовых результатах с приложениями за последний завершенный финансовый год (в случае предоставления в виде сканированного образа – вместе с копиями протокола входного контроля и кви</w:t>
            </w:r>
            <w:r>
              <w:rPr>
                <w:rFonts w:ascii="Tahoma" w:hAnsi="Tahoma" w:cs="Tahoma"/>
                <w:sz w:val="18"/>
                <w:szCs w:val="18"/>
              </w:rPr>
              <w:t xml:space="preserve">танции о приеме отчетности)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(в случае заключения договора с финансовой организацией предоставляются сведения о сетевом ресурсе, на котором размещена отчетность организации); </w:t>
            </w:r>
          </w:p>
          <w:p w14:paraId="2DBDFEB2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применяющих упрощенную систему налогообложения –  уведомление налогового органа о переходе налогоплательщика на упрощенную систему налогообложения;</w:t>
            </w:r>
          </w:p>
          <w:p w14:paraId="6CE0B8B8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организациями);</w:t>
            </w:r>
          </w:p>
          <w:p w14:paraId="041B64AE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полномочия единоличного исполнительного органа которого переданы управляющей компании, – договор с управляющей компанией и документа об избрании (назначении) единоличного исполнительного органа компании;</w:t>
            </w:r>
          </w:p>
          <w:p w14:paraId="29F2282D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 об избрании членов органов управления контрагента;</w:t>
            </w:r>
          </w:p>
          <w:p w14:paraId="49FC0C55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доверенность на заключение договора – в случае, если договор подписывается не исполнительным органом контрагента / акт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образованиями);</w:t>
            </w:r>
          </w:p>
          <w:p w14:paraId="6571E561" w14:textId="77777777" w:rsidR="00500EE4" w:rsidRPr="000B052E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лицензии, патенты, допуски и т. п. – при заключении договоров на выполнение работ, оказание услуг и т. 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5D79A589" w14:textId="77777777" w:rsidR="00500EE4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 п.);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ED056CF" w14:textId="75361A9A" w:rsidR="00500EE4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392D4A">
              <w:rPr>
                <w:rFonts w:ascii="Tahoma" w:hAnsi="Tahoma" w:cs="Tahoma"/>
                <w:sz w:val="18"/>
                <w:szCs w:val="18"/>
              </w:rPr>
              <w:t>информаци</w:t>
            </w:r>
            <w:r>
              <w:rPr>
                <w:rFonts w:ascii="Tahoma" w:hAnsi="Tahoma" w:cs="Tahoma"/>
                <w:sz w:val="18"/>
                <w:szCs w:val="18"/>
              </w:rPr>
              <w:t>я</w:t>
            </w:r>
            <w:r w:rsidRPr="00392D4A">
              <w:rPr>
                <w:rFonts w:ascii="Tahoma" w:hAnsi="Tahoma" w:cs="Tahoma"/>
                <w:sz w:val="18"/>
                <w:szCs w:val="18"/>
              </w:rPr>
              <w:t xml:space="preserve"> о бенефициарных владельцах (кроме контрагентов, которые в соответствии с законом не обязаны располагать такой информацией, и юридических лиц, информация о бенефициарных владельцах которых может быть установлена на основании сведений Единого государственного реестра юридических лиц)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399EF51A" w14:textId="76BB5024" w:rsidR="00500EE4" w:rsidRDefault="00500EE4" w:rsidP="00500EE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92D4A">
              <w:rPr>
                <w:rFonts w:ascii="Tahoma" w:hAnsi="Tahoma" w:cs="Tahoma"/>
                <w:b/>
                <w:sz w:val="18"/>
                <w:szCs w:val="18"/>
              </w:rPr>
              <w:t>Для индивидуальных предпринимателей:</w:t>
            </w:r>
          </w:p>
          <w:p w14:paraId="5C9BB749" w14:textId="712C71DE" w:rsidR="00500EE4" w:rsidRPr="00E62225" w:rsidRDefault="00500EE4" w:rsidP="00500EE4">
            <w:pPr>
              <w:numPr>
                <w:ilvl w:val="0"/>
                <w:numId w:val="2"/>
              </w:numPr>
              <w:tabs>
                <w:tab w:val="left" w:pos="709"/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предъявления; </w:t>
            </w:r>
          </w:p>
          <w:p w14:paraId="5CD34894" w14:textId="77777777" w:rsidR="00500EE4" w:rsidRPr="00E62225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реквизиты основного документа, удостоверяющего личность физического лица на территории Российской Федерации;</w:t>
            </w:r>
          </w:p>
          <w:p w14:paraId="30944689" w14:textId="4EBEBDD7" w:rsidR="00500EE4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налогообложения;</w:t>
            </w:r>
          </w:p>
          <w:p w14:paraId="0685B6AD" w14:textId="603566B2" w:rsidR="00500EE4" w:rsidRPr="00A17467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A17467">
              <w:rPr>
                <w:rFonts w:ascii="Tahoma" w:hAnsi="Tahoma" w:cs="Tahoma"/>
                <w:sz w:val="18"/>
                <w:szCs w:val="18"/>
              </w:rPr>
              <w:t>налоговая отчетность, содержащая информацию о сумме полученных доходов, за последний отчетный период (если такая отчетность составляется в соответствии с применяемой системой налогообложения)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4362B768" w14:textId="1B2EC6D7" w:rsidR="00500EE4" w:rsidRPr="00E62225" w:rsidRDefault="00500EE4" w:rsidP="00500EE4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декларация конфликта интересов по форме, установленной нормативно-методическими документами Компании</w:t>
            </w:r>
            <w:r w:rsidRPr="00E6222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E62225">
              <w:rPr>
                <w:rFonts w:ascii="Tahoma" w:hAnsi="Tahoma" w:cs="Tahoma"/>
                <w:sz w:val="18"/>
                <w:szCs w:val="18"/>
              </w:rPr>
              <w:t>в области предупреждения и урегулирования конфликта интересов</w:t>
            </w:r>
            <w:r>
              <w:rPr>
                <w:rFonts w:ascii="Tahoma" w:hAnsi="Tahoma" w:cs="Tahoma"/>
                <w:sz w:val="18"/>
                <w:szCs w:val="18"/>
              </w:rPr>
              <w:t xml:space="preserve"> (предоставляется по форме ПАО «ГМК «Норильский никель», прилагаемой к настоящему приглашению)</w:t>
            </w:r>
            <w:r w:rsidRPr="00E62225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3D22EF1E" w14:textId="77777777" w:rsidR="00500EE4" w:rsidRPr="00E62225" w:rsidRDefault="00500EE4" w:rsidP="00500EE4">
            <w:pPr>
              <w:pStyle w:val="ae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доверенность на заключение договора – в случае, если договор подписывается не индивидуальным предпринимателем;</w:t>
            </w:r>
          </w:p>
          <w:p w14:paraId="003C1FAE" w14:textId="77777777" w:rsidR="00500EE4" w:rsidRPr="00E62225" w:rsidRDefault="00500EE4" w:rsidP="00500EE4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1D97F828" w14:textId="5EA84882" w:rsidR="00500EE4" w:rsidRDefault="00500EE4" w:rsidP="00500EE4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8F28ED2" w14:textId="7FCACAE1" w:rsidR="00500EE4" w:rsidRDefault="00500EE4" w:rsidP="00500EE4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sz w:val="18"/>
                <w:szCs w:val="18"/>
              </w:rPr>
            </w:pPr>
          </w:p>
          <w:p w14:paraId="21D6087C" w14:textId="4F4C5AC8" w:rsidR="00500EE4" w:rsidRDefault="00500EE4" w:rsidP="00500EE4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Для всех участников:</w:t>
            </w:r>
          </w:p>
          <w:p w14:paraId="222DBF3D" w14:textId="1D6C6876" w:rsidR="00500EE4" w:rsidRPr="00CF5B96" w:rsidRDefault="00500EE4" w:rsidP="00500EE4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E4708F">
              <w:rPr>
                <w:rFonts w:ascii="Tahoma" w:hAnsi="Tahoma" w:cs="Tahoma"/>
                <w:sz w:val="18"/>
                <w:szCs w:val="18"/>
              </w:rPr>
              <w:t xml:space="preserve">Подтверждение того,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В случае, если какие-либо сведения или </w:t>
            </w:r>
            <w:r w:rsidRPr="00E4708F">
              <w:rPr>
                <w:rFonts w:ascii="Tahoma" w:hAnsi="Tahoma" w:cs="Tahoma"/>
                <w:sz w:val="18"/>
                <w:szCs w:val="18"/>
              </w:rPr>
              <w:lastRenderedPageBreak/>
              <w:t>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      </w:r>
          </w:p>
        </w:tc>
      </w:tr>
      <w:tr w:rsidR="00500EE4" w:rsidRPr="007F444A" w14:paraId="18DFE22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A0B8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14. Требование о представлении документов, подтверждающих наличие деловых отношений между Поставщиком и производителем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A22F" w14:textId="15D5F164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500EE4" w:rsidRPr="007F444A" w14:paraId="65A7095E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EBF8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15.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83C8" w14:textId="5BF309D5" w:rsidR="00500EE4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Применимое право – РФ. Подсудность – арбитражный суд Мурманской области.</w:t>
            </w:r>
          </w:p>
          <w:p w14:paraId="6EF26F5C" w14:textId="3EA5FCD5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Условия договора – в соответствии с Общими условиями ПАО «ГМК «Норильский никель»</w:t>
            </w:r>
            <w:r>
              <w:t xml:space="preserve"> </w:t>
            </w:r>
            <w:r w:rsidRPr="009570C6">
              <w:rPr>
                <w:rFonts w:ascii="Tahoma" w:hAnsi="Tahoma" w:cs="Tahoma"/>
                <w:sz w:val="18"/>
                <w:szCs w:val="18"/>
              </w:rPr>
              <w:t>в редакц</w:t>
            </w:r>
            <w:r>
              <w:rPr>
                <w:rFonts w:ascii="Tahoma" w:hAnsi="Tahoma" w:cs="Tahoma"/>
                <w:sz w:val="18"/>
                <w:szCs w:val="18"/>
              </w:rPr>
              <w:t>ии на дату заключения договора,</w:t>
            </w:r>
            <w:r w:rsidRPr="009570C6">
              <w:rPr>
                <w:rFonts w:ascii="Tahoma" w:hAnsi="Tahoma" w:cs="Tahoma"/>
                <w:sz w:val="18"/>
                <w:szCs w:val="18"/>
              </w:rPr>
              <w:t xml:space="preserve">  размещенные на официальном сайте ПАО «ГМК «Норильский никель» по адресу: </w:t>
            </w:r>
            <w:hyperlink r:id="rId9" w:anchor="obshchie-usloviya-dogovorov" w:history="1">
              <w:r w:rsidRPr="00274C54">
                <w:rPr>
                  <w:rStyle w:val="a6"/>
                  <w:rFonts w:ascii="Tahoma" w:hAnsi="Tahoma" w:cs="Tahoma"/>
                  <w:sz w:val="18"/>
                  <w:szCs w:val="18"/>
                </w:rPr>
                <w:t>https://www.nornickel.ru/suppliers/contractual-documentation/#obshchie-usloviya-dogovorov</w:t>
              </w:r>
            </w:hyperlink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00EE4" w:rsidRPr="007F444A" w14:paraId="059E1A6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392F" w14:textId="1319C92E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16. Требования к предоставлению отчетности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9857" w14:textId="5008691C" w:rsidR="00500EE4" w:rsidRPr="007F444A" w:rsidRDefault="00F842EB" w:rsidP="00500EE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соответствии с техническим заданием</w:t>
            </w:r>
            <w:r w:rsidR="00500EE4" w:rsidDel="001329E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00EE4" w:rsidRPr="007F444A" w14:paraId="407E71FD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777E6" w14:textId="77777777" w:rsidR="00500EE4" w:rsidRPr="007F444A" w:rsidRDefault="00500EE4" w:rsidP="00500EE4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F2B2D" w14:textId="77777777" w:rsidR="00CA0CC0" w:rsidRPr="00CA0CC0" w:rsidRDefault="00CA0CC0" w:rsidP="00CA0CC0">
            <w:pPr>
              <w:rPr>
                <w:rFonts w:ascii="Tahoma" w:hAnsi="Tahoma" w:cs="Tahoma"/>
                <w:sz w:val="18"/>
                <w:szCs w:val="18"/>
              </w:rPr>
            </w:pPr>
            <w:r w:rsidRPr="00CA0CC0">
              <w:rPr>
                <w:rFonts w:ascii="Tahoma" w:hAnsi="Tahoma" w:cs="Tahoma"/>
                <w:sz w:val="18"/>
                <w:szCs w:val="18"/>
              </w:rPr>
              <w:t>17.1 Соответствие технико-коммерческого предложения техническому заданию. Подтверждается письмом о соответствии КП требованиям ТЗ.</w:t>
            </w:r>
          </w:p>
          <w:p w14:paraId="502842CD" w14:textId="77777777" w:rsidR="00CA0CC0" w:rsidRPr="00CA0CC0" w:rsidRDefault="00CA0CC0" w:rsidP="00CA0CC0">
            <w:pPr>
              <w:rPr>
                <w:rFonts w:ascii="Tahoma" w:hAnsi="Tahoma" w:cs="Tahoma"/>
                <w:sz w:val="18"/>
                <w:szCs w:val="18"/>
              </w:rPr>
            </w:pPr>
            <w:r w:rsidRPr="00CA0CC0">
              <w:rPr>
                <w:rFonts w:ascii="Tahoma" w:hAnsi="Tahoma" w:cs="Tahoma"/>
                <w:sz w:val="18"/>
                <w:szCs w:val="18"/>
              </w:rPr>
              <w:t>17.2 Наличие письменного подтверждения банка о готовности предоставить банковскую гарантию на возврат авансового платежа.</w:t>
            </w:r>
          </w:p>
          <w:p w14:paraId="33978A11" w14:textId="77777777" w:rsidR="00CA0CC0" w:rsidRPr="00CA0CC0" w:rsidRDefault="00CA0CC0" w:rsidP="00CA0CC0">
            <w:pPr>
              <w:rPr>
                <w:rFonts w:ascii="Tahoma" w:hAnsi="Tahoma" w:cs="Tahoma"/>
                <w:sz w:val="18"/>
                <w:szCs w:val="18"/>
              </w:rPr>
            </w:pPr>
            <w:r w:rsidRPr="00CA0CC0">
              <w:rPr>
                <w:rFonts w:ascii="Tahoma" w:hAnsi="Tahoma" w:cs="Tahoma"/>
                <w:sz w:val="18"/>
                <w:szCs w:val="18"/>
              </w:rPr>
              <w:t>17.3 Наличие у поставщика опыта выполнения работ, связанного с предметом закупки. Подтверждается актами выполненных работ не менее 1 за последние 3 года.</w:t>
            </w:r>
          </w:p>
          <w:p w14:paraId="256F78EA" w14:textId="0E95D234" w:rsidR="00500EE4" w:rsidRPr="007F444A" w:rsidRDefault="00CA0CC0" w:rsidP="00CE6DEE">
            <w:pPr>
              <w:rPr>
                <w:rFonts w:ascii="Tahoma" w:hAnsi="Tahoma" w:cs="Tahoma"/>
                <w:sz w:val="18"/>
                <w:szCs w:val="18"/>
              </w:rPr>
            </w:pPr>
            <w:r w:rsidRPr="00CA0CC0">
              <w:rPr>
                <w:rFonts w:ascii="Tahoma" w:hAnsi="Tahoma" w:cs="Tahoma"/>
                <w:sz w:val="18"/>
                <w:szCs w:val="18"/>
              </w:rPr>
              <w:t>17.5 Предоставление сметного расчета</w:t>
            </w:r>
            <w:r w:rsidR="00A519D6">
              <w:rPr>
                <w:rFonts w:ascii="Tahoma" w:hAnsi="Tahoma" w:cs="Tahoma"/>
                <w:sz w:val="18"/>
                <w:szCs w:val="18"/>
              </w:rPr>
              <w:t xml:space="preserve"> в программном комплексе «Гранд-смета» метод расчета РИМ</w:t>
            </w:r>
            <w:r w:rsidR="00CE6DE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CE6DEE" w:rsidRPr="00CE6DEE">
              <w:rPr>
                <w:rFonts w:ascii="Tahoma" w:hAnsi="Tahoma" w:cs="Tahoma"/>
                <w:sz w:val="18"/>
                <w:szCs w:val="18"/>
              </w:rPr>
              <w:t xml:space="preserve">с применением сплит-формы Мурманской области, актуальной </w:t>
            </w:r>
            <w:r w:rsidR="00A519D6">
              <w:rPr>
                <w:rFonts w:ascii="Tahoma" w:hAnsi="Tahoma" w:cs="Tahoma"/>
                <w:sz w:val="18"/>
                <w:szCs w:val="18"/>
              </w:rPr>
              <w:t xml:space="preserve">на момент подачи предложения. </w:t>
            </w:r>
          </w:p>
        </w:tc>
      </w:tr>
      <w:tr w:rsidR="006F5B7D" w:rsidRPr="007F444A" w14:paraId="0DA7D43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CD9A" w14:textId="77777777" w:rsidR="006F5B7D" w:rsidRPr="007F444A" w:rsidRDefault="006F5B7D" w:rsidP="006F5B7D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18. Иные требования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308DE" w14:textId="1CC47F02" w:rsidR="006F5B7D" w:rsidRDefault="006F5B7D" w:rsidP="006F5B7D">
            <w:pPr>
              <w:pStyle w:val="ae"/>
              <w:ind w:left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F5B7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18.1 Согласие выполнения работ в соответствии с НМД Компании, содержащих требования в области ПБиОТ (приложения к техническому заданию) с предоставлением подтверждающих писем.</w:t>
            </w:r>
          </w:p>
          <w:p w14:paraId="44237555" w14:textId="5A7FFDD5" w:rsidR="00280076" w:rsidRDefault="00B54C57" w:rsidP="00280076">
            <w:pPr>
              <w:pStyle w:val="ae"/>
              <w:ind w:left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18.2.</w:t>
            </w:r>
            <w:r w:rsidR="0028007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280076" w:rsidRPr="00280076">
              <w:rPr>
                <w:rFonts w:ascii="Tahoma" w:hAnsi="Tahoma" w:cs="Tahoma"/>
                <w:sz w:val="18"/>
                <w:szCs w:val="18"/>
              </w:rPr>
              <w:t>Согласие поставщика с условиями типовой формы договора</w:t>
            </w:r>
            <w:r w:rsidR="00280076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B39CA76" w14:textId="05623A5E" w:rsidR="00E858D8" w:rsidRDefault="00E858D8" w:rsidP="00280076">
            <w:pPr>
              <w:pStyle w:val="ae"/>
              <w:ind w:left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18.3. </w:t>
            </w:r>
            <w:r w:rsidRPr="00E858D8">
              <w:rPr>
                <w:rFonts w:ascii="Tahoma" w:hAnsi="Tahoma" w:cs="Tahoma"/>
                <w:sz w:val="18"/>
                <w:szCs w:val="18"/>
              </w:rPr>
              <w:t xml:space="preserve">Согласие поставщика с условиями оплаты, указанными в разделе </w:t>
            </w:r>
            <w:r>
              <w:rPr>
                <w:rFonts w:ascii="Tahoma" w:hAnsi="Tahoma" w:cs="Tahoma"/>
                <w:sz w:val="18"/>
                <w:szCs w:val="18"/>
              </w:rPr>
              <w:t xml:space="preserve">6 Приглашения </w:t>
            </w:r>
            <w:r w:rsidRPr="00E858D8">
              <w:rPr>
                <w:rFonts w:ascii="Tahoma" w:hAnsi="Tahoma" w:cs="Tahoma"/>
                <w:sz w:val="18"/>
                <w:szCs w:val="18"/>
              </w:rPr>
              <w:t>к участию в закупочной процедуре.</w:t>
            </w:r>
          </w:p>
          <w:p w14:paraId="50C76CDA" w14:textId="745C4723" w:rsidR="006F5B7D" w:rsidRPr="007F444A" w:rsidRDefault="006F5B7D" w:rsidP="00E858D8">
            <w:pPr>
              <w:pStyle w:val="ae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6F5B7D">
              <w:rPr>
                <w:rFonts w:ascii="Tahoma" w:hAnsi="Tahoma" w:cs="Tahoma"/>
                <w:sz w:val="18"/>
                <w:szCs w:val="18"/>
              </w:rPr>
              <w:t>18.</w:t>
            </w:r>
            <w:r w:rsidR="00E858D8">
              <w:rPr>
                <w:rFonts w:ascii="Tahoma" w:hAnsi="Tahoma" w:cs="Tahoma"/>
                <w:sz w:val="18"/>
                <w:szCs w:val="18"/>
              </w:rPr>
              <w:t>4</w:t>
            </w:r>
            <w:r w:rsidRPr="006F5B7D">
              <w:rPr>
                <w:rFonts w:ascii="Tahoma" w:hAnsi="Tahoma" w:cs="Tahoma"/>
                <w:sz w:val="18"/>
                <w:szCs w:val="18"/>
              </w:rPr>
              <w:t xml:space="preserve"> Подтверждение того,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      </w:r>
          </w:p>
        </w:tc>
      </w:tr>
      <w:tr w:rsidR="006F5B7D" w:rsidRPr="007F444A" w14:paraId="7BFE3CC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26D5" w14:textId="77777777" w:rsidR="006F5B7D" w:rsidRPr="007F444A" w:rsidRDefault="006F5B7D" w:rsidP="006F5B7D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19. Срок действия КП/ТКП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A5F3" w14:textId="3DF487F2" w:rsidR="006F5B7D" w:rsidRPr="007F444A" w:rsidRDefault="006F5B7D" w:rsidP="006F5B7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менее 90 </w:t>
            </w:r>
            <w:r w:rsidRPr="007F444A">
              <w:rPr>
                <w:rFonts w:ascii="Tahoma" w:hAnsi="Tahoma" w:cs="Tahoma"/>
                <w:sz w:val="18"/>
                <w:szCs w:val="18"/>
              </w:rPr>
              <w:t>календарных дней с даты направления</w:t>
            </w:r>
          </w:p>
        </w:tc>
      </w:tr>
    </w:tbl>
    <w:p w14:paraId="636DC461" w14:textId="77777777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67699291" w14:textId="77777777" w:rsidR="00B51002" w:rsidRDefault="00B10AE3" w:rsidP="00B10AE3">
      <w:pPr>
        <w:ind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lastRenderedPageBreak/>
        <w:t xml:space="preserve">Закупочная процедура, является внутренней процедурой выбора </w:t>
      </w:r>
      <w:r w:rsidR="00B51002">
        <w:rPr>
          <w:rFonts w:ascii="Tahoma" w:hAnsi="Tahoma" w:cs="Tahoma"/>
          <w:sz w:val="18"/>
          <w:szCs w:val="18"/>
        </w:rPr>
        <w:t>Мурманским транспортным филиалом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5BC5A9DE" w14:textId="27C90FA2" w:rsidR="00B10AE3" w:rsidRPr="007F444A" w:rsidRDefault="00B51002" w:rsidP="00B10AE3">
      <w:pPr>
        <w:ind w:firstLine="567"/>
        <w:rPr>
          <w:rFonts w:ascii="Tahoma" w:hAnsi="Tahoma" w:cs="Tahoma"/>
          <w:sz w:val="18"/>
          <w:szCs w:val="18"/>
        </w:rPr>
      </w:pPr>
      <w:r w:rsidRPr="00E4708F">
        <w:rPr>
          <w:rFonts w:ascii="Tahoma" w:hAnsi="Tahoma" w:cs="Tahoma"/>
          <w:sz w:val="18"/>
          <w:szCs w:val="18"/>
        </w:rPr>
        <w:t>Мурманский транспортный филиал ПАО «ГМК Норильский никель»</w:t>
      </w:r>
      <w:r w:rsidR="00B10AE3" w:rsidRPr="007F444A">
        <w:rPr>
          <w:rFonts w:ascii="Tahoma" w:hAnsi="Tahoma" w:cs="Tahoma"/>
          <w:sz w:val="18"/>
          <w:szCs w:val="18"/>
        </w:rPr>
        <w:t xml:space="preserve">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49128DD4" w14:textId="65714C79" w:rsidR="00B10AE3" w:rsidRPr="007F444A" w:rsidRDefault="00B10AE3" w:rsidP="00B10AE3">
      <w:pPr>
        <w:ind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</w:t>
      </w:r>
      <w:r w:rsidR="00B51002">
        <w:rPr>
          <w:rFonts w:ascii="Tahoma" w:hAnsi="Tahoma" w:cs="Tahoma"/>
          <w:sz w:val="18"/>
          <w:szCs w:val="18"/>
        </w:rPr>
        <w:t>Мурманским транспортным филиалом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не возмещаются.</w:t>
      </w:r>
    </w:p>
    <w:p w14:paraId="5DA927EE" w14:textId="5FAF95F0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</w:t>
      </w:r>
      <w:r w:rsidR="00B51002">
        <w:rPr>
          <w:rFonts w:ascii="Tahoma" w:hAnsi="Tahoma" w:cs="Tahoma"/>
          <w:sz w:val="18"/>
          <w:szCs w:val="18"/>
        </w:rPr>
        <w:t xml:space="preserve">, </w:t>
      </w:r>
      <w:r w:rsidR="00B51002" w:rsidRPr="00E4708F">
        <w:rPr>
          <w:rFonts w:ascii="Tahoma" w:hAnsi="Tahoma" w:cs="Tahoma"/>
          <w:sz w:val="18"/>
          <w:szCs w:val="18"/>
        </w:rPr>
        <w:t xml:space="preserve">указанный в параметрах конкурса в графе контактный </w:t>
      </w:r>
      <w:r w:rsidR="00B51002" w:rsidRPr="00E4708F">
        <w:rPr>
          <w:rFonts w:ascii="Tahoma" w:hAnsi="Tahoma" w:cs="Tahoma"/>
          <w:sz w:val="18"/>
          <w:szCs w:val="18"/>
          <w:lang w:val="en-US"/>
        </w:rPr>
        <w:t>email</w:t>
      </w:r>
      <w:r w:rsidRPr="007F444A">
        <w:rPr>
          <w:rFonts w:ascii="Tahoma" w:hAnsi="Tahoma" w:cs="Tahoma"/>
          <w:sz w:val="18"/>
          <w:szCs w:val="18"/>
        </w:rPr>
        <w:t>.</w:t>
      </w:r>
    </w:p>
    <w:p w14:paraId="47D5FA51" w14:textId="5427030E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ab/>
        <w:t xml:space="preserve">Передача информации другим подразделениям </w:t>
      </w:r>
      <w:r w:rsidR="003D2DEC" w:rsidRPr="00E4708F">
        <w:rPr>
          <w:rFonts w:ascii="Tahoma" w:hAnsi="Tahoma" w:cs="Tahoma"/>
          <w:sz w:val="18"/>
          <w:szCs w:val="18"/>
        </w:rPr>
        <w:t>Мурманск</w:t>
      </w:r>
      <w:r w:rsidR="003D2DEC">
        <w:rPr>
          <w:rFonts w:ascii="Tahoma" w:hAnsi="Tahoma" w:cs="Tahoma"/>
          <w:sz w:val="18"/>
          <w:szCs w:val="18"/>
        </w:rPr>
        <w:t>ого</w:t>
      </w:r>
      <w:r w:rsidR="003D2DEC" w:rsidRPr="00E4708F">
        <w:rPr>
          <w:rFonts w:ascii="Tahoma" w:hAnsi="Tahoma" w:cs="Tahoma"/>
          <w:sz w:val="18"/>
          <w:szCs w:val="18"/>
        </w:rPr>
        <w:t xml:space="preserve"> транспорт</w:t>
      </w:r>
      <w:r w:rsidR="003D2DEC">
        <w:rPr>
          <w:rFonts w:ascii="Tahoma" w:hAnsi="Tahoma" w:cs="Tahoma"/>
          <w:sz w:val="18"/>
          <w:szCs w:val="18"/>
        </w:rPr>
        <w:t>ного</w:t>
      </w:r>
      <w:r w:rsidR="003D2DEC" w:rsidRPr="00E4708F">
        <w:rPr>
          <w:rFonts w:ascii="Tahoma" w:hAnsi="Tahoma" w:cs="Tahoma"/>
          <w:sz w:val="18"/>
          <w:szCs w:val="18"/>
        </w:rPr>
        <w:t xml:space="preserve"> филиал</w:t>
      </w:r>
      <w:r w:rsidR="003D2DEC">
        <w:rPr>
          <w:rFonts w:ascii="Tahoma" w:hAnsi="Tahoma" w:cs="Tahoma"/>
          <w:sz w:val="18"/>
          <w:szCs w:val="18"/>
        </w:rPr>
        <w:t>а</w:t>
      </w:r>
      <w:r w:rsidR="003D2DEC" w:rsidRPr="00E4708F">
        <w:rPr>
          <w:rFonts w:ascii="Tahoma" w:hAnsi="Tahoma" w:cs="Tahoma"/>
          <w:sz w:val="18"/>
          <w:szCs w:val="18"/>
        </w:rPr>
        <w:t xml:space="preserve"> ПАО «ГМК 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до объявления результатов Закупочной процедуры не допускается, при обнаружении подобных фактов, </w:t>
      </w:r>
      <w:r w:rsidR="003D2DEC" w:rsidRPr="00E4708F">
        <w:rPr>
          <w:rFonts w:ascii="Tahoma" w:hAnsi="Tahoma" w:cs="Tahoma"/>
          <w:sz w:val="18"/>
          <w:szCs w:val="18"/>
        </w:rPr>
        <w:t>Мурманский транспортный филиал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оставляет за собой право исключить потенциального Поставщика из дальнейшего участия в Закупочной процедуре).</w:t>
      </w:r>
    </w:p>
    <w:p w14:paraId="76F0DAF3" w14:textId="70B9025B" w:rsidR="00B10AE3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67842DAF" w14:textId="77C69C18" w:rsidR="00E71538" w:rsidRPr="007F444A" w:rsidRDefault="00E71538" w:rsidP="00E71538">
      <w:pPr>
        <w:ind w:right="333" w:firstLine="56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</w:t>
      </w:r>
      <w:r w:rsidRPr="007F444A">
        <w:rPr>
          <w:rFonts w:ascii="Tahoma" w:hAnsi="Tahoma" w:cs="Tahoma"/>
          <w:b/>
          <w:sz w:val="18"/>
          <w:szCs w:val="18"/>
        </w:rPr>
        <w:t>:</w:t>
      </w:r>
    </w:p>
    <w:p w14:paraId="773E580B" w14:textId="77777777" w:rsidR="00CA1D62" w:rsidRDefault="00E71538" w:rsidP="00271B8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CA1D62">
        <w:rPr>
          <w:rFonts w:ascii="Tahoma" w:hAnsi="Tahoma" w:cs="Tahoma"/>
          <w:sz w:val="18"/>
          <w:szCs w:val="18"/>
        </w:rPr>
        <w:t>Т</w:t>
      </w:r>
      <w:r w:rsidR="001F1165" w:rsidRPr="00CA1D62">
        <w:rPr>
          <w:rFonts w:ascii="Tahoma" w:hAnsi="Tahoma" w:cs="Tahoma"/>
          <w:sz w:val="18"/>
          <w:szCs w:val="18"/>
        </w:rPr>
        <w:t>ехническое</w:t>
      </w:r>
      <w:r w:rsidRPr="00CA1D62">
        <w:rPr>
          <w:rFonts w:ascii="Tahoma" w:hAnsi="Tahoma" w:cs="Tahoma"/>
          <w:sz w:val="18"/>
          <w:szCs w:val="18"/>
        </w:rPr>
        <w:t xml:space="preserve"> задани</w:t>
      </w:r>
      <w:r w:rsidR="001F1165" w:rsidRPr="00CA1D62">
        <w:rPr>
          <w:rFonts w:ascii="Tahoma" w:hAnsi="Tahoma" w:cs="Tahoma"/>
          <w:sz w:val="18"/>
          <w:szCs w:val="18"/>
        </w:rPr>
        <w:t>е</w:t>
      </w:r>
      <w:r w:rsidR="003B09B8" w:rsidRPr="00CA1D62">
        <w:rPr>
          <w:rFonts w:ascii="Tahoma" w:hAnsi="Tahoma" w:cs="Tahoma"/>
          <w:sz w:val="18"/>
          <w:szCs w:val="18"/>
        </w:rPr>
        <w:t xml:space="preserve"> </w:t>
      </w:r>
      <w:r w:rsidR="00D1674C" w:rsidRPr="00CA1D62">
        <w:rPr>
          <w:rFonts w:ascii="Tahoma" w:hAnsi="Tahoma" w:cs="Tahoma"/>
          <w:sz w:val="18"/>
          <w:szCs w:val="18"/>
        </w:rPr>
        <w:t xml:space="preserve">на </w:t>
      </w:r>
      <w:r w:rsidR="00C0637A" w:rsidRPr="00CA1D62">
        <w:rPr>
          <w:rFonts w:ascii="Tahoma" w:hAnsi="Tahoma" w:cs="Tahoma"/>
          <w:sz w:val="18"/>
          <w:szCs w:val="18"/>
        </w:rPr>
        <w:t xml:space="preserve">выполнение </w:t>
      </w:r>
      <w:r w:rsidR="00CA1D62" w:rsidRPr="002E2793">
        <w:rPr>
          <w:rFonts w:ascii="Tahoma" w:hAnsi="Tahoma" w:cs="Tahoma"/>
          <w:sz w:val="18"/>
          <w:szCs w:val="18"/>
        </w:rPr>
        <w:t xml:space="preserve">услуг по комплексному обследованию технического </w:t>
      </w:r>
      <w:r w:rsidR="00CA1D62">
        <w:rPr>
          <w:rFonts w:ascii="Tahoma" w:hAnsi="Tahoma" w:cs="Tahoma"/>
          <w:sz w:val="18"/>
          <w:szCs w:val="18"/>
        </w:rPr>
        <w:t>состояния крановых путей причалов</w:t>
      </w:r>
      <w:r w:rsidR="00CA1D62" w:rsidRPr="002E2793">
        <w:rPr>
          <w:rFonts w:ascii="Tahoma" w:hAnsi="Tahoma" w:cs="Tahoma"/>
          <w:sz w:val="18"/>
          <w:szCs w:val="18"/>
        </w:rPr>
        <w:t xml:space="preserve"> № 1</w:t>
      </w:r>
      <w:r w:rsidR="00CA1D62">
        <w:rPr>
          <w:rFonts w:ascii="Tahoma" w:hAnsi="Tahoma" w:cs="Tahoma"/>
          <w:sz w:val="18"/>
          <w:szCs w:val="18"/>
        </w:rPr>
        <w:t xml:space="preserve"> и №2</w:t>
      </w:r>
      <w:r w:rsidR="00CA1D62" w:rsidRPr="002E2793">
        <w:rPr>
          <w:rFonts w:ascii="Tahoma" w:hAnsi="Tahoma" w:cs="Tahoma"/>
          <w:sz w:val="18"/>
          <w:szCs w:val="18"/>
        </w:rPr>
        <w:t xml:space="preserve"> Перегрузочного терминала Мурманского транспортного филиала ПАО «ГМК «Норильский никель»</w:t>
      </w:r>
      <w:r w:rsidR="00CA1D62">
        <w:rPr>
          <w:rFonts w:ascii="Tahoma" w:hAnsi="Tahoma" w:cs="Tahoma"/>
          <w:sz w:val="18"/>
          <w:szCs w:val="18"/>
        </w:rPr>
        <w:t xml:space="preserve"> </w:t>
      </w:r>
    </w:p>
    <w:p w14:paraId="352C4427" w14:textId="6C1B8807" w:rsidR="00E71538" w:rsidRPr="00CA1D62" w:rsidRDefault="00E71538" w:rsidP="00271B8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CA1D62">
        <w:rPr>
          <w:rFonts w:ascii="Tahoma" w:hAnsi="Tahoma" w:cs="Tahoma"/>
          <w:sz w:val="18"/>
          <w:szCs w:val="18"/>
        </w:rPr>
        <w:t>Текст Заявки на участие в Закупочной процедуре.</w:t>
      </w:r>
      <w:bookmarkStart w:id="7" w:name="_GoBack"/>
      <w:bookmarkEnd w:id="7"/>
    </w:p>
    <w:p w14:paraId="24922690" w14:textId="3529AE2D" w:rsidR="006F5B7D" w:rsidRDefault="006F5B7D" w:rsidP="00E7153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Типовая форма договора</w:t>
      </w:r>
    </w:p>
    <w:p w14:paraId="27F5D672" w14:textId="77777777" w:rsidR="00A12B58" w:rsidRDefault="00A12B58" w:rsidP="00E7153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Бланк подтверждающего письма по ПБиОТ</w:t>
      </w:r>
    </w:p>
    <w:p w14:paraId="6C19556B" w14:textId="77777777" w:rsidR="00A12B58" w:rsidRDefault="00A12B58" w:rsidP="00E7153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Образец КП</w:t>
      </w:r>
    </w:p>
    <w:p w14:paraId="33C841EC" w14:textId="77777777" w:rsidR="005C2425" w:rsidRDefault="00A12B58" w:rsidP="00E71538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Декларация конфликтов интересов</w:t>
      </w:r>
    </w:p>
    <w:p w14:paraId="29D34F90" w14:textId="77777777" w:rsidR="00DE027E" w:rsidRDefault="005C2425" w:rsidP="005C2425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5C2425">
        <w:rPr>
          <w:rFonts w:ascii="Tahoma" w:hAnsi="Tahoma" w:cs="Tahoma"/>
          <w:sz w:val="18"/>
          <w:szCs w:val="18"/>
        </w:rPr>
        <w:t>Требования в</w:t>
      </w:r>
      <w:r>
        <w:rPr>
          <w:rFonts w:ascii="Tahoma" w:hAnsi="Tahoma" w:cs="Tahoma"/>
          <w:sz w:val="18"/>
          <w:szCs w:val="18"/>
        </w:rPr>
        <w:t xml:space="preserve"> области ПБиОТ и ООС</w:t>
      </w:r>
    </w:p>
    <w:p w14:paraId="1B0BB311" w14:textId="29301D40" w:rsidR="00A12B58" w:rsidRDefault="00DE027E" w:rsidP="00DE027E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DE027E">
        <w:rPr>
          <w:rFonts w:ascii="Tahoma" w:hAnsi="Tahoma" w:cs="Tahoma"/>
          <w:sz w:val="18"/>
          <w:szCs w:val="18"/>
        </w:rPr>
        <w:t>Требования в области ПБИОТ</w:t>
      </w:r>
      <w:r w:rsidR="00A12B58">
        <w:rPr>
          <w:rFonts w:ascii="Tahoma" w:hAnsi="Tahoma" w:cs="Tahoma"/>
          <w:sz w:val="18"/>
          <w:szCs w:val="18"/>
        </w:rPr>
        <w:t xml:space="preserve"> </w:t>
      </w:r>
    </w:p>
    <w:p w14:paraId="0B37D76F" w14:textId="34E14876" w:rsidR="00E71538" w:rsidRDefault="00E71538" w:rsidP="009165D4">
      <w:pPr>
        <w:ind w:left="1287" w:right="333"/>
        <w:rPr>
          <w:rFonts w:ascii="Tahoma" w:hAnsi="Tahoma" w:cs="Tahoma"/>
          <w:sz w:val="18"/>
          <w:szCs w:val="18"/>
        </w:rPr>
      </w:pPr>
    </w:p>
    <w:bookmarkEnd w:id="5"/>
    <w:bookmarkEnd w:id="6"/>
    <w:p w14:paraId="049C4955" w14:textId="77777777" w:rsidR="00E71538" w:rsidRPr="007F444A" w:rsidRDefault="00E71538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sectPr w:rsidR="00E71538" w:rsidRPr="007F444A" w:rsidSect="001125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9C80B" w14:textId="77777777" w:rsidR="008B62D3" w:rsidRDefault="008B62D3" w:rsidP="00B10AE3">
      <w:r>
        <w:separator/>
      </w:r>
    </w:p>
  </w:endnote>
  <w:endnote w:type="continuationSeparator" w:id="0">
    <w:p w14:paraId="61E386DC" w14:textId="77777777" w:rsidR="008B62D3" w:rsidRDefault="008B62D3" w:rsidP="00B1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420FB" w14:textId="77777777" w:rsidR="008B62D3" w:rsidRDefault="008B62D3" w:rsidP="00B10AE3">
      <w:r>
        <w:separator/>
      </w:r>
    </w:p>
  </w:footnote>
  <w:footnote w:type="continuationSeparator" w:id="0">
    <w:p w14:paraId="6C61F5C4" w14:textId="77777777" w:rsidR="008B62D3" w:rsidRDefault="008B62D3" w:rsidP="00B1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28AB"/>
    <w:multiLevelType w:val="hybridMultilevel"/>
    <w:tmpl w:val="E774E1BC"/>
    <w:lvl w:ilvl="0" w:tplc="5A0E49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A7"/>
    <w:rsid w:val="00016B08"/>
    <w:rsid w:val="00021A17"/>
    <w:rsid w:val="00022978"/>
    <w:rsid w:val="00065A18"/>
    <w:rsid w:val="0009085B"/>
    <w:rsid w:val="000B052E"/>
    <w:rsid w:val="000B0CF2"/>
    <w:rsid w:val="000B44FF"/>
    <w:rsid w:val="000C2CB7"/>
    <w:rsid w:val="000E34B2"/>
    <w:rsid w:val="000E7860"/>
    <w:rsid w:val="000F76F7"/>
    <w:rsid w:val="00112576"/>
    <w:rsid w:val="001248B1"/>
    <w:rsid w:val="001329EF"/>
    <w:rsid w:val="00156E93"/>
    <w:rsid w:val="0017031C"/>
    <w:rsid w:val="00197315"/>
    <w:rsid w:val="001B0638"/>
    <w:rsid w:val="001C1C0B"/>
    <w:rsid w:val="001F00FC"/>
    <w:rsid w:val="001F1165"/>
    <w:rsid w:val="00244A2E"/>
    <w:rsid w:val="0025029F"/>
    <w:rsid w:val="002756AF"/>
    <w:rsid w:val="00280076"/>
    <w:rsid w:val="0029533A"/>
    <w:rsid w:val="002A0B1D"/>
    <w:rsid w:val="002C6B8C"/>
    <w:rsid w:val="002E2793"/>
    <w:rsid w:val="002E286A"/>
    <w:rsid w:val="00306498"/>
    <w:rsid w:val="003155B6"/>
    <w:rsid w:val="00333FF4"/>
    <w:rsid w:val="003464F5"/>
    <w:rsid w:val="003614C4"/>
    <w:rsid w:val="00370339"/>
    <w:rsid w:val="00392D4A"/>
    <w:rsid w:val="003B09B8"/>
    <w:rsid w:val="003D2DEC"/>
    <w:rsid w:val="003D7863"/>
    <w:rsid w:val="003F2B13"/>
    <w:rsid w:val="00411A4F"/>
    <w:rsid w:val="00426FE1"/>
    <w:rsid w:val="00446CE9"/>
    <w:rsid w:val="00462309"/>
    <w:rsid w:val="00464716"/>
    <w:rsid w:val="004746FE"/>
    <w:rsid w:val="00492DE9"/>
    <w:rsid w:val="004A12F5"/>
    <w:rsid w:val="004B75F9"/>
    <w:rsid w:val="004D2633"/>
    <w:rsid w:val="00500EE4"/>
    <w:rsid w:val="005265F9"/>
    <w:rsid w:val="0053631D"/>
    <w:rsid w:val="00553B2C"/>
    <w:rsid w:val="005765A2"/>
    <w:rsid w:val="005927B5"/>
    <w:rsid w:val="005B367E"/>
    <w:rsid w:val="005C20C4"/>
    <w:rsid w:val="005C2425"/>
    <w:rsid w:val="005D683D"/>
    <w:rsid w:val="006041EA"/>
    <w:rsid w:val="00614886"/>
    <w:rsid w:val="006360ED"/>
    <w:rsid w:val="00656F3A"/>
    <w:rsid w:val="006702B8"/>
    <w:rsid w:val="006814BA"/>
    <w:rsid w:val="006837B9"/>
    <w:rsid w:val="006B44DD"/>
    <w:rsid w:val="006F3277"/>
    <w:rsid w:val="006F5B7D"/>
    <w:rsid w:val="007148CE"/>
    <w:rsid w:val="00733078"/>
    <w:rsid w:val="007619DB"/>
    <w:rsid w:val="00771FCC"/>
    <w:rsid w:val="007C22C1"/>
    <w:rsid w:val="007C3917"/>
    <w:rsid w:val="007F444A"/>
    <w:rsid w:val="008B62D3"/>
    <w:rsid w:val="008E6F51"/>
    <w:rsid w:val="00911A32"/>
    <w:rsid w:val="009165D4"/>
    <w:rsid w:val="00944F24"/>
    <w:rsid w:val="009570C6"/>
    <w:rsid w:val="00970DE4"/>
    <w:rsid w:val="009833C1"/>
    <w:rsid w:val="009921BC"/>
    <w:rsid w:val="009C67DB"/>
    <w:rsid w:val="00A06754"/>
    <w:rsid w:val="00A11D47"/>
    <w:rsid w:val="00A12B58"/>
    <w:rsid w:val="00A17467"/>
    <w:rsid w:val="00A36142"/>
    <w:rsid w:val="00A519D6"/>
    <w:rsid w:val="00AB6A0C"/>
    <w:rsid w:val="00AD34C2"/>
    <w:rsid w:val="00B050EA"/>
    <w:rsid w:val="00B10AE3"/>
    <w:rsid w:val="00B23F0E"/>
    <w:rsid w:val="00B40C6C"/>
    <w:rsid w:val="00B51002"/>
    <w:rsid w:val="00B51560"/>
    <w:rsid w:val="00B54C57"/>
    <w:rsid w:val="00BB11A7"/>
    <w:rsid w:val="00BB44A2"/>
    <w:rsid w:val="00BC2B9A"/>
    <w:rsid w:val="00BD58E9"/>
    <w:rsid w:val="00C0637A"/>
    <w:rsid w:val="00C07D62"/>
    <w:rsid w:val="00C163FB"/>
    <w:rsid w:val="00C911E1"/>
    <w:rsid w:val="00CA0CC0"/>
    <w:rsid w:val="00CA1D62"/>
    <w:rsid w:val="00CB1DA7"/>
    <w:rsid w:val="00CC2F0E"/>
    <w:rsid w:val="00CE6DEE"/>
    <w:rsid w:val="00CF5B96"/>
    <w:rsid w:val="00D1674C"/>
    <w:rsid w:val="00D20B06"/>
    <w:rsid w:val="00D4176B"/>
    <w:rsid w:val="00D419F3"/>
    <w:rsid w:val="00D538C9"/>
    <w:rsid w:val="00D57AB0"/>
    <w:rsid w:val="00DB03E0"/>
    <w:rsid w:val="00DB35B1"/>
    <w:rsid w:val="00DD70A9"/>
    <w:rsid w:val="00DE027E"/>
    <w:rsid w:val="00DF2EB6"/>
    <w:rsid w:val="00E44E41"/>
    <w:rsid w:val="00E62225"/>
    <w:rsid w:val="00E64CA4"/>
    <w:rsid w:val="00E71538"/>
    <w:rsid w:val="00E858D8"/>
    <w:rsid w:val="00EA41CF"/>
    <w:rsid w:val="00EC5708"/>
    <w:rsid w:val="00F30A95"/>
    <w:rsid w:val="00F842EB"/>
    <w:rsid w:val="00FA794D"/>
    <w:rsid w:val="00FC3D56"/>
    <w:rsid w:val="00FC50EB"/>
    <w:rsid w:val="00FC666B"/>
    <w:rsid w:val="00FD0D49"/>
    <w:rsid w:val="00F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606B6"/>
  <w15:chartTrackingRefBased/>
  <w15:docId w15:val="{B54FBA5C-35EE-405F-BDBC-161BD213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B10AE3"/>
    <w:rPr>
      <w:vertAlign w:val="superscript"/>
    </w:rPr>
  </w:style>
  <w:style w:type="paragraph" w:styleId="a4">
    <w:name w:val="footnote text"/>
    <w:basedOn w:val="a"/>
    <w:link w:val="a5"/>
    <w:uiPriority w:val="99"/>
    <w:rsid w:val="00B10AE3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B10A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qFormat/>
    <w:rsid w:val="00B10AE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68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837B9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837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837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37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837B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aliases w:val="Заголовок_3,Bullet_IRAO,Мой Список,нумерация,AC List 01,Подпись рисунка,Table-Normal,RSHB_Table-Normal,List Paragraph1,A_Bullet,Bullet List,FooterText,numbered,Цветной список - Акцент 11,List Paragraph,Абзац списка1,2 заголовок,1,Lists,列出段落"/>
    <w:basedOn w:val="a"/>
    <w:link w:val="af"/>
    <w:uiPriority w:val="34"/>
    <w:qFormat/>
    <w:rsid w:val="00E6222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aliases w:val="Заголовок_3 Знак,Bullet_IRAO Знак,Мой Список Знак,нумерация Знак,AC List 01 Знак,Подпись рисунка Знак,Table-Normal Знак,RSHB_Table-Normal Знак,List Paragraph1 Знак,A_Bullet Знак,Bullet List Знак,FooterText Знак,numbered Знак,1 Знак"/>
    <w:link w:val="ae"/>
    <w:uiPriority w:val="34"/>
    <w:qFormat/>
    <w:locked/>
    <w:rsid w:val="00E62225"/>
    <w:rPr>
      <w:rFonts w:ascii="Calibri" w:eastAsia="Calibri" w:hAnsi="Calibri" w:cs="Times New Roman"/>
    </w:rPr>
  </w:style>
  <w:style w:type="character" w:styleId="af0">
    <w:name w:val="FollowedHyperlink"/>
    <w:basedOn w:val="a0"/>
    <w:uiPriority w:val="99"/>
    <w:semiHidden/>
    <w:unhideWhenUsed/>
    <w:rsid w:val="00D20B06"/>
    <w:rPr>
      <w:color w:val="954F72" w:themeColor="followedHyperlink"/>
      <w:u w:val="single"/>
    </w:rPr>
  </w:style>
  <w:style w:type="paragraph" w:styleId="af1">
    <w:name w:val="No Spacing"/>
    <w:uiPriority w:val="1"/>
    <w:qFormat/>
    <w:rsid w:val="00A36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Цикра Марина Владимировна</dc:creator>
  <cp:keywords/>
  <dc:description/>
  <cp:lastModifiedBy>Савчук Анастасия Юрьевна</cp:lastModifiedBy>
  <cp:revision>14</cp:revision>
  <dcterms:created xsi:type="dcterms:W3CDTF">2025-01-15T11:30:00Z</dcterms:created>
  <dcterms:modified xsi:type="dcterms:W3CDTF">2025-05-30T07:47:00Z</dcterms:modified>
</cp:coreProperties>
</file>