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1057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2243"/>
        <w:gridCol w:w="5216"/>
      </w:tblGrid>
      <w:tr w:rsidR="00420AF8" w14:paraId="3CBBB6C7" w14:textId="77777777" w:rsidTr="00420AF8">
        <w:tc>
          <w:tcPr>
            <w:tcW w:w="3115" w:type="dxa"/>
          </w:tcPr>
          <w:p w14:paraId="1D2A96C9" w14:textId="77777777" w:rsidR="00420AF8" w:rsidRDefault="00420AF8" w:rsidP="00BA64AC">
            <w:pPr>
              <w:spacing w:after="0" w:line="240" w:lineRule="auto"/>
              <w:ind w:right="283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43" w:type="dxa"/>
          </w:tcPr>
          <w:p w14:paraId="05E753CC" w14:textId="77777777" w:rsidR="00420AF8" w:rsidRDefault="00420AF8" w:rsidP="00BA64AC">
            <w:pPr>
              <w:spacing w:after="0" w:line="240" w:lineRule="auto"/>
              <w:ind w:right="283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216" w:type="dxa"/>
          </w:tcPr>
          <w:p w14:paraId="125FF60B" w14:textId="77777777" w:rsidR="00F53364" w:rsidRDefault="00F53364" w:rsidP="00BA64AC">
            <w:pPr>
              <w:spacing w:after="0" w:line="240" w:lineRule="auto"/>
              <w:ind w:right="283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22541B2F" w14:textId="0FA39A37" w:rsidR="00420AF8" w:rsidRDefault="00420AF8" w:rsidP="00BA64AC">
            <w:pPr>
              <w:spacing w:after="0" w:line="240" w:lineRule="auto"/>
              <w:ind w:right="283"/>
              <w:rPr>
                <w:rFonts w:ascii="Tahoma" w:hAnsi="Tahoma" w:cs="Tahoma"/>
                <w:b/>
                <w:sz w:val="24"/>
                <w:szCs w:val="24"/>
              </w:rPr>
            </w:pPr>
            <w:r w:rsidRPr="00C25C68">
              <w:rPr>
                <w:rFonts w:ascii="Tahoma" w:hAnsi="Tahoma" w:cs="Tahoma"/>
                <w:b/>
                <w:sz w:val="24"/>
                <w:szCs w:val="24"/>
              </w:rPr>
              <w:t>УТВЕРЖДАЮ</w:t>
            </w:r>
          </w:p>
          <w:p w14:paraId="1686641F" w14:textId="4C9C46C7" w:rsidR="00F53364" w:rsidRPr="00C25C68" w:rsidRDefault="00F53364" w:rsidP="00BA64AC">
            <w:pPr>
              <w:spacing w:after="0" w:line="240" w:lineRule="auto"/>
              <w:ind w:right="283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20AF8" w14:paraId="5D8E0B66" w14:textId="77777777" w:rsidTr="00420AF8">
        <w:tc>
          <w:tcPr>
            <w:tcW w:w="3115" w:type="dxa"/>
          </w:tcPr>
          <w:p w14:paraId="085FCF02" w14:textId="77777777" w:rsidR="00420AF8" w:rsidRPr="002C633D" w:rsidRDefault="00420AF8" w:rsidP="00BA64AC">
            <w:pPr>
              <w:spacing w:after="0" w:line="240" w:lineRule="auto"/>
              <w:ind w:right="283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243" w:type="dxa"/>
          </w:tcPr>
          <w:p w14:paraId="5E95239E" w14:textId="77777777" w:rsidR="00420AF8" w:rsidRDefault="00420AF8" w:rsidP="00BA64AC">
            <w:pPr>
              <w:spacing w:after="0" w:line="240" w:lineRule="auto"/>
              <w:ind w:right="283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216" w:type="dxa"/>
          </w:tcPr>
          <w:p w14:paraId="1A843E77" w14:textId="77777777" w:rsidR="00420AF8" w:rsidRPr="00C25C68" w:rsidRDefault="00420AF8" w:rsidP="00BA64A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И.о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>. первого заместителя</w:t>
            </w:r>
            <w:r w:rsidRPr="00C25C68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генерального директора – главного</w:t>
            </w:r>
            <w:r w:rsidRPr="00C25C68">
              <w:rPr>
                <w:rFonts w:ascii="Tahoma" w:hAnsi="Tahoma" w:cs="Tahoma"/>
                <w:sz w:val="24"/>
                <w:szCs w:val="24"/>
              </w:rPr>
              <w:t xml:space="preserve"> инженер</w:t>
            </w:r>
            <w:r>
              <w:rPr>
                <w:rFonts w:ascii="Tahoma" w:hAnsi="Tahoma" w:cs="Tahoma"/>
                <w:sz w:val="24"/>
                <w:szCs w:val="24"/>
              </w:rPr>
              <w:t>а</w:t>
            </w:r>
            <w:r w:rsidRPr="00C25C68">
              <w:rPr>
                <w:rFonts w:ascii="Tahoma" w:hAnsi="Tahoma" w:cs="Tahoma"/>
                <w:sz w:val="24"/>
                <w:szCs w:val="24"/>
              </w:rPr>
              <w:t xml:space="preserve">   </w:t>
            </w:r>
          </w:p>
          <w:p w14:paraId="5E5D1B71" w14:textId="77777777" w:rsidR="00420AF8" w:rsidRPr="00C25C68" w:rsidRDefault="00420AF8" w:rsidP="00BA64AC">
            <w:pPr>
              <w:spacing w:after="0" w:line="240" w:lineRule="auto"/>
              <w:ind w:right="283"/>
              <w:rPr>
                <w:rFonts w:ascii="Tahoma" w:hAnsi="Tahoma" w:cs="Tahoma"/>
                <w:sz w:val="24"/>
                <w:szCs w:val="24"/>
              </w:rPr>
            </w:pPr>
            <w:r w:rsidRPr="00C25C68">
              <w:rPr>
                <w:rFonts w:ascii="Tahoma" w:hAnsi="Tahoma" w:cs="Tahoma"/>
                <w:sz w:val="24"/>
                <w:szCs w:val="24"/>
              </w:rPr>
              <w:t>АО «Кольская ГМК»</w:t>
            </w:r>
          </w:p>
          <w:p w14:paraId="34F2B171" w14:textId="77777777" w:rsidR="00420AF8" w:rsidRPr="00C25C68" w:rsidRDefault="00420AF8" w:rsidP="00BA64AC">
            <w:pPr>
              <w:spacing w:after="0" w:line="240" w:lineRule="auto"/>
              <w:ind w:right="283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20AF8" w14:paraId="1AAD222F" w14:textId="77777777" w:rsidTr="00420AF8">
        <w:tc>
          <w:tcPr>
            <w:tcW w:w="3115" w:type="dxa"/>
          </w:tcPr>
          <w:p w14:paraId="2D582F9B" w14:textId="77777777" w:rsidR="00420AF8" w:rsidRDefault="00420AF8" w:rsidP="00BA64AC">
            <w:pPr>
              <w:spacing w:after="0" w:line="240" w:lineRule="auto"/>
              <w:ind w:right="283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43" w:type="dxa"/>
          </w:tcPr>
          <w:p w14:paraId="2B272833" w14:textId="77777777" w:rsidR="00420AF8" w:rsidRDefault="00420AF8" w:rsidP="00BA64AC">
            <w:pPr>
              <w:spacing w:after="0" w:line="240" w:lineRule="auto"/>
              <w:ind w:right="283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216" w:type="dxa"/>
          </w:tcPr>
          <w:p w14:paraId="183DECAB" w14:textId="77777777" w:rsidR="00420AF8" w:rsidRPr="00C25C68" w:rsidRDefault="00420AF8" w:rsidP="00BA64AC">
            <w:pPr>
              <w:tabs>
                <w:tab w:val="left" w:pos="3581"/>
              </w:tabs>
              <w:spacing w:after="0" w:line="240" w:lineRule="auto"/>
              <w:ind w:right="283"/>
              <w:rPr>
                <w:rFonts w:ascii="Tahoma" w:hAnsi="Tahoma" w:cs="Tahoma"/>
                <w:sz w:val="24"/>
                <w:szCs w:val="24"/>
              </w:rPr>
            </w:pPr>
            <w:r w:rsidRPr="00C25C68">
              <w:rPr>
                <w:rFonts w:ascii="Tahoma" w:hAnsi="Tahoma" w:cs="Tahoma"/>
                <w:sz w:val="24"/>
                <w:szCs w:val="24"/>
              </w:rPr>
              <w:t xml:space="preserve">________________ </w:t>
            </w:r>
            <w:r>
              <w:rPr>
                <w:rFonts w:ascii="Tahoma" w:hAnsi="Tahoma" w:cs="Tahoma"/>
                <w:sz w:val="24"/>
                <w:szCs w:val="24"/>
              </w:rPr>
              <w:t>С.В</w:t>
            </w:r>
            <w:r w:rsidRPr="00C25C68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>
              <w:rPr>
                <w:rFonts w:ascii="Tahoma" w:hAnsi="Tahoma" w:cs="Tahoma"/>
                <w:sz w:val="24"/>
                <w:szCs w:val="24"/>
              </w:rPr>
              <w:t>Щербаков</w:t>
            </w:r>
          </w:p>
        </w:tc>
      </w:tr>
      <w:tr w:rsidR="00420AF8" w14:paraId="0C581CFF" w14:textId="77777777" w:rsidTr="00420AF8">
        <w:tc>
          <w:tcPr>
            <w:tcW w:w="3115" w:type="dxa"/>
          </w:tcPr>
          <w:p w14:paraId="7F05122D" w14:textId="77777777" w:rsidR="00420AF8" w:rsidRDefault="00420AF8" w:rsidP="00BA64AC">
            <w:pPr>
              <w:spacing w:after="0" w:line="240" w:lineRule="auto"/>
              <w:ind w:right="283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43" w:type="dxa"/>
          </w:tcPr>
          <w:p w14:paraId="009755E4" w14:textId="77777777" w:rsidR="00420AF8" w:rsidRDefault="00420AF8" w:rsidP="00BA64AC">
            <w:pPr>
              <w:spacing w:after="0" w:line="240" w:lineRule="auto"/>
              <w:ind w:right="283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216" w:type="dxa"/>
          </w:tcPr>
          <w:p w14:paraId="48C6C3F3" w14:textId="77777777" w:rsidR="00420AF8" w:rsidRPr="00C25C68" w:rsidRDefault="00420AF8" w:rsidP="00BA64AC">
            <w:pPr>
              <w:spacing w:after="0" w:line="240" w:lineRule="auto"/>
              <w:ind w:right="283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20AF8" w14:paraId="083C7B71" w14:textId="77777777" w:rsidTr="00420AF8">
        <w:tc>
          <w:tcPr>
            <w:tcW w:w="3115" w:type="dxa"/>
          </w:tcPr>
          <w:p w14:paraId="2B5D07CE" w14:textId="77777777" w:rsidR="00420AF8" w:rsidRDefault="00420AF8" w:rsidP="00BA64AC">
            <w:pPr>
              <w:spacing w:after="0" w:line="240" w:lineRule="auto"/>
              <w:ind w:right="283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43" w:type="dxa"/>
          </w:tcPr>
          <w:p w14:paraId="2B0120E9" w14:textId="77777777" w:rsidR="00420AF8" w:rsidRDefault="00420AF8" w:rsidP="00BA64AC">
            <w:pPr>
              <w:spacing w:after="0" w:line="240" w:lineRule="auto"/>
              <w:ind w:right="283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216" w:type="dxa"/>
          </w:tcPr>
          <w:p w14:paraId="65585186" w14:textId="77777777" w:rsidR="00420AF8" w:rsidRPr="00C25C68" w:rsidRDefault="00420AF8" w:rsidP="00BA64AC">
            <w:pPr>
              <w:spacing w:after="0" w:line="240" w:lineRule="auto"/>
              <w:ind w:right="283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«</w:t>
            </w:r>
            <w:r w:rsidRPr="000E7BF5">
              <w:rPr>
                <w:rFonts w:ascii="Tahoma" w:hAnsi="Tahoma" w:cs="Tahom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u w:val="single"/>
              </w:rPr>
              <w:t xml:space="preserve">__ </w:t>
            </w:r>
            <w:r w:rsidRPr="000E7BF5">
              <w:rPr>
                <w:rFonts w:ascii="Tahoma" w:hAnsi="Tahoma" w:cs="Tahoma"/>
                <w:sz w:val="24"/>
                <w:szCs w:val="24"/>
                <w:u w:val="single"/>
              </w:rPr>
              <w:t xml:space="preserve"> </w:t>
            </w:r>
            <w:r w:rsidRPr="00C25C68">
              <w:rPr>
                <w:rFonts w:ascii="Tahoma" w:hAnsi="Tahoma" w:cs="Tahoma"/>
                <w:sz w:val="24"/>
                <w:szCs w:val="24"/>
              </w:rPr>
              <w:t>» __</w:t>
            </w:r>
            <w:r>
              <w:rPr>
                <w:rFonts w:ascii="Tahoma" w:hAnsi="Tahoma" w:cs="Tahoma"/>
                <w:sz w:val="24"/>
                <w:szCs w:val="24"/>
                <w:u w:val="single"/>
              </w:rPr>
              <w:t xml:space="preserve"> ____</w:t>
            </w:r>
            <w:r w:rsidRPr="00C25C68">
              <w:rPr>
                <w:rFonts w:ascii="Tahoma" w:hAnsi="Tahoma" w:cs="Tahoma"/>
                <w:sz w:val="24"/>
                <w:szCs w:val="24"/>
              </w:rPr>
              <w:t>___ 202</w:t>
            </w:r>
            <w:r>
              <w:rPr>
                <w:rFonts w:ascii="Tahoma" w:hAnsi="Tahoma" w:cs="Tahoma"/>
                <w:sz w:val="24"/>
                <w:szCs w:val="24"/>
              </w:rPr>
              <w:t>5</w:t>
            </w:r>
            <w:r w:rsidRPr="00C25C68">
              <w:rPr>
                <w:rFonts w:ascii="Tahoma" w:hAnsi="Tahoma" w:cs="Tahoma"/>
                <w:sz w:val="24"/>
                <w:szCs w:val="24"/>
              </w:rPr>
              <w:t xml:space="preserve"> г.</w:t>
            </w:r>
          </w:p>
        </w:tc>
      </w:tr>
    </w:tbl>
    <w:p w14:paraId="7F79AEB1" w14:textId="7A2FA918" w:rsidR="00115BF2" w:rsidRPr="004A19D2" w:rsidRDefault="00115BF2" w:rsidP="0095051B">
      <w:pPr>
        <w:jc w:val="right"/>
        <w:rPr>
          <w:rFonts w:ascii="Tahoma" w:hAnsi="Tahoma" w:cs="Tahoma"/>
        </w:rPr>
      </w:pPr>
    </w:p>
    <w:p w14:paraId="4BC847A5" w14:textId="77777777" w:rsidR="00115BF2" w:rsidRPr="004A19D2" w:rsidRDefault="00115BF2" w:rsidP="0095051B">
      <w:pPr>
        <w:jc w:val="right"/>
        <w:rPr>
          <w:rFonts w:ascii="Tahoma" w:hAnsi="Tahoma" w:cs="Tahoma"/>
        </w:rPr>
      </w:pPr>
    </w:p>
    <w:p w14:paraId="18816D7A" w14:textId="77777777" w:rsidR="00115BF2" w:rsidRPr="004A19D2" w:rsidRDefault="00115BF2" w:rsidP="0095051B">
      <w:pPr>
        <w:jc w:val="right"/>
        <w:rPr>
          <w:rFonts w:ascii="Tahoma" w:hAnsi="Tahoma" w:cs="Tahoma"/>
        </w:rPr>
      </w:pPr>
    </w:p>
    <w:tbl>
      <w:tblPr>
        <w:tblStyle w:val="a4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520D37" w:rsidRPr="004A19D2" w14:paraId="064E5FE5" w14:textId="77777777" w:rsidTr="00865DEE">
        <w:tc>
          <w:tcPr>
            <w:tcW w:w="10206" w:type="dxa"/>
          </w:tcPr>
          <w:p w14:paraId="2DFA6FA0" w14:textId="55A8552E" w:rsidR="00520D37" w:rsidRDefault="00115BF2" w:rsidP="00115BF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4A19D2">
              <w:rPr>
                <w:rFonts w:ascii="Tahoma" w:hAnsi="Tahoma" w:cs="Tahoma"/>
                <w:b/>
                <w:sz w:val="24"/>
                <w:szCs w:val="24"/>
              </w:rPr>
              <w:t>ТЕХНИЧЕСКОЕ</w:t>
            </w:r>
            <w:r w:rsidR="004872F3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520D37" w:rsidRPr="004A19D2">
              <w:rPr>
                <w:rFonts w:ascii="Tahoma" w:hAnsi="Tahoma" w:cs="Tahoma"/>
                <w:b/>
                <w:sz w:val="24"/>
                <w:szCs w:val="24"/>
              </w:rPr>
              <w:t>ЗАДАНИЕ</w:t>
            </w:r>
            <w:r w:rsidR="009352BB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9352BB" w:rsidRPr="00DF2497">
              <w:rPr>
                <w:rFonts w:ascii="Tahoma" w:hAnsi="Tahoma" w:cs="Tahoma"/>
                <w:b/>
                <w:sz w:val="24"/>
                <w:szCs w:val="24"/>
              </w:rPr>
              <w:t>№</w:t>
            </w:r>
            <w:r w:rsidR="00663C6D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663C6D" w:rsidRPr="00663C6D">
              <w:rPr>
                <w:rFonts w:ascii="Tahoma" w:hAnsi="Tahoma" w:cs="Tahoma"/>
                <w:b/>
                <w:sz w:val="24"/>
                <w:szCs w:val="24"/>
              </w:rPr>
              <w:t>КГМК-251/007-тз</w:t>
            </w:r>
          </w:p>
          <w:p w14:paraId="5EF208F4" w14:textId="2B992A59" w:rsidR="009352BB" w:rsidRPr="004A19D2" w:rsidRDefault="009352BB" w:rsidP="00115BF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520D37" w:rsidRPr="004A19D2" w14:paraId="283928E1" w14:textId="77777777" w:rsidTr="00865DEE">
        <w:tc>
          <w:tcPr>
            <w:tcW w:w="10206" w:type="dxa"/>
          </w:tcPr>
          <w:p w14:paraId="277C6E11" w14:textId="08CC16AE" w:rsidR="00420AF8" w:rsidRPr="00DF2497" w:rsidRDefault="00420AF8" w:rsidP="00420AF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F2497">
              <w:rPr>
                <w:rFonts w:ascii="Tahoma" w:hAnsi="Tahoma" w:cs="Tahoma"/>
                <w:sz w:val="24"/>
                <w:szCs w:val="24"/>
              </w:rPr>
              <w:t xml:space="preserve">на сопровождение государственной </w:t>
            </w:r>
            <w:r w:rsidRPr="00D1012E">
              <w:rPr>
                <w:rFonts w:ascii="Tahoma" w:hAnsi="Tahoma" w:cs="Tahoma"/>
                <w:sz w:val="24"/>
                <w:szCs w:val="24"/>
              </w:rPr>
              <w:t>экологической экспертизы проектной документации, включая результаты инженерных изысканий</w:t>
            </w:r>
            <w:r w:rsidR="004872F3" w:rsidRPr="00D1012E">
              <w:rPr>
                <w:rFonts w:ascii="Tahoma" w:hAnsi="Tahoma" w:cs="Tahoma"/>
                <w:sz w:val="24"/>
                <w:szCs w:val="24"/>
              </w:rPr>
              <w:t xml:space="preserve"> и материалы ОВОС</w:t>
            </w:r>
            <w:r w:rsidRPr="00D1012E">
              <w:rPr>
                <w:rFonts w:ascii="Tahoma" w:hAnsi="Tahoma" w:cs="Tahoma"/>
                <w:sz w:val="24"/>
                <w:szCs w:val="24"/>
              </w:rPr>
              <w:t xml:space="preserve"> по проекту</w:t>
            </w:r>
            <w:r w:rsidRPr="00DF2497">
              <w:rPr>
                <w:rFonts w:ascii="Tahoma" w:hAnsi="Tahoma" w:cs="Tahoma"/>
                <w:sz w:val="24"/>
                <w:szCs w:val="24"/>
              </w:rPr>
              <w:t xml:space="preserve">: </w:t>
            </w:r>
          </w:p>
          <w:p w14:paraId="6B973C65" w14:textId="77777777" w:rsidR="00420AF8" w:rsidRPr="00DF2497" w:rsidRDefault="00420AF8" w:rsidP="00420AF8">
            <w:pPr>
              <w:spacing w:line="240" w:lineRule="auto"/>
              <w:ind w:right="283"/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DF2497">
              <w:rPr>
                <w:rFonts w:ascii="Tahoma" w:hAnsi="Tahoma" w:cs="Tahoma"/>
                <w:bCs/>
                <w:sz w:val="24"/>
                <w:szCs w:val="24"/>
              </w:rPr>
              <w:t xml:space="preserve">АО «Кольская ГМК» ЦЭН. Увеличение производительности отделения утилизации солевого стока никелевого рафинирования до 143 м³/ч.  </w:t>
            </w:r>
          </w:p>
          <w:p w14:paraId="07C19336" w14:textId="50715952" w:rsidR="004055B6" w:rsidRPr="004A19D2" w:rsidRDefault="004055B6" w:rsidP="00035E0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20D37" w:rsidRPr="004A19D2" w14:paraId="00CBB92C" w14:textId="77777777" w:rsidTr="00865DEE">
        <w:tc>
          <w:tcPr>
            <w:tcW w:w="10206" w:type="dxa"/>
          </w:tcPr>
          <w:p w14:paraId="33E2044C" w14:textId="5F6B7938" w:rsidR="009B7EAE" w:rsidRPr="004A19D2" w:rsidRDefault="009B7EAE" w:rsidP="0095051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</w:tbl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2"/>
        <w:gridCol w:w="3118"/>
        <w:gridCol w:w="6237"/>
      </w:tblGrid>
      <w:tr w:rsidR="006D11E7" w:rsidRPr="004A19D2" w14:paraId="35DAEAF2" w14:textId="77777777" w:rsidTr="00AC7CE1">
        <w:tc>
          <w:tcPr>
            <w:tcW w:w="709" w:type="dxa"/>
            <w:shd w:val="clear" w:color="auto" w:fill="auto"/>
            <w:vAlign w:val="center"/>
          </w:tcPr>
          <w:p w14:paraId="175555C8" w14:textId="77777777" w:rsidR="006D11E7" w:rsidRPr="004A19D2" w:rsidRDefault="006D11E7" w:rsidP="00AC7CE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4A19D2">
              <w:rPr>
                <w:rFonts w:ascii="Tahoma" w:hAnsi="Tahoma" w:cs="Tahoma"/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3FC88A23" w14:textId="77777777" w:rsidR="006D11E7" w:rsidRPr="004A19D2" w:rsidRDefault="006D11E7" w:rsidP="00AC7CE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4A19D2">
              <w:rPr>
                <w:rFonts w:ascii="Tahoma" w:hAnsi="Tahoma" w:cs="Tahoma"/>
                <w:b/>
                <w:sz w:val="24"/>
                <w:szCs w:val="24"/>
              </w:rPr>
              <w:t>Перечень данных и требований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682833" w14:textId="77777777" w:rsidR="006D11E7" w:rsidRPr="004A19D2" w:rsidRDefault="006D11E7" w:rsidP="00AC7CE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4A19D2">
              <w:rPr>
                <w:rFonts w:ascii="Tahoma" w:hAnsi="Tahoma" w:cs="Tahoma"/>
                <w:b/>
                <w:sz w:val="24"/>
                <w:szCs w:val="24"/>
              </w:rPr>
              <w:t>Содержание данных и требований</w:t>
            </w:r>
          </w:p>
        </w:tc>
      </w:tr>
      <w:tr w:rsidR="006D11E7" w:rsidRPr="004A19D2" w14:paraId="3FF68EB2" w14:textId="77777777" w:rsidTr="00AC7CE1">
        <w:trPr>
          <w:trHeight w:val="338"/>
        </w:trPr>
        <w:tc>
          <w:tcPr>
            <w:tcW w:w="10206" w:type="dxa"/>
            <w:gridSpan w:val="4"/>
            <w:shd w:val="clear" w:color="auto" w:fill="auto"/>
            <w:vAlign w:val="center"/>
          </w:tcPr>
          <w:p w14:paraId="2A740528" w14:textId="77777777" w:rsidR="006D11E7" w:rsidRPr="004A19D2" w:rsidRDefault="006D11E7" w:rsidP="00AC7CE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Calibri" w:hAnsi="Tahoma" w:cs="Tahoma"/>
                <w:b/>
                <w:sz w:val="24"/>
                <w:szCs w:val="24"/>
              </w:rPr>
            </w:pPr>
            <w:r w:rsidRPr="004A19D2">
              <w:rPr>
                <w:rFonts w:ascii="Tahoma" w:eastAsia="Calibri" w:hAnsi="Tahoma" w:cs="Tahoma"/>
                <w:b/>
                <w:sz w:val="24"/>
                <w:szCs w:val="24"/>
              </w:rPr>
              <w:t>Общие данные:</w:t>
            </w:r>
          </w:p>
        </w:tc>
      </w:tr>
      <w:tr w:rsidR="006D11E7" w:rsidRPr="004A19D2" w14:paraId="6152DBBD" w14:textId="77777777" w:rsidTr="00AC7CE1">
        <w:trPr>
          <w:trHeight w:val="338"/>
        </w:trPr>
        <w:tc>
          <w:tcPr>
            <w:tcW w:w="851" w:type="dxa"/>
            <w:gridSpan w:val="2"/>
            <w:shd w:val="clear" w:color="auto" w:fill="auto"/>
            <w:vAlign w:val="center"/>
          </w:tcPr>
          <w:p w14:paraId="70CD2139" w14:textId="77777777" w:rsidR="006D11E7" w:rsidRPr="004A19D2" w:rsidRDefault="006D11E7" w:rsidP="00AC7CE1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1.1.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8806A64" w14:textId="2D54DC6E" w:rsidR="006D11E7" w:rsidRPr="004A19D2" w:rsidRDefault="006D11E7" w:rsidP="00AC7CE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Технический заказчик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BBE527" w14:textId="34FE3175" w:rsidR="006D11E7" w:rsidRPr="004A19D2" w:rsidRDefault="00420AF8" w:rsidP="00035E08">
            <w:pPr>
              <w:spacing w:after="0" w:line="240" w:lineRule="auto"/>
              <w:jc w:val="both"/>
              <w:rPr>
                <w:rFonts w:ascii="Tahoma" w:eastAsia="Calibri" w:hAnsi="Tahoma" w:cs="Tahoma"/>
                <w:sz w:val="24"/>
                <w:szCs w:val="24"/>
              </w:rPr>
            </w:pPr>
            <w:r w:rsidRPr="00DF2497">
              <w:rPr>
                <w:rFonts w:ascii="Tahoma" w:hAnsi="Tahoma" w:cs="Tahoma"/>
                <w:spacing w:val="-6"/>
                <w:sz w:val="24"/>
                <w:szCs w:val="24"/>
              </w:rPr>
              <w:t>Акционерное общество «Кольская горно-металлургическая компания»</w:t>
            </w:r>
          </w:p>
        </w:tc>
      </w:tr>
      <w:tr w:rsidR="006D11E7" w:rsidRPr="004A19D2" w14:paraId="7CA3D689" w14:textId="77777777" w:rsidTr="00AC7CE1">
        <w:trPr>
          <w:trHeight w:val="238"/>
        </w:trPr>
        <w:tc>
          <w:tcPr>
            <w:tcW w:w="851" w:type="dxa"/>
            <w:gridSpan w:val="2"/>
            <w:shd w:val="clear" w:color="auto" w:fill="auto"/>
            <w:vAlign w:val="center"/>
          </w:tcPr>
          <w:p w14:paraId="42C4C1F1" w14:textId="77777777" w:rsidR="006D11E7" w:rsidRPr="004A19D2" w:rsidRDefault="006D11E7" w:rsidP="00AC7CE1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1.2.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151240E" w14:textId="5F71D713" w:rsidR="006D11E7" w:rsidRPr="004A19D2" w:rsidRDefault="006D11E7" w:rsidP="00AC7CE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Вид работ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0E0D6F8" w14:textId="77777777" w:rsidR="006D11E7" w:rsidRPr="004A19D2" w:rsidRDefault="006D11E7" w:rsidP="00035E08">
            <w:pPr>
              <w:spacing w:after="0" w:line="240" w:lineRule="auto"/>
              <w:jc w:val="both"/>
              <w:rPr>
                <w:rFonts w:ascii="Tahoma" w:eastAsia="Calibri" w:hAnsi="Tahoma" w:cs="Tahoma"/>
                <w:sz w:val="24"/>
                <w:szCs w:val="24"/>
              </w:rPr>
            </w:pPr>
            <w:r w:rsidRPr="004A19D2">
              <w:rPr>
                <w:rFonts w:ascii="Tahoma" w:eastAsia="Calibri" w:hAnsi="Tahoma" w:cs="Tahoma"/>
                <w:sz w:val="24"/>
                <w:szCs w:val="24"/>
              </w:rPr>
              <w:t xml:space="preserve">Сопровождение экспертизы проектной документации и </w:t>
            </w:r>
            <w:r w:rsidRPr="004A19D2">
              <w:rPr>
                <w:rFonts w:ascii="Tahoma" w:hAnsi="Tahoma" w:cs="Tahoma"/>
                <w:sz w:val="24"/>
                <w:szCs w:val="24"/>
              </w:rPr>
              <w:t>результатов инженерных изысканий</w:t>
            </w:r>
          </w:p>
        </w:tc>
      </w:tr>
      <w:tr w:rsidR="006D11E7" w:rsidRPr="004A19D2" w14:paraId="76133096" w14:textId="77777777" w:rsidTr="00AC7CE1">
        <w:trPr>
          <w:trHeight w:val="238"/>
        </w:trPr>
        <w:tc>
          <w:tcPr>
            <w:tcW w:w="851" w:type="dxa"/>
            <w:gridSpan w:val="2"/>
            <w:shd w:val="clear" w:color="auto" w:fill="auto"/>
            <w:vAlign w:val="center"/>
          </w:tcPr>
          <w:p w14:paraId="346A3C15" w14:textId="77777777" w:rsidR="006D11E7" w:rsidRPr="004A19D2" w:rsidRDefault="006D11E7" w:rsidP="00AC7CE1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1.3.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A8FC446" w14:textId="6ACD4235" w:rsidR="006D11E7" w:rsidRPr="004A19D2" w:rsidRDefault="006D11E7" w:rsidP="00AC7CE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Проектная документация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86998AF" w14:textId="12DBEB23" w:rsidR="006D11E7" w:rsidRPr="004A19D2" w:rsidRDefault="009828F5" w:rsidP="00035E08">
            <w:pPr>
              <w:spacing w:after="0" w:line="240" w:lineRule="auto"/>
              <w:jc w:val="both"/>
              <w:rPr>
                <w:rFonts w:ascii="Tahoma" w:eastAsia="Calibri" w:hAnsi="Tahoma" w:cs="Tahoma"/>
                <w:sz w:val="24"/>
                <w:szCs w:val="24"/>
              </w:rPr>
            </w:pPr>
            <w:r w:rsidRPr="004A19D2">
              <w:rPr>
                <w:rFonts w:ascii="Tahoma" w:eastAsia="Calibri" w:hAnsi="Tahoma" w:cs="Tahoma"/>
                <w:sz w:val="24"/>
                <w:szCs w:val="24"/>
              </w:rPr>
              <w:t xml:space="preserve">По проекту: </w:t>
            </w:r>
            <w:r w:rsidR="00420AF8" w:rsidRPr="00DF2497">
              <w:rPr>
                <w:rFonts w:ascii="Tahoma" w:hAnsi="Tahoma" w:cs="Tahoma"/>
                <w:sz w:val="24"/>
                <w:szCs w:val="24"/>
              </w:rPr>
              <w:t>АО «Кольская ГМК» ЦЭН. Увеличение производительности отделения утилизации солевого стока никелевого рафинирования до 143 м³/ч</w:t>
            </w:r>
            <w:r w:rsidR="00420AF8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6D11E7" w:rsidRPr="004A19D2" w14:paraId="16BF5824" w14:textId="77777777" w:rsidTr="00AC7CE1">
        <w:trPr>
          <w:trHeight w:val="238"/>
        </w:trPr>
        <w:tc>
          <w:tcPr>
            <w:tcW w:w="851" w:type="dxa"/>
            <w:gridSpan w:val="2"/>
            <w:shd w:val="clear" w:color="auto" w:fill="auto"/>
            <w:vAlign w:val="center"/>
          </w:tcPr>
          <w:p w14:paraId="593BE17A" w14:textId="77777777" w:rsidR="006D11E7" w:rsidRPr="004A19D2" w:rsidRDefault="006D11E7" w:rsidP="00AC7CE1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1.4.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45F03E" w14:textId="6EDE8CD2" w:rsidR="006D11E7" w:rsidRPr="004A19D2" w:rsidRDefault="006D11E7" w:rsidP="00AC7CE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Разработчик документации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B1E5C15" w14:textId="57565F0F" w:rsidR="006D11E7" w:rsidRPr="004A19D2" w:rsidRDefault="004A19D2" w:rsidP="00035E08">
            <w:pPr>
              <w:spacing w:after="0" w:line="240" w:lineRule="auto"/>
              <w:jc w:val="both"/>
              <w:rPr>
                <w:rFonts w:ascii="Tahoma" w:eastAsia="Calibri" w:hAnsi="Tahoma" w:cs="Tahoma"/>
                <w:sz w:val="24"/>
                <w:szCs w:val="24"/>
              </w:rPr>
            </w:pPr>
            <w:r>
              <w:rPr>
                <w:rFonts w:ascii="Tahoma" w:eastAsia="Calibri" w:hAnsi="Tahoma" w:cs="Tahoma"/>
                <w:sz w:val="24"/>
                <w:szCs w:val="24"/>
              </w:rPr>
              <w:t>ООО «Институт Гипроникель»</w:t>
            </w:r>
          </w:p>
        </w:tc>
      </w:tr>
      <w:tr w:rsidR="006D11E7" w:rsidRPr="004A19D2" w14:paraId="73BF4676" w14:textId="77777777" w:rsidTr="00AC7CE1">
        <w:trPr>
          <w:trHeight w:val="238"/>
        </w:trPr>
        <w:tc>
          <w:tcPr>
            <w:tcW w:w="851" w:type="dxa"/>
            <w:gridSpan w:val="2"/>
            <w:shd w:val="clear" w:color="auto" w:fill="auto"/>
            <w:vAlign w:val="center"/>
          </w:tcPr>
          <w:p w14:paraId="45A50DA2" w14:textId="77777777" w:rsidR="006D11E7" w:rsidRPr="004A19D2" w:rsidRDefault="006D11E7" w:rsidP="00AC7CE1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1.5.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808CE4D" w14:textId="713DE747" w:rsidR="006D11E7" w:rsidRPr="004A19D2" w:rsidRDefault="006D11E7" w:rsidP="00AC7CE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График выполнения работ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DF40A2" w14:textId="77777777" w:rsidR="006D11E7" w:rsidRPr="004A19D2" w:rsidRDefault="006D11E7" w:rsidP="00035E08">
            <w:pPr>
              <w:spacing w:after="0" w:line="240" w:lineRule="auto"/>
              <w:jc w:val="both"/>
              <w:rPr>
                <w:rFonts w:ascii="Tahoma" w:eastAsia="Calibri" w:hAnsi="Tahoma" w:cs="Tahoma"/>
                <w:sz w:val="24"/>
                <w:szCs w:val="24"/>
              </w:rPr>
            </w:pPr>
            <w:r w:rsidRPr="004A19D2">
              <w:rPr>
                <w:rFonts w:ascii="Tahoma" w:eastAsia="Calibri" w:hAnsi="Tahoma" w:cs="Tahoma"/>
                <w:sz w:val="24"/>
                <w:szCs w:val="24"/>
              </w:rPr>
              <w:t>Определяется договором между сторонами.</w:t>
            </w:r>
          </w:p>
        </w:tc>
      </w:tr>
      <w:tr w:rsidR="006D11E7" w:rsidRPr="004A19D2" w14:paraId="56445F1D" w14:textId="77777777" w:rsidTr="00AC7CE1">
        <w:trPr>
          <w:trHeight w:val="338"/>
        </w:trPr>
        <w:tc>
          <w:tcPr>
            <w:tcW w:w="10206" w:type="dxa"/>
            <w:gridSpan w:val="4"/>
            <w:shd w:val="clear" w:color="auto" w:fill="auto"/>
            <w:vAlign w:val="center"/>
          </w:tcPr>
          <w:p w14:paraId="0BFF253D" w14:textId="77777777" w:rsidR="006D11E7" w:rsidRPr="004A19D2" w:rsidRDefault="006D11E7" w:rsidP="00AC7CE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Calibri" w:hAnsi="Tahoma" w:cs="Tahoma"/>
                <w:b/>
                <w:sz w:val="24"/>
                <w:szCs w:val="24"/>
              </w:rPr>
            </w:pPr>
            <w:r w:rsidRPr="004A19D2">
              <w:rPr>
                <w:rFonts w:ascii="Tahoma" w:eastAsia="Calibri" w:hAnsi="Tahoma" w:cs="Tahoma"/>
                <w:b/>
                <w:sz w:val="24"/>
                <w:szCs w:val="24"/>
              </w:rPr>
              <w:t>Объем работ и стадийность выполнения:</w:t>
            </w:r>
          </w:p>
        </w:tc>
      </w:tr>
      <w:tr w:rsidR="006D11E7" w:rsidRPr="004A19D2" w14:paraId="79A99378" w14:textId="77777777" w:rsidTr="00AC7CE1">
        <w:tc>
          <w:tcPr>
            <w:tcW w:w="851" w:type="dxa"/>
            <w:gridSpan w:val="2"/>
            <w:shd w:val="clear" w:color="auto" w:fill="auto"/>
            <w:vAlign w:val="center"/>
          </w:tcPr>
          <w:p w14:paraId="1801C017" w14:textId="77777777" w:rsidR="006D11E7" w:rsidRPr="004A19D2" w:rsidRDefault="006D11E7" w:rsidP="00AC7CE1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2.1.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633030E" w14:textId="45F8B4D3" w:rsidR="006D11E7" w:rsidRPr="004A19D2" w:rsidRDefault="006D11E7" w:rsidP="00AC7CE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Требования к экспертизе проектной документации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BC000A" w14:textId="77777777" w:rsidR="006D11E7" w:rsidRDefault="006D11E7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eastAsia="Calibri" w:hAnsi="Tahoma" w:cs="Tahoma"/>
                <w:sz w:val="24"/>
                <w:szCs w:val="24"/>
              </w:rPr>
              <w:t xml:space="preserve">Проектная документация и </w:t>
            </w:r>
            <w:r w:rsidRPr="004A19D2">
              <w:rPr>
                <w:rFonts w:ascii="Tahoma" w:hAnsi="Tahoma" w:cs="Tahoma"/>
                <w:sz w:val="24"/>
                <w:szCs w:val="24"/>
              </w:rPr>
              <w:t>результаты инженерных изысканий подлежат рассмотрению в государственной экологической экспертизе (ГЭЭ)</w:t>
            </w:r>
            <w:r w:rsidR="00420AF8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20AF8" w:rsidRPr="00DF2497">
              <w:rPr>
                <w:rFonts w:ascii="Tahoma" w:hAnsi="Tahoma" w:cs="Tahoma"/>
                <w:bCs/>
                <w:sz w:val="24"/>
                <w:szCs w:val="24"/>
              </w:rPr>
              <w:t>в Федеральной службе по надзору в сфере природопользования (далее – «</w:t>
            </w:r>
            <w:proofErr w:type="spellStart"/>
            <w:r w:rsidR="00420AF8" w:rsidRPr="00DF2497">
              <w:rPr>
                <w:rFonts w:ascii="Tahoma" w:hAnsi="Tahoma" w:cs="Tahoma"/>
                <w:bCs/>
                <w:sz w:val="24"/>
                <w:szCs w:val="24"/>
              </w:rPr>
              <w:t>Росприроднадзор</w:t>
            </w:r>
            <w:proofErr w:type="spellEnd"/>
            <w:r w:rsidR="00420AF8" w:rsidRPr="00DF2497">
              <w:rPr>
                <w:rFonts w:ascii="Tahoma" w:hAnsi="Tahoma" w:cs="Tahoma"/>
                <w:bCs/>
                <w:sz w:val="24"/>
                <w:szCs w:val="24"/>
              </w:rPr>
              <w:t>»)</w:t>
            </w:r>
            <w:r w:rsidRPr="004A19D2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3E08FB9D" w14:textId="3E10D7B2" w:rsidR="00BF1256" w:rsidRPr="004A19D2" w:rsidRDefault="00BF1256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Результа</w:t>
            </w:r>
            <w:r w:rsidR="00805A44">
              <w:rPr>
                <w:rFonts w:ascii="Tahoma" w:hAnsi="Tahoma" w:cs="Tahoma"/>
                <w:sz w:val="24"/>
                <w:szCs w:val="24"/>
              </w:rPr>
              <w:t xml:space="preserve">том выполненных работ является </w:t>
            </w:r>
            <w:r>
              <w:rPr>
                <w:rFonts w:ascii="Tahoma" w:hAnsi="Tahoma" w:cs="Tahoma"/>
                <w:sz w:val="24"/>
                <w:szCs w:val="24"/>
              </w:rPr>
              <w:t>положительное заключение ГЭЭ.</w:t>
            </w:r>
          </w:p>
        </w:tc>
      </w:tr>
      <w:tr w:rsidR="006D11E7" w:rsidRPr="004A19D2" w14:paraId="0AAB559D" w14:textId="77777777" w:rsidTr="00AC7CE1">
        <w:tc>
          <w:tcPr>
            <w:tcW w:w="851" w:type="dxa"/>
            <w:gridSpan w:val="2"/>
            <w:shd w:val="clear" w:color="auto" w:fill="auto"/>
            <w:vAlign w:val="center"/>
          </w:tcPr>
          <w:p w14:paraId="798B4FD6" w14:textId="77777777" w:rsidR="006D11E7" w:rsidRPr="004A19D2" w:rsidRDefault="006D11E7" w:rsidP="00AC7CE1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2.2.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082BEA6" w14:textId="78894A6A" w:rsidR="006D11E7" w:rsidRPr="004A19D2" w:rsidRDefault="006D11E7" w:rsidP="00AC7CE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Объемы работ по сопровождению экспертиз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2D8D486" w14:textId="77777777" w:rsidR="006D11E7" w:rsidRPr="004A19D2" w:rsidRDefault="006D11E7" w:rsidP="00035E08">
            <w:pPr>
              <w:spacing w:after="0" w:line="240" w:lineRule="auto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4A19D2">
              <w:rPr>
                <w:rFonts w:ascii="Tahoma" w:hAnsi="Tahoma" w:cs="Tahoma"/>
                <w:b/>
                <w:sz w:val="24"/>
                <w:szCs w:val="24"/>
              </w:rPr>
              <w:t>В части сопровождения государственной экологической экспертизы:</w:t>
            </w:r>
          </w:p>
          <w:p w14:paraId="335DFA03" w14:textId="0E26CCC5" w:rsidR="006D11E7" w:rsidRPr="004A19D2" w:rsidRDefault="006D11E7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1.Анализ проектной документации на предмет соответствия нормативным правовым актам:</w:t>
            </w:r>
          </w:p>
          <w:p w14:paraId="374D1D0E" w14:textId="77777777" w:rsidR="006D11E7" w:rsidRPr="004A19D2" w:rsidRDefault="006D11E7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 xml:space="preserve">- проверка на комплектность и </w:t>
            </w:r>
            <w:proofErr w:type="spellStart"/>
            <w:r w:rsidRPr="004A19D2">
              <w:rPr>
                <w:rFonts w:ascii="Tahoma" w:hAnsi="Tahoma" w:cs="Tahoma"/>
                <w:sz w:val="24"/>
                <w:szCs w:val="24"/>
              </w:rPr>
              <w:t>нормоконтроль</w:t>
            </w:r>
            <w:proofErr w:type="spellEnd"/>
            <w:r w:rsidRPr="004A19D2">
              <w:rPr>
                <w:rFonts w:ascii="Tahoma" w:hAnsi="Tahoma" w:cs="Tahoma"/>
                <w:sz w:val="24"/>
                <w:szCs w:val="24"/>
              </w:rPr>
              <w:t>;</w:t>
            </w:r>
          </w:p>
          <w:p w14:paraId="2460855E" w14:textId="77777777" w:rsidR="006D11E7" w:rsidRPr="004A19D2" w:rsidRDefault="006D11E7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lastRenderedPageBreak/>
              <w:t>- проверка на соблюдение требований нормативных документов;</w:t>
            </w:r>
          </w:p>
          <w:p w14:paraId="7E8EF12D" w14:textId="716B9194" w:rsidR="006D11E7" w:rsidRPr="004A19D2" w:rsidRDefault="00035E08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="006D11E7" w:rsidRPr="004A19D2">
              <w:rPr>
                <w:rFonts w:ascii="Tahoma" w:hAnsi="Tahoma" w:cs="Tahoma"/>
                <w:sz w:val="24"/>
                <w:szCs w:val="24"/>
              </w:rPr>
              <w:t xml:space="preserve">проверка на типовые замечания, которые направляются </w:t>
            </w:r>
            <w:r w:rsidR="000843EE" w:rsidRPr="004A19D2">
              <w:rPr>
                <w:rFonts w:ascii="Tahoma" w:hAnsi="Tahoma" w:cs="Tahoma"/>
                <w:sz w:val="24"/>
                <w:szCs w:val="24"/>
              </w:rPr>
              <w:t>ГЭЭ</w:t>
            </w:r>
            <w:r w:rsidR="006D11E7" w:rsidRPr="004A19D2">
              <w:rPr>
                <w:rFonts w:ascii="Tahoma" w:hAnsi="Tahoma" w:cs="Tahoma"/>
                <w:sz w:val="24"/>
                <w:szCs w:val="24"/>
              </w:rPr>
              <w:t xml:space="preserve"> к ПД</w:t>
            </w:r>
            <w:r w:rsidR="00D86894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4CC748C7" w14:textId="1DC13E8F" w:rsidR="006D11E7" w:rsidRPr="004A19D2" w:rsidRDefault="006D11E7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 xml:space="preserve">2.Подготовка и предоставление замечаний по результатам проведения анализа проектной документации, для их устранения, выдача рекомендаций по </w:t>
            </w:r>
            <w:r w:rsidR="00D86894">
              <w:rPr>
                <w:rFonts w:ascii="Tahoma" w:hAnsi="Tahoma" w:cs="Tahoma"/>
                <w:sz w:val="24"/>
                <w:szCs w:val="24"/>
              </w:rPr>
              <w:t xml:space="preserve">устранению замечаний и </w:t>
            </w:r>
            <w:r w:rsidRPr="004A19D2">
              <w:rPr>
                <w:rFonts w:ascii="Tahoma" w:hAnsi="Tahoma" w:cs="Tahoma"/>
                <w:sz w:val="24"/>
                <w:szCs w:val="24"/>
              </w:rPr>
              <w:t>снижению рисков прохождения экспертизы.</w:t>
            </w:r>
          </w:p>
          <w:p w14:paraId="143FD6D5" w14:textId="7C418445" w:rsidR="006D11E7" w:rsidRPr="004A19D2" w:rsidRDefault="006D11E7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3.Выдача рекомендаций по процедуре прохождения ГЭЭ.</w:t>
            </w:r>
          </w:p>
          <w:p w14:paraId="7021695D" w14:textId="172CA650" w:rsidR="006D11E7" w:rsidRDefault="006D11E7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4.Сопровождение при организации документооборота и коммуникаций с ГЭЭ.</w:t>
            </w:r>
          </w:p>
          <w:p w14:paraId="26F5085B" w14:textId="149C992C" w:rsidR="009352BB" w:rsidRPr="004A19D2" w:rsidRDefault="009352BB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5. У</w:t>
            </w:r>
            <w:r w:rsidRPr="00DF2497">
              <w:rPr>
                <w:rFonts w:ascii="Tahoma" w:hAnsi="Tahoma" w:cs="Tahoma"/>
                <w:bCs/>
                <w:sz w:val="24"/>
                <w:szCs w:val="24"/>
              </w:rPr>
              <w:t>части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е</w:t>
            </w:r>
            <w:r w:rsidRPr="00DF2497">
              <w:rPr>
                <w:rFonts w:ascii="Tahoma" w:hAnsi="Tahoma" w:cs="Tahoma"/>
                <w:bCs/>
                <w:sz w:val="24"/>
                <w:szCs w:val="24"/>
              </w:rPr>
              <w:t xml:space="preserve"> в заседаниях экспертной комиссии по вопросам рассмотрения документации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.</w:t>
            </w:r>
          </w:p>
          <w:p w14:paraId="4CD419A2" w14:textId="066EB11B" w:rsidR="006D11E7" w:rsidRPr="004A19D2" w:rsidRDefault="009352BB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</w:t>
            </w:r>
            <w:r w:rsidR="006D11E7" w:rsidRPr="004A19D2">
              <w:rPr>
                <w:rFonts w:ascii="Tahoma" w:hAnsi="Tahoma" w:cs="Tahoma"/>
                <w:sz w:val="24"/>
                <w:szCs w:val="24"/>
              </w:rPr>
              <w:t>.</w:t>
            </w:r>
            <w:r w:rsidR="00F5336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6D11E7" w:rsidRPr="004A19D2">
              <w:rPr>
                <w:rFonts w:ascii="Tahoma" w:hAnsi="Tahoma" w:cs="Tahoma"/>
                <w:sz w:val="24"/>
                <w:szCs w:val="24"/>
              </w:rPr>
              <w:t>Выдача рекомендаций по устранению полученных замечаний от ГЭЭ.</w:t>
            </w:r>
          </w:p>
          <w:p w14:paraId="7FE837A3" w14:textId="5F8D199F" w:rsidR="00F72CCE" w:rsidRPr="004A19D2" w:rsidRDefault="009352BB" w:rsidP="00F53364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</w:t>
            </w:r>
            <w:r w:rsidR="00035E08">
              <w:rPr>
                <w:rFonts w:ascii="Tahoma" w:hAnsi="Tahoma" w:cs="Tahoma"/>
                <w:sz w:val="24"/>
                <w:szCs w:val="24"/>
              </w:rPr>
              <w:t>.</w:t>
            </w:r>
            <w:r w:rsidR="00F5336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5A551A" w:rsidRPr="004A19D2">
              <w:rPr>
                <w:rFonts w:ascii="Tahoma" w:hAnsi="Tahoma" w:cs="Tahoma"/>
                <w:sz w:val="24"/>
                <w:szCs w:val="24"/>
              </w:rPr>
              <w:t>Экспертно-консультационное сопровождение з</w:t>
            </w:r>
            <w:r w:rsidR="00F72CCE" w:rsidRPr="004A19D2">
              <w:rPr>
                <w:rFonts w:ascii="Tahoma" w:hAnsi="Tahoma" w:cs="Tahoma"/>
                <w:sz w:val="24"/>
                <w:szCs w:val="24"/>
              </w:rPr>
              <w:t>ащит</w:t>
            </w:r>
            <w:r w:rsidR="005A551A" w:rsidRPr="004A19D2">
              <w:rPr>
                <w:rFonts w:ascii="Tahoma" w:hAnsi="Tahoma" w:cs="Tahoma"/>
                <w:sz w:val="24"/>
                <w:szCs w:val="24"/>
              </w:rPr>
              <w:t>ы</w:t>
            </w:r>
            <w:r w:rsidR="00F72CCE" w:rsidRPr="004A19D2">
              <w:rPr>
                <w:rFonts w:ascii="Tahoma" w:hAnsi="Tahoma" w:cs="Tahoma"/>
                <w:sz w:val="24"/>
                <w:szCs w:val="24"/>
              </w:rPr>
              <w:t xml:space="preserve"> ответов на замечания государственной </w:t>
            </w:r>
            <w:r w:rsidR="005A551A" w:rsidRPr="004A19D2">
              <w:rPr>
                <w:rFonts w:ascii="Tahoma" w:hAnsi="Tahoma" w:cs="Tahoma"/>
                <w:sz w:val="24"/>
                <w:szCs w:val="24"/>
              </w:rPr>
              <w:t xml:space="preserve">экологической </w:t>
            </w:r>
            <w:r w:rsidR="00F72CCE" w:rsidRPr="004A19D2">
              <w:rPr>
                <w:rFonts w:ascii="Tahoma" w:hAnsi="Tahoma" w:cs="Tahoma"/>
                <w:sz w:val="24"/>
                <w:szCs w:val="24"/>
              </w:rPr>
              <w:t>экспертизы.</w:t>
            </w:r>
          </w:p>
        </w:tc>
      </w:tr>
      <w:tr w:rsidR="006D11E7" w:rsidRPr="004A19D2" w14:paraId="46309A8C" w14:textId="77777777" w:rsidTr="00AC7CE1">
        <w:tc>
          <w:tcPr>
            <w:tcW w:w="851" w:type="dxa"/>
            <w:gridSpan w:val="2"/>
            <w:shd w:val="clear" w:color="auto" w:fill="auto"/>
            <w:vAlign w:val="center"/>
          </w:tcPr>
          <w:p w14:paraId="6A002300" w14:textId="77777777" w:rsidR="006D11E7" w:rsidRPr="004A19D2" w:rsidRDefault="006D11E7" w:rsidP="00AC7CE1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24BB555" w14:textId="2D7B917E" w:rsidR="006D11E7" w:rsidRPr="004A19D2" w:rsidRDefault="006D11E7" w:rsidP="00AC7CE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 xml:space="preserve">Стадийность </w:t>
            </w:r>
            <w:r w:rsidR="002E546A" w:rsidRPr="004A19D2">
              <w:rPr>
                <w:rFonts w:ascii="Tahoma" w:hAnsi="Tahoma" w:cs="Tahoma"/>
                <w:sz w:val="24"/>
                <w:szCs w:val="24"/>
              </w:rPr>
              <w:t xml:space="preserve">и сроки </w:t>
            </w:r>
            <w:r w:rsidRPr="004A19D2">
              <w:rPr>
                <w:rFonts w:ascii="Tahoma" w:hAnsi="Tahoma" w:cs="Tahoma"/>
                <w:sz w:val="24"/>
                <w:szCs w:val="24"/>
              </w:rPr>
              <w:t>выполнения работ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AD951A" w14:textId="304ECE83" w:rsidR="00F96A59" w:rsidRPr="004F62A3" w:rsidRDefault="00420AF8" w:rsidP="00420AF8">
            <w:pPr>
              <w:tabs>
                <w:tab w:val="left" w:pos="313"/>
              </w:tabs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bookmarkStart w:id="0" w:name="_GoBack"/>
            <w:bookmarkEnd w:id="0"/>
            <w:r w:rsidRPr="004F62A3">
              <w:rPr>
                <w:rFonts w:ascii="Tahoma" w:hAnsi="Tahoma" w:cs="Tahoma"/>
                <w:sz w:val="24"/>
                <w:szCs w:val="24"/>
              </w:rPr>
              <w:t xml:space="preserve">Этап №1 </w:t>
            </w:r>
            <w:r w:rsidR="006D11E7" w:rsidRPr="004F62A3">
              <w:rPr>
                <w:rFonts w:ascii="Tahoma" w:hAnsi="Tahoma" w:cs="Tahoma"/>
                <w:sz w:val="24"/>
                <w:szCs w:val="24"/>
              </w:rPr>
              <w:t xml:space="preserve">Рассмотрение и анализ документации до </w:t>
            </w:r>
            <w:r w:rsidR="00723F2F" w:rsidRPr="004F62A3">
              <w:rPr>
                <w:rFonts w:ascii="Tahoma" w:hAnsi="Tahoma" w:cs="Tahoma"/>
                <w:sz w:val="24"/>
                <w:szCs w:val="24"/>
              </w:rPr>
              <w:t>загрузки</w:t>
            </w:r>
            <w:r w:rsidR="006D11E7" w:rsidRPr="004F62A3">
              <w:rPr>
                <w:rFonts w:ascii="Tahoma" w:hAnsi="Tahoma" w:cs="Tahoma"/>
                <w:sz w:val="24"/>
                <w:szCs w:val="24"/>
              </w:rPr>
              <w:t xml:space="preserve"> на ГЭЭ</w:t>
            </w:r>
            <w:r w:rsidR="003A44DC">
              <w:rPr>
                <w:rFonts w:ascii="Tahoma" w:hAnsi="Tahoma" w:cs="Tahoma"/>
                <w:sz w:val="24"/>
                <w:szCs w:val="24"/>
              </w:rPr>
              <w:t xml:space="preserve"> и з</w:t>
            </w:r>
            <w:r w:rsidR="003A44DC" w:rsidRPr="003A44DC">
              <w:rPr>
                <w:rFonts w:ascii="Tahoma" w:hAnsi="Tahoma" w:cs="Tahoma"/>
                <w:sz w:val="24"/>
                <w:szCs w:val="24"/>
              </w:rPr>
              <w:t>агрузка и размещ</w:t>
            </w:r>
            <w:r w:rsidR="003A44DC">
              <w:rPr>
                <w:rFonts w:ascii="Tahoma" w:hAnsi="Tahoma" w:cs="Tahoma"/>
                <w:sz w:val="24"/>
                <w:szCs w:val="24"/>
              </w:rPr>
              <w:t xml:space="preserve">ения ПД на сайт </w:t>
            </w:r>
            <w:proofErr w:type="spellStart"/>
            <w:r w:rsidR="003A44DC">
              <w:rPr>
                <w:rFonts w:ascii="Tahoma" w:hAnsi="Tahoma" w:cs="Tahoma"/>
                <w:sz w:val="24"/>
                <w:szCs w:val="24"/>
              </w:rPr>
              <w:t>Росприроднадзор</w:t>
            </w:r>
            <w:proofErr w:type="spellEnd"/>
            <w:r w:rsidR="003A44DC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3A44DC" w:rsidRPr="004F62A3">
              <w:rPr>
                <w:rFonts w:ascii="Tahoma" w:hAnsi="Tahoma" w:cs="Tahoma"/>
                <w:sz w:val="24"/>
                <w:szCs w:val="24"/>
              </w:rPr>
              <w:t>в течени</w:t>
            </w:r>
            <w:r w:rsidR="003A44DC">
              <w:rPr>
                <w:rFonts w:ascii="Tahoma" w:hAnsi="Tahoma" w:cs="Tahoma"/>
                <w:sz w:val="24"/>
                <w:szCs w:val="24"/>
              </w:rPr>
              <w:t>е</w:t>
            </w:r>
            <w:r w:rsidR="003A44DC" w:rsidRPr="004F62A3">
              <w:rPr>
                <w:rFonts w:ascii="Tahoma" w:hAnsi="Tahoma" w:cs="Tahoma"/>
                <w:sz w:val="24"/>
                <w:szCs w:val="24"/>
              </w:rPr>
              <w:t xml:space="preserve"> 10 раб. </w:t>
            </w:r>
            <w:r w:rsidR="003A44DC">
              <w:rPr>
                <w:rFonts w:ascii="Tahoma" w:hAnsi="Tahoma" w:cs="Tahoma"/>
                <w:sz w:val="24"/>
                <w:szCs w:val="24"/>
              </w:rPr>
              <w:t>д</w:t>
            </w:r>
            <w:r w:rsidR="003A44DC" w:rsidRPr="004F62A3">
              <w:rPr>
                <w:rFonts w:ascii="Tahoma" w:hAnsi="Tahoma" w:cs="Tahoma"/>
                <w:sz w:val="24"/>
                <w:szCs w:val="24"/>
              </w:rPr>
              <w:t>ней</w:t>
            </w:r>
            <w:r w:rsidR="006D11E7" w:rsidRPr="004F62A3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18747170" w14:textId="04CAFFFA" w:rsidR="00251B19" w:rsidRPr="003A44DC" w:rsidRDefault="00223E0C" w:rsidP="003A44DC">
            <w:pPr>
              <w:tabs>
                <w:tab w:val="left" w:pos="313"/>
              </w:tabs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F62A3">
              <w:rPr>
                <w:rFonts w:ascii="Tahoma" w:hAnsi="Tahoma" w:cs="Tahoma"/>
                <w:sz w:val="24"/>
                <w:szCs w:val="24"/>
              </w:rPr>
              <w:t>Этап №</w:t>
            </w:r>
            <w:r w:rsidR="003A44DC">
              <w:rPr>
                <w:rFonts w:ascii="Tahoma" w:hAnsi="Tahoma" w:cs="Tahoma"/>
                <w:sz w:val="24"/>
                <w:szCs w:val="24"/>
              </w:rPr>
              <w:t>2</w:t>
            </w:r>
            <w:r w:rsidRPr="004F62A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F96A59">
              <w:rPr>
                <w:rFonts w:ascii="Tahoma" w:hAnsi="Tahoma" w:cs="Tahoma"/>
                <w:sz w:val="24"/>
                <w:szCs w:val="24"/>
              </w:rPr>
              <w:t>Сопровождение экспертизы, о</w:t>
            </w:r>
            <w:r w:rsidR="00261C31" w:rsidRPr="004F62A3">
              <w:rPr>
                <w:rFonts w:ascii="Tahoma" w:hAnsi="Tahoma" w:cs="Tahoma"/>
                <w:sz w:val="24"/>
                <w:szCs w:val="24"/>
              </w:rPr>
              <w:t xml:space="preserve">тработка замечаний и </w:t>
            </w:r>
            <w:r w:rsidRPr="004F62A3">
              <w:rPr>
                <w:rFonts w:ascii="Tahoma" w:hAnsi="Tahoma" w:cs="Tahoma"/>
                <w:sz w:val="24"/>
                <w:szCs w:val="24"/>
              </w:rPr>
              <w:t>загрузка откорректированной документации на портал, прямое взаимодействие с проектировщиком</w:t>
            </w:r>
            <w:r w:rsidR="00F06057" w:rsidRPr="004F62A3">
              <w:rPr>
                <w:rFonts w:ascii="Tahoma" w:hAnsi="Tahoma" w:cs="Tahoma"/>
                <w:sz w:val="24"/>
                <w:szCs w:val="24"/>
              </w:rPr>
              <w:t xml:space="preserve"> по выданным замечаниям экспертами</w:t>
            </w:r>
            <w:r w:rsidR="00F06057" w:rsidRPr="004F62A3">
              <w:t xml:space="preserve"> </w:t>
            </w:r>
            <w:r w:rsidR="00F06057" w:rsidRPr="004F62A3">
              <w:rPr>
                <w:rFonts w:ascii="Tahoma" w:hAnsi="Tahoma" w:cs="Tahoma"/>
                <w:sz w:val="24"/>
                <w:szCs w:val="24"/>
              </w:rPr>
              <w:t>ГЭЭ</w:t>
            </w:r>
            <w:r w:rsidR="003A44DC">
              <w:t xml:space="preserve"> </w:t>
            </w:r>
            <w:r w:rsidR="003A44DC">
              <w:rPr>
                <w:rFonts w:ascii="Tahoma" w:hAnsi="Tahoma" w:cs="Tahoma"/>
                <w:sz w:val="24"/>
                <w:szCs w:val="24"/>
              </w:rPr>
              <w:t>в течение 35 раб. дней</w:t>
            </w:r>
            <w:r w:rsidRPr="004F62A3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6D11E7" w:rsidRPr="004A19D2" w14:paraId="5F5A377C" w14:textId="77777777" w:rsidTr="00AC7CE1">
        <w:trPr>
          <w:trHeight w:val="338"/>
        </w:trPr>
        <w:tc>
          <w:tcPr>
            <w:tcW w:w="10206" w:type="dxa"/>
            <w:gridSpan w:val="4"/>
            <w:shd w:val="clear" w:color="auto" w:fill="auto"/>
            <w:vAlign w:val="center"/>
          </w:tcPr>
          <w:p w14:paraId="51A5C3ED" w14:textId="0AD12712" w:rsidR="006D11E7" w:rsidRPr="004A19D2" w:rsidRDefault="006D11E7" w:rsidP="00AC7CE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Calibri" w:hAnsi="Tahoma" w:cs="Tahoma"/>
                <w:b/>
                <w:sz w:val="24"/>
                <w:szCs w:val="24"/>
              </w:rPr>
            </w:pPr>
            <w:r w:rsidRPr="004A19D2">
              <w:rPr>
                <w:rFonts w:ascii="Tahoma" w:eastAsia="Calibri" w:hAnsi="Tahoma" w:cs="Tahoma"/>
                <w:b/>
                <w:sz w:val="24"/>
                <w:szCs w:val="24"/>
              </w:rPr>
              <w:t>Требования</w:t>
            </w:r>
            <w:r w:rsidR="00035E08">
              <w:rPr>
                <w:rFonts w:ascii="Tahoma" w:eastAsia="Calibri" w:hAnsi="Tahoma" w:cs="Tahoma"/>
                <w:b/>
                <w:sz w:val="24"/>
                <w:szCs w:val="24"/>
              </w:rPr>
              <w:t xml:space="preserve"> к</w:t>
            </w:r>
            <w:r w:rsidRPr="004A19D2">
              <w:rPr>
                <w:rFonts w:ascii="Tahoma" w:eastAsia="Calibri" w:hAnsi="Tahoma" w:cs="Tahoma"/>
                <w:b/>
                <w:sz w:val="24"/>
                <w:szCs w:val="24"/>
              </w:rPr>
              <w:t xml:space="preserve"> выполнению работ:</w:t>
            </w:r>
          </w:p>
        </w:tc>
      </w:tr>
      <w:tr w:rsidR="006D11E7" w:rsidRPr="004A19D2" w14:paraId="6B741A15" w14:textId="77777777" w:rsidTr="00AC7CE1">
        <w:tc>
          <w:tcPr>
            <w:tcW w:w="851" w:type="dxa"/>
            <w:gridSpan w:val="2"/>
            <w:shd w:val="clear" w:color="auto" w:fill="auto"/>
            <w:vAlign w:val="center"/>
          </w:tcPr>
          <w:p w14:paraId="230F6877" w14:textId="77777777" w:rsidR="006D11E7" w:rsidRPr="004A19D2" w:rsidRDefault="006D11E7" w:rsidP="00AC7CE1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3.1.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275D99" w14:textId="538842E8" w:rsidR="006D11E7" w:rsidRPr="004A19D2" w:rsidRDefault="006D11E7" w:rsidP="00AC7CE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Исходные данные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E3E6B2E" w14:textId="62113F57" w:rsidR="006D11E7" w:rsidRPr="004A19D2" w:rsidRDefault="002E546A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П</w:t>
            </w:r>
            <w:r w:rsidR="006D11E7" w:rsidRPr="004A19D2">
              <w:rPr>
                <w:rFonts w:ascii="Tahoma" w:hAnsi="Tahoma" w:cs="Tahoma"/>
                <w:sz w:val="24"/>
                <w:szCs w:val="24"/>
              </w:rPr>
              <w:t xml:space="preserve">редварительно до начала выполнения соответствующих этапов работ </w:t>
            </w:r>
            <w:r w:rsidR="00723F2F" w:rsidRPr="004A19D2">
              <w:rPr>
                <w:rFonts w:ascii="Tahoma" w:hAnsi="Tahoma" w:cs="Tahoma"/>
                <w:sz w:val="24"/>
                <w:szCs w:val="24"/>
              </w:rPr>
              <w:t xml:space="preserve">Заказчик </w:t>
            </w:r>
            <w:r w:rsidR="006D11E7" w:rsidRPr="004A19D2">
              <w:rPr>
                <w:rFonts w:ascii="Tahoma" w:hAnsi="Tahoma" w:cs="Tahoma"/>
                <w:sz w:val="24"/>
                <w:szCs w:val="24"/>
              </w:rPr>
              <w:t>предоставляет Исполнителю электронный комплект проектной документации и результатов инженерных изысканий.</w:t>
            </w:r>
          </w:p>
          <w:p w14:paraId="3BA2B12F" w14:textId="71697054" w:rsidR="006D11E7" w:rsidRPr="004A19D2" w:rsidRDefault="006D11E7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 xml:space="preserve">Дополнительные материалы и исходные данные предоставляются Исполнителю по </w:t>
            </w:r>
            <w:r w:rsidR="00723F2F" w:rsidRPr="004A19D2">
              <w:rPr>
                <w:rFonts w:ascii="Tahoma" w:hAnsi="Tahoma" w:cs="Tahoma"/>
                <w:sz w:val="24"/>
                <w:szCs w:val="24"/>
              </w:rPr>
              <w:t>отдельному</w:t>
            </w:r>
            <w:r w:rsidRPr="004A19D2">
              <w:rPr>
                <w:rFonts w:ascii="Tahoma" w:hAnsi="Tahoma" w:cs="Tahoma"/>
                <w:sz w:val="24"/>
                <w:szCs w:val="24"/>
              </w:rPr>
              <w:t xml:space="preserve"> запросу.</w:t>
            </w:r>
          </w:p>
        </w:tc>
      </w:tr>
      <w:tr w:rsidR="006D11E7" w:rsidRPr="004A19D2" w14:paraId="00BAAD67" w14:textId="77777777" w:rsidTr="00AC7CE1">
        <w:tc>
          <w:tcPr>
            <w:tcW w:w="851" w:type="dxa"/>
            <w:gridSpan w:val="2"/>
            <w:shd w:val="clear" w:color="auto" w:fill="auto"/>
            <w:vAlign w:val="center"/>
          </w:tcPr>
          <w:p w14:paraId="601998CE" w14:textId="77777777" w:rsidR="006D11E7" w:rsidRPr="004A19D2" w:rsidRDefault="006D11E7" w:rsidP="00AC7CE1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3.2.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107F65E" w14:textId="2DF60E1D" w:rsidR="006D11E7" w:rsidRPr="004A19D2" w:rsidRDefault="006D11E7" w:rsidP="00AC7CE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Коммуникации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9937300" w14:textId="33089467" w:rsidR="002E546A" w:rsidRPr="004A19D2" w:rsidRDefault="006D11E7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 xml:space="preserve">До начала работ Исполнитель формирует команду с персонально ответственными лицами за ход исполнения работы, </w:t>
            </w:r>
            <w:r w:rsidR="00723F2F" w:rsidRPr="004A19D2">
              <w:rPr>
                <w:rFonts w:ascii="Tahoma" w:hAnsi="Tahoma" w:cs="Tahoma"/>
                <w:sz w:val="24"/>
                <w:szCs w:val="24"/>
              </w:rPr>
              <w:t>З</w:t>
            </w:r>
            <w:r w:rsidRPr="004A19D2">
              <w:rPr>
                <w:rFonts w:ascii="Tahoma" w:hAnsi="Tahoma" w:cs="Tahoma"/>
                <w:sz w:val="24"/>
                <w:szCs w:val="24"/>
              </w:rPr>
              <w:t>аказчик назначает персонально ответственных лиц со своей стороны.</w:t>
            </w:r>
          </w:p>
          <w:p w14:paraId="398364B1" w14:textId="208005D9" w:rsidR="006D11E7" w:rsidRPr="004A19D2" w:rsidRDefault="006D11E7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 xml:space="preserve">Стороны обмениваются контактами ответственных лиц. При необходимости специалистам Исполнителя предоставляются (по запросу) доверенности для предоставления интересов </w:t>
            </w:r>
            <w:r w:rsidR="00723F2F" w:rsidRPr="004A19D2">
              <w:rPr>
                <w:rFonts w:ascii="Tahoma" w:hAnsi="Tahoma" w:cs="Tahoma"/>
                <w:sz w:val="24"/>
                <w:szCs w:val="24"/>
              </w:rPr>
              <w:t>З</w:t>
            </w:r>
            <w:r w:rsidRPr="004A19D2">
              <w:rPr>
                <w:rFonts w:ascii="Tahoma" w:hAnsi="Tahoma" w:cs="Tahoma"/>
                <w:sz w:val="24"/>
                <w:szCs w:val="24"/>
              </w:rPr>
              <w:t>аказчика в органах экспертизы.</w:t>
            </w:r>
          </w:p>
        </w:tc>
      </w:tr>
      <w:tr w:rsidR="006D11E7" w:rsidRPr="004A19D2" w14:paraId="663C2301" w14:textId="77777777" w:rsidTr="00AC7CE1">
        <w:tc>
          <w:tcPr>
            <w:tcW w:w="851" w:type="dxa"/>
            <w:gridSpan w:val="2"/>
            <w:shd w:val="clear" w:color="auto" w:fill="auto"/>
            <w:vAlign w:val="center"/>
          </w:tcPr>
          <w:p w14:paraId="149AE664" w14:textId="77777777" w:rsidR="006D11E7" w:rsidRPr="004A19D2" w:rsidRDefault="006D11E7" w:rsidP="00AC7CE1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3.3.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58556FC" w14:textId="00BB569A" w:rsidR="006D11E7" w:rsidRPr="004A19D2" w:rsidRDefault="006D11E7" w:rsidP="00AC7CE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Контроль и отчетность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766B98E" w14:textId="77777777" w:rsidR="006D11E7" w:rsidRPr="004A19D2" w:rsidRDefault="006D11E7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По завершению каждого этапа работ (п.2.3.) Исполнитель предоставляет отчет о выполненных работах, требования к составу отражены в п.4.1.</w:t>
            </w:r>
          </w:p>
          <w:p w14:paraId="7AE96106" w14:textId="6A6D0C4D" w:rsidR="006D11E7" w:rsidRPr="004A19D2" w:rsidRDefault="006D11E7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 xml:space="preserve">В процессе выполнения работ стороны согласовывают порядок совместных регулярных совещаний о ходе </w:t>
            </w:r>
            <w:r w:rsidRPr="004A19D2">
              <w:rPr>
                <w:rFonts w:ascii="Tahoma" w:hAnsi="Tahoma" w:cs="Tahoma"/>
                <w:sz w:val="24"/>
                <w:szCs w:val="24"/>
              </w:rPr>
              <w:lastRenderedPageBreak/>
              <w:t>выполнения работ, совещания проводится не реже одного раза в неделю.</w:t>
            </w:r>
          </w:p>
        </w:tc>
      </w:tr>
      <w:tr w:rsidR="006D11E7" w:rsidRPr="004A19D2" w14:paraId="7C5E0B43" w14:textId="77777777" w:rsidTr="00AC7CE1">
        <w:tc>
          <w:tcPr>
            <w:tcW w:w="851" w:type="dxa"/>
            <w:gridSpan w:val="2"/>
            <w:shd w:val="clear" w:color="auto" w:fill="auto"/>
            <w:vAlign w:val="center"/>
          </w:tcPr>
          <w:p w14:paraId="2C17D912" w14:textId="77777777" w:rsidR="006D11E7" w:rsidRPr="004A19D2" w:rsidRDefault="006D11E7" w:rsidP="00AC7CE1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9EF5D1C" w14:textId="660FA1B4" w:rsidR="006D11E7" w:rsidRPr="004A19D2" w:rsidRDefault="006D11E7" w:rsidP="00AC7CE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Особые требования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D3BF48" w14:textId="53E07ABB" w:rsidR="006D11E7" w:rsidRPr="004A19D2" w:rsidRDefault="006D11E7" w:rsidP="001F0A93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 xml:space="preserve">Оплата </w:t>
            </w:r>
            <w:r w:rsidR="00B56C2E" w:rsidRPr="004A19D2">
              <w:rPr>
                <w:rFonts w:ascii="Tahoma" w:hAnsi="Tahoma" w:cs="Tahoma"/>
                <w:sz w:val="24"/>
                <w:szCs w:val="24"/>
              </w:rPr>
              <w:t>выполнения</w:t>
            </w:r>
            <w:r w:rsidRPr="004A19D2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1F0A93" w:rsidRPr="004A19D2">
              <w:rPr>
                <w:rFonts w:ascii="Tahoma" w:hAnsi="Tahoma" w:cs="Tahoma"/>
                <w:sz w:val="24"/>
                <w:szCs w:val="24"/>
              </w:rPr>
              <w:t>этап</w:t>
            </w:r>
            <w:r w:rsidR="00F96A59">
              <w:rPr>
                <w:rFonts w:ascii="Tahoma" w:hAnsi="Tahoma" w:cs="Tahoma"/>
                <w:sz w:val="24"/>
                <w:szCs w:val="24"/>
              </w:rPr>
              <w:t>а</w:t>
            </w:r>
            <w:r w:rsidR="001F0A93" w:rsidRPr="004A19D2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4A19D2">
              <w:rPr>
                <w:rFonts w:ascii="Tahoma" w:hAnsi="Tahoma" w:cs="Tahoma"/>
                <w:sz w:val="24"/>
                <w:szCs w:val="24"/>
              </w:rPr>
              <w:t xml:space="preserve">работ </w:t>
            </w:r>
            <w:r w:rsidR="001F0A93">
              <w:rPr>
                <w:rFonts w:ascii="Tahoma" w:hAnsi="Tahoma" w:cs="Tahoma"/>
                <w:sz w:val="24"/>
                <w:szCs w:val="24"/>
              </w:rPr>
              <w:t xml:space="preserve"> 3</w:t>
            </w:r>
            <w:r w:rsidRPr="004A19D2">
              <w:rPr>
                <w:rFonts w:ascii="Tahoma" w:hAnsi="Tahoma" w:cs="Tahoma"/>
                <w:sz w:val="24"/>
                <w:szCs w:val="24"/>
              </w:rPr>
              <w:t xml:space="preserve"> (п.2.3.) производится заказчиком только после получения положительного заключ</w:t>
            </w:r>
            <w:r w:rsidR="00F22E66" w:rsidRPr="004A19D2">
              <w:rPr>
                <w:rFonts w:ascii="Tahoma" w:hAnsi="Tahoma" w:cs="Tahoma"/>
                <w:sz w:val="24"/>
                <w:szCs w:val="24"/>
              </w:rPr>
              <w:t>ения государственн</w:t>
            </w:r>
            <w:r w:rsidR="002E546A" w:rsidRPr="004A19D2">
              <w:rPr>
                <w:rFonts w:ascii="Tahoma" w:hAnsi="Tahoma" w:cs="Tahoma"/>
                <w:sz w:val="24"/>
                <w:szCs w:val="24"/>
              </w:rPr>
              <w:t xml:space="preserve">ой экологической </w:t>
            </w:r>
            <w:r w:rsidR="00F22E66" w:rsidRPr="004A19D2">
              <w:rPr>
                <w:rFonts w:ascii="Tahoma" w:hAnsi="Tahoma" w:cs="Tahoma"/>
                <w:sz w:val="24"/>
                <w:szCs w:val="24"/>
              </w:rPr>
              <w:t>экспертиз</w:t>
            </w:r>
            <w:r w:rsidR="002E546A" w:rsidRPr="004A19D2">
              <w:rPr>
                <w:rFonts w:ascii="Tahoma" w:hAnsi="Tahoma" w:cs="Tahoma"/>
                <w:sz w:val="24"/>
                <w:szCs w:val="24"/>
              </w:rPr>
              <w:t>ы</w:t>
            </w:r>
            <w:r w:rsidR="00F22E66" w:rsidRPr="004A19D2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6D11E7" w:rsidRPr="004A19D2" w14:paraId="7B6B8751" w14:textId="77777777" w:rsidTr="00AC7CE1">
        <w:trPr>
          <w:trHeight w:val="338"/>
        </w:trPr>
        <w:tc>
          <w:tcPr>
            <w:tcW w:w="10206" w:type="dxa"/>
            <w:gridSpan w:val="4"/>
            <w:shd w:val="clear" w:color="auto" w:fill="auto"/>
            <w:vAlign w:val="center"/>
          </w:tcPr>
          <w:p w14:paraId="2FEEE8F3" w14:textId="77777777" w:rsidR="006D11E7" w:rsidRPr="004A19D2" w:rsidRDefault="006D11E7" w:rsidP="00AC7CE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Calibri" w:hAnsi="Tahoma" w:cs="Tahoma"/>
                <w:b/>
                <w:sz w:val="24"/>
                <w:szCs w:val="24"/>
              </w:rPr>
            </w:pPr>
            <w:r w:rsidRPr="004A19D2">
              <w:rPr>
                <w:rFonts w:ascii="Tahoma" w:eastAsia="Calibri" w:hAnsi="Tahoma" w:cs="Tahoma"/>
                <w:b/>
                <w:sz w:val="24"/>
                <w:szCs w:val="24"/>
              </w:rPr>
              <w:t>Отчетная документация:</w:t>
            </w:r>
          </w:p>
        </w:tc>
      </w:tr>
      <w:tr w:rsidR="006D11E7" w:rsidRPr="004A19D2" w14:paraId="16D3BC08" w14:textId="77777777" w:rsidTr="00AC7CE1">
        <w:tc>
          <w:tcPr>
            <w:tcW w:w="851" w:type="dxa"/>
            <w:gridSpan w:val="2"/>
            <w:shd w:val="clear" w:color="auto" w:fill="auto"/>
            <w:vAlign w:val="center"/>
          </w:tcPr>
          <w:p w14:paraId="673334D8" w14:textId="77777777" w:rsidR="006D11E7" w:rsidRPr="004A19D2" w:rsidRDefault="006D11E7" w:rsidP="00AC7CE1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4.1.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27F3D94" w14:textId="2638A49B" w:rsidR="006D11E7" w:rsidRPr="004A19D2" w:rsidRDefault="006D11E7" w:rsidP="00AC7CE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Состав отчетной документации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66A1AF3" w14:textId="77777777" w:rsidR="006D11E7" w:rsidRPr="004A19D2" w:rsidRDefault="006D11E7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В состав отчетов о выполненных работах должна входить (не ограничиваясь) следующая информация:</w:t>
            </w:r>
          </w:p>
          <w:p w14:paraId="3F98C15B" w14:textId="77777777" w:rsidR="006D11E7" w:rsidRPr="004A19D2" w:rsidRDefault="006D11E7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- результаты выполнения работ по пунктам состава работ по сопровождению (п.2.2);</w:t>
            </w:r>
          </w:p>
          <w:p w14:paraId="1A9004E4" w14:textId="77777777" w:rsidR="00E9091A" w:rsidRDefault="006D11E7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- прочая информация на усмотрение Исполнителя</w:t>
            </w:r>
            <w:r w:rsidR="00E9091A">
              <w:rPr>
                <w:rFonts w:ascii="Tahoma" w:hAnsi="Tahoma" w:cs="Tahoma"/>
                <w:sz w:val="24"/>
                <w:szCs w:val="24"/>
              </w:rPr>
              <w:t>;</w:t>
            </w:r>
          </w:p>
          <w:p w14:paraId="623E9B2B" w14:textId="65D14A32" w:rsidR="006D11E7" w:rsidRPr="004A19D2" w:rsidRDefault="00E9091A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-положительное заключение государственной экологической экспертизы</w:t>
            </w:r>
          </w:p>
        </w:tc>
      </w:tr>
      <w:tr w:rsidR="006D11E7" w:rsidRPr="004A19D2" w14:paraId="1973C859" w14:textId="77777777" w:rsidTr="00AC7CE1">
        <w:tc>
          <w:tcPr>
            <w:tcW w:w="851" w:type="dxa"/>
            <w:gridSpan w:val="2"/>
            <w:shd w:val="clear" w:color="auto" w:fill="auto"/>
            <w:vAlign w:val="center"/>
          </w:tcPr>
          <w:p w14:paraId="53E1389A" w14:textId="77777777" w:rsidR="006D11E7" w:rsidRPr="004A19D2" w:rsidRDefault="006D11E7" w:rsidP="00AC7CE1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4.2.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245408B" w14:textId="69FCE70C" w:rsidR="006D11E7" w:rsidRPr="004A19D2" w:rsidRDefault="006D11E7" w:rsidP="00AC7CE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Требования к стандартам предоставления документации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C9CABF" w14:textId="3DDF81E3" w:rsidR="006D11E7" w:rsidRPr="004A19D2" w:rsidRDefault="006D11E7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Отчетные материалы предоставляются в электронном виде, по итогам завершения всех этапов работ предоставляется итоговый отчет на бумажном носителе. Электронные версии документов передаются в формате: итоговые текстовые и графические файлы в формате .</w:t>
            </w:r>
            <w:proofErr w:type="spellStart"/>
            <w:r w:rsidRPr="004A19D2">
              <w:rPr>
                <w:rFonts w:ascii="Tahoma" w:hAnsi="Tahoma" w:cs="Tahoma"/>
                <w:sz w:val="24"/>
                <w:szCs w:val="24"/>
              </w:rPr>
              <w:t>pdf</w:t>
            </w:r>
            <w:proofErr w:type="spellEnd"/>
            <w:r w:rsidRPr="004A19D2">
              <w:rPr>
                <w:rFonts w:ascii="Tahoma" w:hAnsi="Tahoma" w:cs="Tahoma"/>
                <w:sz w:val="24"/>
                <w:szCs w:val="24"/>
              </w:rPr>
              <w:t xml:space="preserve">., оригиналы файлов (таблицы, текст) в форматах программ </w:t>
            </w:r>
            <w:r w:rsidRPr="004A19D2">
              <w:rPr>
                <w:rFonts w:ascii="Tahoma" w:hAnsi="Tahoma" w:cs="Tahoma"/>
                <w:sz w:val="24"/>
                <w:szCs w:val="24"/>
                <w:lang w:val="en-US"/>
              </w:rPr>
              <w:t>MS</w:t>
            </w:r>
            <w:r w:rsidRPr="004A19D2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4A19D2">
              <w:rPr>
                <w:rFonts w:ascii="Tahoma" w:hAnsi="Tahoma" w:cs="Tahoma"/>
                <w:sz w:val="24"/>
                <w:szCs w:val="24"/>
                <w:lang w:val="en-US"/>
              </w:rPr>
              <w:t>Word</w:t>
            </w:r>
            <w:r w:rsidRPr="004A19D2">
              <w:rPr>
                <w:rFonts w:ascii="Tahoma" w:hAnsi="Tahoma" w:cs="Tahoma"/>
                <w:sz w:val="24"/>
                <w:szCs w:val="24"/>
              </w:rPr>
              <w:t xml:space="preserve"> и </w:t>
            </w:r>
            <w:r w:rsidR="002304FB" w:rsidRPr="004A19D2">
              <w:rPr>
                <w:rFonts w:ascii="Tahoma" w:hAnsi="Tahoma" w:cs="Tahoma"/>
                <w:sz w:val="24"/>
                <w:szCs w:val="24"/>
                <w:lang w:val="en-US"/>
              </w:rPr>
              <w:t>E</w:t>
            </w:r>
            <w:r w:rsidR="002304FB">
              <w:rPr>
                <w:rFonts w:ascii="Tahoma" w:hAnsi="Tahoma" w:cs="Tahoma"/>
                <w:sz w:val="24"/>
                <w:szCs w:val="24"/>
                <w:lang w:val="en-US"/>
              </w:rPr>
              <w:t>xc</w:t>
            </w:r>
            <w:r w:rsidR="002304FB" w:rsidRPr="004A19D2">
              <w:rPr>
                <w:rFonts w:ascii="Tahoma" w:hAnsi="Tahoma" w:cs="Tahoma"/>
                <w:sz w:val="24"/>
                <w:szCs w:val="24"/>
                <w:lang w:val="en-US"/>
              </w:rPr>
              <w:t>el</w:t>
            </w:r>
            <w:r w:rsidRPr="004A19D2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6D11E7" w:rsidRPr="004A19D2" w14:paraId="030DBB44" w14:textId="77777777" w:rsidTr="00AC7CE1">
        <w:trPr>
          <w:trHeight w:val="338"/>
        </w:trPr>
        <w:tc>
          <w:tcPr>
            <w:tcW w:w="10206" w:type="dxa"/>
            <w:gridSpan w:val="4"/>
            <w:shd w:val="clear" w:color="auto" w:fill="auto"/>
            <w:vAlign w:val="center"/>
          </w:tcPr>
          <w:p w14:paraId="09D9C957" w14:textId="77777777" w:rsidR="006D11E7" w:rsidRPr="004A19D2" w:rsidRDefault="006D11E7" w:rsidP="00AC7CE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Calibri" w:hAnsi="Tahoma" w:cs="Tahoma"/>
                <w:b/>
                <w:sz w:val="24"/>
                <w:szCs w:val="24"/>
              </w:rPr>
            </w:pPr>
            <w:r w:rsidRPr="004A19D2">
              <w:rPr>
                <w:rFonts w:ascii="Tahoma" w:eastAsia="Calibri" w:hAnsi="Tahoma" w:cs="Tahoma"/>
                <w:b/>
                <w:sz w:val="24"/>
                <w:szCs w:val="24"/>
              </w:rPr>
              <w:t>Прочие требования:</w:t>
            </w:r>
          </w:p>
        </w:tc>
      </w:tr>
      <w:tr w:rsidR="006D11E7" w:rsidRPr="004A19D2" w14:paraId="150C1E90" w14:textId="77777777" w:rsidTr="00AC7CE1">
        <w:trPr>
          <w:trHeight w:val="60"/>
        </w:trPr>
        <w:tc>
          <w:tcPr>
            <w:tcW w:w="851" w:type="dxa"/>
            <w:gridSpan w:val="2"/>
            <w:shd w:val="clear" w:color="auto" w:fill="auto"/>
            <w:vAlign w:val="center"/>
          </w:tcPr>
          <w:p w14:paraId="40D5DD12" w14:textId="77777777" w:rsidR="006D11E7" w:rsidRPr="004A19D2" w:rsidRDefault="006D11E7" w:rsidP="00AC7CE1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5.1.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78ECC50" w14:textId="1E02BC42" w:rsidR="006D11E7" w:rsidRPr="004A19D2" w:rsidRDefault="006D11E7" w:rsidP="00AC7CE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4A19D2">
              <w:rPr>
                <w:rFonts w:ascii="Tahoma" w:hAnsi="Tahoma" w:cs="Tahoma"/>
                <w:sz w:val="24"/>
                <w:szCs w:val="24"/>
              </w:rPr>
              <w:t>Прочие условия разработки документации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A3B872" w14:textId="3ABA23D2" w:rsidR="00035E08" w:rsidRPr="00035E08" w:rsidRDefault="00035E08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1.</w:t>
            </w:r>
            <w:r w:rsidRPr="00035E08">
              <w:rPr>
                <w:rFonts w:ascii="Tahoma" w:hAnsi="Tahoma" w:cs="Tahoma"/>
                <w:sz w:val="24"/>
                <w:szCs w:val="24"/>
              </w:rPr>
              <w:t>Полнота выданных рекомендаций должна обеспечивать итоговое соответствие проектной документации, представленной на аудит в рамках договора, требованиям действующего законодательства Российской Федерации.</w:t>
            </w:r>
          </w:p>
          <w:p w14:paraId="6C41028F" w14:textId="30AAC750" w:rsidR="006D11E7" w:rsidRPr="004A19D2" w:rsidRDefault="00035E08" w:rsidP="00035E0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2.</w:t>
            </w:r>
            <w:r w:rsidRPr="00035E08">
              <w:rPr>
                <w:rFonts w:ascii="Tahoma" w:hAnsi="Tahoma" w:cs="Tahoma"/>
                <w:sz w:val="24"/>
                <w:szCs w:val="24"/>
              </w:rPr>
              <w:t xml:space="preserve">Выполнение работ, предусмотренных </w:t>
            </w:r>
            <w:r>
              <w:rPr>
                <w:rFonts w:ascii="Tahoma" w:hAnsi="Tahoma" w:cs="Tahoma"/>
                <w:sz w:val="24"/>
                <w:szCs w:val="24"/>
              </w:rPr>
              <w:t xml:space="preserve">пунктом 3 </w:t>
            </w:r>
            <w:r w:rsidRPr="00035E08">
              <w:rPr>
                <w:rFonts w:ascii="Tahoma" w:hAnsi="Tahoma" w:cs="Tahoma"/>
                <w:sz w:val="24"/>
                <w:szCs w:val="24"/>
              </w:rPr>
              <w:t>настоящего ТЗ, с учетом возможной минимизации роста затрат CAPEX и OPEX проекта. В рамках реализации данной задачи Исполнитель рекомендует Заказчику варианты корректировки проектной документации, перечень необходимых к разработке специальных технических условий, обоснований безопасности опасного производственного объекта, научно-исследовательских работ, выдаёт рекомендации необходимые для получения положительного заключения Г</w:t>
            </w:r>
            <w:r>
              <w:rPr>
                <w:rFonts w:ascii="Tahoma" w:hAnsi="Tahoma" w:cs="Tahoma"/>
                <w:sz w:val="24"/>
                <w:szCs w:val="24"/>
              </w:rPr>
              <w:t>Э</w:t>
            </w:r>
            <w:r w:rsidRPr="00035E08">
              <w:rPr>
                <w:rFonts w:ascii="Tahoma" w:hAnsi="Tahoma" w:cs="Tahoma"/>
                <w:sz w:val="24"/>
                <w:szCs w:val="24"/>
              </w:rPr>
              <w:t>Э.</w:t>
            </w:r>
          </w:p>
        </w:tc>
      </w:tr>
    </w:tbl>
    <w:p w14:paraId="1528CD74" w14:textId="6DEAC70A" w:rsidR="003825D4" w:rsidRDefault="003825D4" w:rsidP="00035E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13C978" w14:textId="77777777" w:rsidR="008A7AC2" w:rsidRDefault="008A7AC2" w:rsidP="006F73FC">
      <w:pPr>
        <w:widowControl w:val="0"/>
        <w:spacing w:before="120" w:after="120" w:line="240" w:lineRule="auto"/>
        <w:ind w:right="79"/>
        <w:jc w:val="center"/>
        <w:rPr>
          <w:rFonts w:ascii="Tahoma" w:eastAsia="Tahoma" w:hAnsi="Tahoma" w:cs="Tahoma"/>
          <w:color w:val="000000"/>
          <w:sz w:val="24"/>
          <w:szCs w:val="24"/>
          <w:shd w:val="clear" w:color="auto" w:fill="FFFFFF"/>
          <w:lang w:bidi="ru-RU"/>
        </w:rPr>
      </w:pPr>
    </w:p>
    <w:p w14:paraId="21299477" w14:textId="77777777" w:rsidR="008A7AC2" w:rsidRDefault="008A7AC2" w:rsidP="006F73FC">
      <w:pPr>
        <w:widowControl w:val="0"/>
        <w:spacing w:before="120" w:after="120" w:line="240" w:lineRule="auto"/>
        <w:ind w:right="79"/>
        <w:jc w:val="center"/>
        <w:rPr>
          <w:rFonts w:ascii="Tahoma" w:eastAsia="Tahoma" w:hAnsi="Tahoma" w:cs="Tahoma"/>
          <w:color w:val="000000"/>
          <w:sz w:val="24"/>
          <w:szCs w:val="24"/>
          <w:shd w:val="clear" w:color="auto" w:fill="FFFFFF"/>
          <w:lang w:bidi="ru-RU"/>
        </w:rPr>
      </w:pPr>
    </w:p>
    <w:p w14:paraId="2A35356E" w14:textId="77777777" w:rsidR="008A7AC2" w:rsidRDefault="008A7AC2" w:rsidP="006F73FC">
      <w:pPr>
        <w:widowControl w:val="0"/>
        <w:spacing w:before="120" w:after="120" w:line="240" w:lineRule="auto"/>
        <w:ind w:right="79"/>
        <w:jc w:val="center"/>
        <w:rPr>
          <w:rFonts w:ascii="Tahoma" w:eastAsia="Tahoma" w:hAnsi="Tahoma" w:cs="Tahoma"/>
          <w:color w:val="000000"/>
          <w:sz w:val="24"/>
          <w:szCs w:val="24"/>
          <w:shd w:val="clear" w:color="auto" w:fill="FFFFFF"/>
          <w:lang w:bidi="ru-RU"/>
        </w:rPr>
      </w:pPr>
    </w:p>
    <w:p w14:paraId="4353CAEF" w14:textId="77777777" w:rsidR="008A7AC2" w:rsidRDefault="008A7AC2" w:rsidP="006F73FC">
      <w:pPr>
        <w:widowControl w:val="0"/>
        <w:spacing w:before="120" w:after="120" w:line="240" w:lineRule="auto"/>
        <w:ind w:right="79"/>
        <w:jc w:val="center"/>
        <w:rPr>
          <w:rFonts w:ascii="Tahoma" w:eastAsia="Tahoma" w:hAnsi="Tahoma" w:cs="Tahoma"/>
          <w:color w:val="000000"/>
          <w:sz w:val="24"/>
          <w:szCs w:val="24"/>
          <w:shd w:val="clear" w:color="auto" w:fill="FFFFFF"/>
          <w:lang w:bidi="ru-RU"/>
        </w:rPr>
      </w:pPr>
    </w:p>
    <w:p w14:paraId="23520F10" w14:textId="77777777" w:rsidR="008A7AC2" w:rsidRDefault="008A7AC2" w:rsidP="006F73FC">
      <w:pPr>
        <w:widowControl w:val="0"/>
        <w:spacing w:before="120" w:after="120" w:line="240" w:lineRule="auto"/>
        <w:ind w:right="79"/>
        <w:jc w:val="center"/>
        <w:rPr>
          <w:rFonts w:ascii="Tahoma" w:eastAsia="Tahoma" w:hAnsi="Tahoma" w:cs="Tahoma"/>
          <w:color w:val="000000"/>
          <w:sz w:val="24"/>
          <w:szCs w:val="24"/>
          <w:shd w:val="clear" w:color="auto" w:fill="FFFFFF"/>
          <w:lang w:bidi="ru-RU"/>
        </w:rPr>
      </w:pPr>
    </w:p>
    <w:p w14:paraId="30AADA76" w14:textId="77777777" w:rsidR="008A7AC2" w:rsidRDefault="008A7AC2" w:rsidP="006F73FC">
      <w:pPr>
        <w:widowControl w:val="0"/>
        <w:spacing w:before="120" w:after="120" w:line="240" w:lineRule="auto"/>
        <w:ind w:right="79"/>
        <w:jc w:val="center"/>
        <w:rPr>
          <w:rFonts w:ascii="Tahoma" w:eastAsia="Tahoma" w:hAnsi="Tahoma" w:cs="Tahoma"/>
          <w:color w:val="000000"/>
          <w:sz w:val="24"/>
          <w:szCs w:val="24"/>
          <w:shd w:val="clear" w:color="auto" w:fill="FFFFFF"/>
          <w:lang w:bidi="ru-RU"/>
        </w:rPr>
      </w:pPr>
    </w:p>
    <w:p w14:paraId="7D7E028C" w14:textId="55B73174" w:rsidR="008A7AC2" w:rsidRDefault="008A7AC2" w:rsidP="00D63422">
      <w:pPr>
        <w:widowControl w:val="0"/>
        <w:spacing w:before="120" w:after="120" w:line="240" w:lineRule="auto"/>
        <w:ind w:right="79"/>
        <w:rPr>
          <w:rFonts w:ascii="Tahoma" w:eastAsia="Tahoma" w:hAnsi="Tahoma" w:cs="Tahoma"/>
          <w:color w:val="000000"/>
          <w:sz w:val="24"/>
          <w:szCs w:val="24"/>
          <w:shd w:val="clear" w:color="auto" w:fill="FFFFFF"/>
          <w:lang w:bidi="ru-RU"/>
        </w:rPr>
      </w:pPr>
    </w:p>
    <w:p w14:paraId="002B304A" w14:textId="2ACC5FA5" w:rsidR="006F73FC" w:rsidRDefault="006F73FC" w:rsidP="006F73FC">
      <w:pPr>
        <w:widowControl w:val="0"/>
        <w:spacing w:before="120" w:after="120" w:line="240" w:lineRule="auto"/>
        <w:ind w:right="79"/>
        <w:jc w:val="center"/>
        <w:rPr>
          <w:rFonts w:ascii="Tahoma" w:eastAsia="Tahoma" w:hAnsi="Tahoma" w:cs="Tahoma"/>
          <w:color w:val="000000"/>
          <w:sz w:val="24"/>
          <w:szCs w:val="24"/>
          <w:shd w:val="clear" w:color="auto" w:fill="FFFFFF"/>
          <w:lang w:bidi="ru-RU"/>
        </w:rPr>
      </w:pPr>
      <w:r w:rsidRPr="00EF05CF">
        <w:rPr>
          <w:rFonts w:ascii="Tahoma" w:eastAsia="Tahoma" w:hAnsi="Tahoma" w:cs="Tahoma"/>
          <w:color w:val="000000"/>
          <w:sz w:val="24"/>
          <w:szCs w:val="24"/>
          <w:shd w:val="clear" w:color="auto" w:fill="FFFFFF"/>
          <w:lang w:bidi="ru-RU"/>
        </w:rPr>
        <w:t>Лист визирования</w:t>
      </w:r>
    </w:p>
    <w:p w14:paraId="13E8453A" w14:textId="4DA4DFB2" w:rsidR="006F73FC" w:rsidRPr="000E1826" w:rsidRDefault="006F73FC" w:rsidP="006F73FC">
      <w:pPr>
        <w:widowControl w:val="0"/>
        <w:spacing w:after="0" w:line="240" w:lineRule="auto"/>
        <w:ind w:right="180"/>
        <w:jc w:val="center"/>
        <w:rPr>
          <w:rFonts w:ascii="Tahoma" w:hAnsi="Tahoma" w:cs="Tahoma"/>
          <w:b/>
          <w:sz w:val="24"/>
          <w:szCs w:val="24"/>
        </w:rPr>
      </w:pPr>
      <w:r w:rsidRPr="000E1826">
        <w:rPr>
          <w:rFonts w:ascii="Tahoma" w:hAnsi="Tahoma" w:cs="Tahoma"/>
          <w:b/>
          <w:sz w:val="24"/>
          <w:szCs w:val="24"/>
        </w:rPr>
        <w:lastRenderedPageBreak/>
        <w:t xml:space="preserve">Техническое задание </w:t>
      </w:r>
      <w:r>
        <w:rPr>
          <w:rFonts w:ascii="Tahoma" w:hAnsi="Tahoma" w:cs="Tahoma"/>
          <w:b/>
          <w:sz w:val="24"/>
          <w:szCs w:val="24"/>
        </w:rPr>
        <w:t>№</w:t>
      </w:r>
      <w:r w:rsidR="00663C6D" w:rsidRPr="00663C6D">
        <w:rPr>
          <w:rFonts w:ascii="Tahoma" w:hAnsi="Tahoma" w:cs="Tahoma"/>
          <w:b/>
          <w:sz w:val="24"/>
          <w:szCs w:val="24"/>
        </w:rPr>
        <w:t>КГМК-251/007-тз</w:t>
      </w:r>
      <w:r w:rsidRPr="000E1826">
        <w:rPr>
          <w:rFonts w:ascii="Tahoma" w:hAnsi="Tahoma" w:cs="Tahoma"/>
          <w:b/>
          <w:sz w:val="24"/>
          <w:szCs w:val="24"/>
        </w:rPr>
        <w:t>-заказчик на проведение</w:t>
      </w:r>
    </w:p>
    <w:p w14:paraId="65D24410" w14:textId="77777777" w:rsidR="002037F2" w:rsidRPr="00DF2497" w:rsidRDefault="002037F2" w:rsidP="002037F2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DF2497">
        <w:rPr>
          <w:rFonts w:ascii="Tahoma" w:hAnsi="Tahoma" w:cs="Tahoma"/>
          <w:sz w:val="24"/>
          <w:szCs w:val="24"/>
        </w:rPr>
        <w:t xml:space="preserve">на сопровождение государственной </w:t>
      </w:r>
      <w:r w:rsidRPr="00D1012E">
        <w:rPr>
          <w:rFonts w:ascii="Tahoma" w:hAnsi="Tahoma" w:cs="Tahoma"/>
          <w:sz w:val="24"/>
          <w:szCs w:val="24"/>
        </w:rPr>
        <w:t>экологической экспертизы проектной документации, включая результаты инженерных изысканий и материалы ОВОС по проекту</w:t>
      </w:r>
      <w:r w:rsidRPr="00DF2497">
        <w:rPr>
          <w:rFonts w:ascii="Tahoma" w:hAnsi="Tahoma" w:cs="Tahoma"/>
          <w:sz w:val="24"/>
          <w:szCs w:val="24"/>
        </w:rPr>
        <w:t xml:space="preserve">: </w:t>
      </w:r>
    </w:p>
    <w:p w14:paraId="4E8A0A0E" w14:textId="77777777" w:rsidR="002037F2" w:rsidRPr="00DF2497" w:rsidRDefault="002037F2" w:rsidP="002037F2">
      <w:pPr>
        <w:spacing w:line="240" w:lineRule="auto"/>
        <w:ind w:right="283"/>
        <w:jc w:val="center"/>
        <w:rPr>
          <w:rFonts w:ascii="Tahoma" w:hAnsi="Tahoma" w:cs="Tahoma"/>
          <w:bCs/>
          <w:sz w:val="24"/>
          <w:szCs w:val="24"/>
        </w:rPr>
      </w:pPr>
      <w:r w:rsidRPr="00DF2497">
        <w:rPr>
          <w:rFonts w:ascii="Tahoma" w:hAnsi="Tahoma" w:cs="Tahoma"/>
          <w:bCs/>
          <w:sz w:val="24"/>
          <w:szCs w:val="24"/>
        </w:rPr>
        <w:t xml:space="preserve">АО «Кольская ГМК» ЦЭН. Увеличение производительности отделения утилизации солевого стока никелевого рафинирования до 143 м³/ч.  </w:t>
      </w:r>
    </w:p>
    <w:p w14:paraId="7182DC04" w14:textId="77777777" w:rsidR="006F73FC" w:rsidRPr="00EF05CF" w:rsidRDefault="006F73FC" w:rsidP="006F73FC">
      <w:pPr>
        <w:widowControl w:val="0"/>
        <w:spacing w:after="0" w:line="240" w:lineRule="auto"/>
        <w:ind w:right="180"/>
        <w:jc w:val="center"/>
        <w:rPr>
          <w:rFonts w:ascii="Tahoma" w:eastAsia="Tahoma" w:hAnsi="Tahoma" w:cs="Tahoma"/>
          <w:b/>
          <w:bCs/>
          <w:color w:val="000000"/>
          <w:sz w:val="24"/>
          <w:szCs w:val="24"/>
          <w:shd w:val="clear" w:color="auto" w:fill="FFFFFF"/>
          <w:lang w:bidi="ru-RU"/>
        </w:rPr>
      </w:pPr>
    </w:p>
    <w:tbl>
      <w:tblPr>
        <w:tblW w:w="947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16"/>
        <w:gridCol w:w="425"/>
        <w:gridCol w:w="405"/>
        <w:gridCol w:w="2128"/>
      </w:tblGrid>
      <w:tr w:rsidR="006F73FC" w:rsidRPr="00EF05CF" w14:paraId="25200F98" w14:textId="77777777" w:rsidTr="00C847F9">
        <w:trPr>
          <w:trHeight w:hRule="exact" w:val="504"/>
          <w:jc w:val="center"/>
        </w:trPr>
        <w:tc>
          <w:tcPr>
            <w:tcW w:w="6516" w:type="dxa"/>
            <w:shd w:val="clear" w:color="auto" w:fill="FFFFFF"/>
            <w:vAlign w:val="center"/>
          </w:tcPr>
          <w:p w14:paraId="443F7CD0" w14:textId="77777777" w:rsidR="006F73FC" w:rsidRPr="00EF05CF" w:rsidRDefault="006F73FC" w:rsidP="00BA64AC">
            <w:pPr>
              <w:widowControl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EF05CF">
              <w:rPr>
                <w:rFonts w:ascii="Tahoma" w:eastAsia="Tahoma" w:hAnsi="Tahoma" w:cs="Tahoma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     Должность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52A41F0A" w14:textId="77777777" w:rsidR="006F73FC" w:rsidRPr="00EF05CF" w:rsidRDefault="006F73FC" w:rsidP="00BA64AC">
            <w:pPr>
              <w:tabs>
                <w:tab w:val="left" w:pos="567"/>
              </w:tabs>
              <w:suppressAutoHyphens/>
              <w:spacing w:after="6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405" w:type="dxa"/>
            <w:shd w:val="clear" w:color="auto" w:fill="FFFFFF"/>
            <w:vAlign w:val="center"/>
          </w:tcPr>
          <w:p w14:paraId="7D47968D" w14:textId="77777777" w:rsidR="006F73FC" w:rsidRPr="00EF05CF" w:rsidRDefault="006F73FC" w:rsidP="00BA64AC">
            <w:pPr>
              <w:widowControl w:val="0"/>
              <w:spacing w:after="0" w:line="240" w:lineRule="auto"/>
              <w:jc w:val="center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FFFFFF"/>
            <w:vAlign w:val="center"/>
          </w:tcPr>
          <w:p w14:paraId="3E6789D9" w14:textId="77777777" w:rsidR="006F73FC" w:rsidRPr="00EF05CF" w:rsidRDefault="006F73FC" w:rsidP="00BA64AC">
            <w:pPr>
              <w:widowControl w:val="0"/>
              <w:spacing w:after="0" w:line="240" w:lineRule="auto"/>
              <w:rPr>
                <w:rFonts w:ascii="Tahoma" w:eastAsia="Arial" w:hAnsi="Tahoma" w:cs="Tahoma"/>
                <w:sz w:val="24"/>
                <w:szCs w:val="24"/>
              </w:rPr>
            </w:pPr>
            <w:r w:rsidRPr="00EF05CF">
              <w:rPr>
                <w:rFonts w:ascii="Tahoma" w:eastAsia="Tahoma" w:hAnsi="Tahoma" w:cs="Tahoma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 И.О. Фамилия </w:t>
            </w:r>
          </w:p>
        </w:tc>
      </w:tr>
      <w:tr w:rsidR="00C847F9" w:rsidRPr="00EF05CF" w14:paraId="7E1A418E" w14:textId="77777777" w:rsidTr="00C847F9">
        <w:trPr>
          <w:trHeight w:hRule="exact" w:val="1189"/>
          <w:jc w:val="center"/>
        </w:trPr>
        <w:tc>
          <w:tcPr>
            <w:tcW w:w="6516" w:type="dxa"/>
            <w:shd w:val="clear" w:color="auto" w:fill="FFFFFF"/>
            <w:vAlign w:val="center"/>
          </w:tcPr>
          <w:p w14:paraId="74F434CD" w14:textId="1D9004FB" w:rsidR="00C847F9" w:rsidRPr="00C847F9" w:rsidRDefault="00C847F9" w:rsidP="008A7AC2">
            <w:pPr>
              <w:widowControl w:val="0"/>
              <w:spacing w:after="0" w:line="240" w:lineRule="auto"/>
              <w:ind w:left="411" w:hanging="411"/>
              <w:rPr>
                <w:rFonts w:ascii="Tahoma" w:eastAsia="Tahoma" w:hAnsi="Tahoma" w:cs="Tahoma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C847F9">
              <w:rPr>
                <w:rFonts w:ascii="Tahoma" w:eastAsia="Tahoma" w:hAnsi="Tahoma" w:cs="Tahoma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    Директор дирекции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579A9C26" w14:textId="77777777" w:rsidR="00C847F9" w:rsidRPr="00C847F9" w:rsidRDefault="00C847F9" w:rsidP="00BA64AC">
            <w:pPr>
              <w:tabs>
                <w:tab w:val="left" w:pos="567"/>
              </w:tabs>
              <w:suppressAutoHyphens/>
              <w:spacing w:after="60" w:line="240" w:lineRule="auto"/>
              <w:jc w:val="center"/>
              <w:rPr>
                <w:rFonts w:ascii="Tahoma" w:eastAsia="Tahoma" w:hAnsi="Tahoma" w:cs="Tahoma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405" w:type="dxa"/>
            <w:shd w:val="clear" w:color="auto" w:fill="FFFFFF"/>
            <w:vAlign w:val="center"/>
          </w:tcPr>
          <w:p w14:paraId="61654B6C" w14:textId="77777777" w:rsidR="00C847F9" w:rsidRPr="00C847F9" w:rsidRDefault="00C847F9" w:rsidP="00BA64AC">
            <w:pPr>
              <w:widowControl w:val="0"/>
              <w:spacing w:after="0" w:line="240" w:lineRule="auto"/>
              <w:jc w:val="center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FFFFFF"/>
            <w:vAlign w:val="center"/>
          </w:tcPr>
          <w:p w14:paraId="060B647A" w14:textId="15798BB6" w:rsidR="00C847F9" w:rsidRPr="00C847F9" w:rsidRDefault="00C847F9" w:rsidP="00BA64AC">
            <w:pPr>
              <w:widowControl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C847F9">
              <w:rPr>
                <w:rFonts w:ascii="Tahoma" w:eastAsia="Tahoma" w:hAnsi="Tahoma" w:cs="Tahoma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 М.И. Рябушкин</w:t>
            </w:r>
          </w:p>
        </w:tc>
      </w:tr>
      <w:tr w:rsidR="006F73FC" w:rsidRPr="00EF05CF" w14:paraId="345952F1" w14:textId="77777777" w:rsidTr="00C847F9">
        <w:trPr>
          <w:trHeight w:hRule="exact" w:val="728"/>
          <w:jc w:val="center"/>
        </w:trPr>
        <w:tc>
          <w:tcPr>
            <w:tcW w:w="6516" w:type="dxa"/>
            <w:shd w:val="clear" w:color="auto" w:fill="FFFFFF"/>
            <w:vAlign w:val="center"/>
          </w:tcPr>
          <w:p w14:paraId="27951AA6" w14:textId="77777777" w:rsidR="006F73FC" w:rsidRPr="00D05925" w:rsidRDefault="006F73FC" w:rsidP="00BA64AC">
            <w:pPr>
              <w:widowControl w:val="0"/>
              <w:spacing w:after="0" w:line="240" w:lineRule="auto"/>
              <w:ind w:left="411"/>
              <w:rPr>
                <w:rFonts w:ascii="Tahoma" w:eastAsia="Tahoma" w:hAnsi="Tahoma" w:cs="Tahoma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9F61CC">
              <w:rPr>
                <w:rFonts w:ascii="Tahoma" w:hAnsi="Tahoma" w:cs="Tahoma"/>
                <w:sz w:val="24"/>
                <w:szCs w:val="24"/>
              </w:rPr>
              <w:t>Дир</w:t>
            </w:r>
            <w:r>
              <w:rPr>
                <w:rFonts w:ascii="Tahoma" w:hAnsi="Tahoma" w:cs="Tahoma"/>
                <w:sz w:val="24"/>
                <w:szCs w:val="24"/>
              </w:rPr>
              <w:t xml:space="preserve">ектор департамента </w:t>
            </w:r>
            <w:r w:rsidRPr="009F61CC">
              <w:rPr>
                <w:rFonts w:ascii="Tahoma" w:hAnsi="Tahoma" w:cs="Tahoma"/>
                <w:sz w:val="24"/>
                <w:szCs w:val="24"/>
              </w:rPr>
              <w:t xml:space="preserve">экологической </w:t>
            </w:r>
            <w:r>
              <w:rPr>
                <w:rFonts w:ascii="Tahoma" w:hAnsi="Tahoma" w:cs="Tahoma"/>
                <w:sz w:val="24"/>
                <w:szCs w:val="24"/>
              </w:rPr>
              <w:t xml:space="preserve">    </w:t>
            </w:r>
            <w:r w:rsidRPr="009F61CC">
              <w:rPr>
                <w:rFonts w:ascii="Tahoma" w:hAnsi="Tahoma" w:cs="Tahoma"/>
                <w:sz w:val="24"/>
                <w:szCs w:val="24"/>
              </w:rPr>
              <w:t>безопасности Кольской площадки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1E2C2733" w14:textId="77777777" w:rsidR="006F73FC" w:rsidRPr="00EF05CF" w:rsidRDefault="006F73FC" w:rsidP="00BA64AC">
            <w:pPr>
              <w:tabs>
                <w:tab w:val="left" w:pos="567"/>
              </w:tabs>
              <w:suppressAutoHyphens/>
              <w:spacing w:after="6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405" w:type="dxa"/>
            <w:shd w:val="clear" w:color="auto" w:fill="FFFFFF"/>
            <w:vAlign w:val="center"/>
          </w:tcPr>
          <w:p w14:paraId="1EE8A1A7" w14:textId="77777777" w:rsidR="006F73FC" w:rsidRPr="00EF05CF" w:rsidRDefault="006F73FC" w:rsidP="00BA64AC">
            <w:pPr>
              <w:widowControl w:val="0"/>
              <w:spacing w:after="0" w:line="240" w:lineRule="auto"/>
              <w:jc w:val="center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FFFFFF"/>
            <w:vAlign w:val="center"/>
          </w:tcPr>
          <w:p w14:paraId="5D8E3A24" w14:textId="77777777" w:rsidR="006F73FC" w:rsidRPr="00D05925" w:rsidRDefault="006F73FC" w:rsidP="00BA64AC">
            <w:pPr>
              <w:widowControl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ahoma" w:eastAsia="Tahoma" w:hAnsi="Tahoma" w:cs="Tahoma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 </w:t>
            </w:r>
            <w:r w:rsidRPr="00D05925">
              <w:rPr>
                <w:rFonts w:ascii="Tahoma" w:eastAsia="Tahoma" w:hAnsi="Tahoma" w:cs="Tahoma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Е.А. Курбатов</w:t>
            </w:r>
          </w:p>
        </w:tc>
      </w:tr>
      <w:tr w:rsidR="006F73FC" w:rsidRPr="00EF05CF" w14:paraId="53B4332A" w14:textId="77777777" w:rsidTr="00C847F9">
        <w:trPr>
          <w:trHeight w:hRule="exact" w:val="699"/>
          <w:jc w:val="center"/>
        </w:trPr>
        <w:tc>
          <w:tcPr>
            <w:tcW w:w="6516" w:type="dxa"/>
            <w:shd w:val="clear" w:color="auto" w:fill="FFFFFF"/>
            <w:vAlign w:val="center"/>
          </w:tcPr>
          <w:p w14:paraId="61CFB58D" w14:textId="77777777" w:rsidR="006F73FC" w:rsidRDefault="006F73FC" w:rsidP="00BA64AC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Arial" w:hAnsi="Tahoma" w:cs="Tahoma"/>
                <w:bCs/>
                <w:sz w:val="24"/>
                <w:szCs w:val="24"/>
              </w:rPr>
            </w:pPr>
          </w:p>
          <w:p w14:paraId="7874BF6E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ind w:left="411"/>
              <w:rPr>
                <w:rFonts w:ascii="Tahoma" w:eastAsia="Arial" w:hAnsi="Tahoma" w:cs="Tahoma"/>
                <w:bCs/>
                <w:sz w:val="24"/>
                <w:szCs w:val="24"/>
              </w:rPr>
            </w:pPr>
            <w:r>
              <w:rPr>
                <w:rFonts w:ascii="Tahoma" w:eastAsia="Arial" w:hAnsi="Tahoma" w:cs="Tahoma"/>
                <w:bCs/>
                <w:sz w:val="24"/>
                <w:szCs w:val="24"/>
              </w:rPr>
              <w:t>Руководитель группы проектов</w:t>
            </w:r>
          </w:p>
          <w:p w14:paraId="31E0DDAA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Arial" w:hAnsi="Tahoma" w:cs="Tahoma"/>
                <w:bCs/>
                <w:sz w:val="24"/>
                <w:szCs w:val="24"/>
              </w:rPr>
            </w:pPr>
          </w:p>
          <w:p w14:paraId="1AA4A298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Arial" w:hAnsi="Tahoma" w:cs="Tahoma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38FE60E9" w14:textId="77777777" w:rsidR="006F73FC" w:rsidRPr="00EF05CF" w:rsidRDefault="006F73FC" w:rsidP="00BA64AC">
            <w:pPr>
              <w:tabs>
                <w:tab w:val="left" w:pos="567"/>
              </w:tabs>
              <w:suppressAutoHyphens/>
              <w:spacing w:after="60" w:line="240" w:lineRule="auto"/>
              <w:jc w:val="center"/>
              <w:rPr>
                <w:rFonts w:ascii="Tahoma" w:eastAsia="Tahoma" w:hAnsi="Tahoma" w:cs="Tahoma"/>
                <w:bCs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/>
            <w:vAlign w:val="center"/>
          </w:tcPr>
          <w:p w14:paraId="11D88D42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Arial" w:hAnsi="Tahoma" w:cs="Tahoma"/>
                <w:bCs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FFFFFF"/>
            <w:vAlign w:val="center"/>
          </w:tcPr>
          <w:p w14:paraId="3BAFE2CF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Arial" w:hAnsi="Tahoma" w:cs="Tahoma"/>
                <w:bCs/>
                <w:sz w:val="24"/>
                <w:szCs w:val="24"/>
              </w:rPr>
            </w:pPr>
          </w:p>
          <w:p w14:paraId="659D0420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ind w:left="153"/>
              <w:rPr>
                <w:rFonts w:ascii="Tahoma" w:eastAsia="Arial" w:hAnsi="Tahoma" w:cs="Tahoma"/>
                <w:bCs/>
                <w:sz w:val="24"/>
                <w:szCs w:val="24"/>
              </w:rPr>
            </w:pPr>
            <w:r>
              <w:rPr>
                <w:rFonts w:ascii="Tahoma" w:eastAsia="Arial" w:hAnsi="Tahoma" w:cs="Tahoma"/>
                <w:bCs/>
                <w:sz w:val="24"/>
                <w:szCs w:val="24"/>
              </w:rPr>
              <w:t>В.И. Савинов</w:t>
            </w:r>
          </w:p>
        </w:tc>
      </w:tr>
      <w:tr w:rsidR="006F73FC" w:rsidRPr="00EF05CF" w14:paraId="24B09115" w14:textId="77777777" w:rsidTr="00C847F9">
        <w:trPr>
          <w:trHeight w:hRule="exact" w:val="772"/>
          <w:jc w:val="center"/>
        </w:trPr>
        <w:tc>
          <w:tcPr>
            <w:tcW w:w="6516" w:type="dxa"/>
            <w:shd w:val="clear" w:color="auto" w:fill="FFFFFF"/>
            <w:vAlign w:val="center"/>
          </w:tcPr>
          <w:p w14:paraId="431BAF8B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ind w:left="411"/>
              <w:rPr>
                <w:rFonts w:ascii="Tahoma" w:eastAsia="Arial" w:hAnsi="Tahoma" w:cs="Tahoma"/>
                <w:bCs/>
                <w:sz w:val="24"/>
                <w:szCs w:val="24"/>
              </w:rPr>
            </w:pPr>
            <w:r w:rsidRPr="00EF05CF">
              <w:rPr>
                <w:rFonts w:ascii="Tahoma" w:eastAsia="Arial" w:hAnsi="Tahoma" w:cs="Tahoma"/>
                <w:bCs/>
                <w:sz w:val="24"/>
                <w:szCs w:val="24"/>
              </w:rPr>
              <w:t>Начальник инженерного центра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182A46CF" w14:textId="77777777" w:rsidR="006F73FC" w:rsidRPr="00EF05CF" w:rsidRDefault="006F73FC" w:rsidP="00BA64AC">
            <w:pPr>
              <w:tabs>
                <w:tab w:val="left" w:pos="567"/>
              </w:tabs>
              <w:suppressAutoHyphens/>
              <w:spacing w:after="60" w:line="240" w:lineRule="auto"/>
              <w:jc w:val="center"/>
              <w:rPr>
                <w:rFonts w:ascii="Tahoma" w:eastAsia="Tahoma" w:hAnsi="Tahoma" w:cs="Tahoma"/>
                <w:bCs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/>
            <w:vAlign w:val="center"/>
          </w:tcPr>
          <w:p w14:paraId="28EB287A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Arial" w:hAnsi="Tahoma" w:cs="Tahoma"/>
                <w:bCs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FFFFFF"/>
            <w:vAlign w:val="center"/>
          </w:tcPr>
          <w:p w14:paraId="607C896A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ind w:left="153"/>
              <w:rPr>
                <w:rFonts w:ascii="Tahoma" w:eastAsia="Arial" w:hAnsi="Tahoma" w:cs="Tahoma"/>
                <w:bCs/>
                <w:sz w:val="24"/>
                <w:szCs w:val="24"/>
              </w:rPr>
            </w:pPr>
            <w:r w:rsidRPr="00EF05CF">
              <w:rPr>
                <w:rFonts w:ascii="Tahoma" w:eastAsia="Arial" w:hAnsi="Tahoma" w:cs="Tahoma"/>
                <w:bCs/>
                <w:sz w:val="24"/>
                <w:szCs w:val="24"/>
              </w:rPr>
              <w:t>В.В. Копылов</w:t>
            </w:r>
          </w:p>
        </w:tc>
      </w:tr>
      <w:tr w:rsidR="006F73FC" w:rsidRPr="00EF05CF" w14:paraId="6D3984FE" w14:textId="77777777" w:rsidTr="00C847F9">
        <w:trPr>
          <w:trHeight w:hRule="exact" w:val="648"/>
          <w:jc w:val="center"/>
        </w:trPr>
        <w:tc>
          <w:tcPr>
            <w:tcW w:w="6516" w:type="dxa"/>
            <w:shd w:val="clear" w:color="auto" w:fill="FFFFFF"/>
            <w:vAlign w:val="center"/>
          </w:tcPr>
          <w:p w14:paraId="24BAA9D9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ind w:left="411"/>
              <w:rPr>
                <w:rFonts w:ascii="Tahoma" w:eastAsia="Arial" w:hAnsi="Tahoma" w:cs="Tahoma"/>
                <w:bCs/>
                <w:sz w:val="24"/>
                <w:szCs w:val="24"/>
              </w:rPr>
            </w:pPr>
            <w:r w:rsidRPr="00EF05CF">
              <w:rPr>
                <w:rFonts w:ascii="Tahoma" w:eastAsia="Arial" w:hAnsi="Tahoma" w:cs="Tahoma"/>
                <w:bCs/>
                <w:sz w:val="24"/>
                <w:szCs w:val="24"/>
              </w:rPr>
              <w:t>Начальник управления инвестиционного планирования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2812ADCB" w14:textId="77777777" w:rsidR="006F73FC" w:rsidRPr="00EF05CF" w:rsidRDefault="006F73FC" w:rsidP="00BA64AC">
            <w:pPr>
              <w:tabs>
                <w:tab w:val="left" w:pos="567"/>
              </w:tabs>
              <w:suppressAutoHyphens/>
              <w:spacing w:after="60" w:line="240" w:lineRule="auto"/>
              <w:jc w:val="center"/>
              <w:rPr>
                <w:rFonts w:ascii="Tahoma" w:eastAsia="Tahoma" w:hAnsi="Tahoma" w:cs="Tahoma"/>
                <w:bCs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/>
            <w:vAlign w:val="center"/>
          </w:tcPr>
          <w:p w14:paraId="6FA214EB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Arial" w:hAnsi="Tahoma" w:cs="Tahoma"/>
                <w:bCs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FFFFFF"/>
            <w:vAlign w:val="center"/>
          </w:tcPr>
          <w:p w14:paraId="380962D9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Arial" w:hAnsi="Tahoma" w:cs="Tahoma"/>
                <w:bCs/>
                <w:sz w:val="24"/>
                <w:szCs w:val="24"/>
              </w:rPr>
            </w:pPr>
            <w:r w:rsidRPr="00EF05CF">
              <w:rPr>
                <w:rFonts w:ascii="Tahoma" w:eastAsia="Arial" w:hAnsi="Tahoma" w:cs="Tahoma"/>
                <w:bCs/>
                <w:sz w:val="24"/>
                <w:szCs w:val="24"/>
              </w:rPr>
              <w:t xml:space="preserve">  </w:t>
            </w:r>
          </w:p>
          <w:p w14:paraId="5B21F2D3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Arial" w:hAnsi="Tahoma" w:cs="Tahoma"/>
                <w:bCs/>
                <w:sz w:val="24"/>
                <w:szCs w:val="24"/>
              </w:rPr>
            </w:pPr>
            <w:r w:rsidRPr="00EF05CF">
              <w:rPr>
                <w:rFonts w:ascii="Tahoma" w:eastAsia="Arial" w:hAnsi="Tahoma" w:cs="Tahoma"/>
                <w:bCs/>
                <w:sz w:val="24"/>
                <w:szCs w:val="24"/>
              </w:rPr>
              <w:t xml:space="preserve">  </w:t>
            </w:r>
            <w:r>
              <w:rPr>
                <w:rFonts w:ascii="Tahoma" w:eastAsia="Arial" w:hAnsi="Tahoma" w:cs="Tahoma"/>
                <w:bCs/>
                <w:sz w:val="24"/>
                <w:szCs w:val="24"/>
              </w:rPr>
              <w:t>И.Д. Портнов</w:t>
            </w:r>
          </w:p>
          <w:p w14:paraId="406D7A3E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Arial" w:hAnsi="Tahoma" w:cs="Tahoma"/>
                <w:bCs/>
                <w:sz w:val="24"/>
                <w:szCs w:val="24"/>
              </w:rPr>
            </w:pPr>
          </w:p>
          <w:p w14:paraId="42F78473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Arial" w:hAnsi="Tahoma" w:cs="Tahoma"/>
                <w:bCs/>
                <w:sz w:val="24"/>
                <w:szCs w:val="24"/>
              </w:rPr>
            </w:pPr>
          </w:p>
          <w:p w14:paraId="2CA10725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Arial" w:hAnsi="Tahoma" w:cs="Tahoma"/>
                <w:bCs/>
                <w:sz w:val="24"/>
                <w:szCs w:val="24"/>
              </w:rPr>
            </w:pPr>
          </w:p>
          <w:p w14:paraId="389BE857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Arial" w:hAnsi="Tahoma" w:cs="Tahoma"/>
                <w:bCs/>
                <w:sz w:val="24"/>
                <w:szCs w:val="24"/>
              </w:rPr>
            </w:pPr>
          </w:p>
          <w:p w14:paraId="502D1989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Arial" w:hAnsi="Tahoma" w:cs="Tahoma"/>
                <w:bCs/>
                <w:sz w:val="24"/>
                <w:szCs w:val="24"/>
              </w:rPr>
            </w:pPr>
          </w:p>
        </w:tc>
      </w:tr>
      <w:tr w:rsidR="006F73FC" w:rsidRPr="00EF05CF" w14:paraId="3BFC21DF" w14:textId="77777777" w:rsidTr="00C847F9">
        <w:trPr>
          <w:trHeight w:hRule="exact" w:val="772"/>
          <w:jc w:val="center"/>
        </w:trPr>
        <w:tc>
          <w:tcPr>
            <w:tcW w:w="6516" w:type="dxa"/>
            <w:shd w:val="clear" w:color="auto" w:fill="FFFFFF"/>
            <w:vAlign w:val="center"/>
          </w:tcPr>
          <w:p w14:paraId="52AFF783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ind w:left="411"/>
              <w:rPr>
                <w:rFonts w:ascii="Tahoma" w:eastAsia="Arial" w:hAnsi="Tahoma" w:cs="Tahoma"/>
                <w:bCs/>
                <w:sz w:val="24"/>
                <w:szCs w:val="24"/>
              </w:rPr>
            </w:pPr>
            <w:r w:rsidRPr="00EF05CF">
              <w:rPr>
                <w:rFonts w:ascii="Tahoma" w:eastAsia="Arial" w:hAnsi="Tahoma" w:cs="Tahoma"/>
                <w:bCs/>
                <w:sz w:val="24"/>
                <w:szCs w:val="24"/>
              </w:rPr>
              <w:t>Начальник ЦЭН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43B74484" w14:textId="77777777" w:rsidR="006F73FC" w:rsidRPr="00EF05CF" w:rsidRDefault="006F73FC" w:rsidP="00BA64AC">
            <w:pPr>
              <w:tabs>
                <w:tab w:val="left" w:pos="567"/>
              </w:tabs>
              <w:suppressAutoHyphens/>
              <w:spacing w:after="60" w:line="240" w:lineRule="auto"/>
              <w:jc w:val="center"/>
              <w:rPr>
                <w:rFonts w:ascii="Tahoma" w:eastAsia="Tahoma" w:hAnsi="Tahoma" w:cs="Tahoma"/>
                <w:bCs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/>
            <w:vAlign w:val="center"/>
          </w:tcPr>
          <w:p w14:paraId="68CC5351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Arial" w:hAnsi="Tahoma" w:cs="Tahoma"/>
                <w:bCs/>
                <w:sz w:val="24"/>
                <w:szCs w:val="24"/>
              </w:rPr>
            </w:pPr>
            <w:r w:rsidRPr="00EF05CF">
              <w:rPr>
                <w:rFonts w:ascii="Tahoma" w:eastAsia="Arial" w:hAnsi="Tahoma" w:cs="Tahoma"/>
                <w:bCs/>
                <w:sz w:val="24"/>
                <w:szCs w:val="24"/>
              </w:rPr>
              <w:t xml:space="preserve">      </w:t>
            </w:r>
          </w:p>
        </w:tc>
        <w:tc>
          <w:tcPr>
            <w:tcW w:w="2128" w:type="dxa"/>
            <w:shd w:val="clear" w:color="auto" w:fill="FFFFFF"/>
            <w:vAlign w:val="center"/>
          </w:tcPr>
          <w:p w14:paraId="01A542B1" w14:textId="77777777" w:rsidR="006F73FC" w:rsidRPr="00EF05CF" w:rsidRDefault="006F73FC" w:rsidP="00BA64AC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Arial" w:hAnsi="Tahoma" w:cs="Tahoma"/>
                <w:bCs/>
                <w:sz w:val="24"/>
                <w:szCs w:val="24"/>
              </w:rPr>
            </w:pPr>
            <w:r w:rsidRPr="00EF05CF">
              <w:rPr>
                <w:rFonts w:ascii="Tahoma" w:eastAsia="Arial" w:hAnsi="Tahoma" w:cs="Tahoma"/>
                <w:bCs/>
                <w:sz w:val="24"/>
                <w:szCs w:val="24"/>
              </w:rPr>
              <w:t xml:space="preserve">  К.В. Смирнов</w:t>
            </w:r>
          </w:p>
        </w:tc>
      </w:tr>
    </w:tbl>
    <w:p w14:paraId="52AC29E0" w14:textId="77777777" w:rsidR="006F73FC" w:rsidRPr="00EF05CF" w:rsidRDefault="006F73FC" w:rsidP="006F73FC">
      <w:pPr>
        <w:tabs>
          <w:tab w:val="left" w:pos="567"/>
        </w:tabs>
        <w:suppressAutoHyphens/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</w:rPr>
      </w:pPr>
    </w:p>
    <w:p w14:paraId="31CF4EB7" w14:textId="77777777" w:rsidR="006F73FC" w:rsidRPr="00EF05CF" w:rsidRDefault="006F73FC" w:rsidP="006F73FC">
      <w:pPr>
        <w:tabs>
          <w:tab w:val="left" w:pos="567"/>
        </w:tabs>
        <w:suppressAutoHyphens/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</w:rPr>
      </w:pPr>
    </w:p>
    <w:p w14:paraId="790BA23C" w14:textId="77777777" w:rsidR="006F73FC" w:rsidRPr="00EF05CF" w:rsidRDefault="006F73FC" w:rsidP="006F73FC">
      <w:pPr>
        <w:tabs>
          <w:tab w:val="left" w:pos="567"/>
        </w:tabs>
        <w:suppressAutoHyphens/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</w:rPr>
      </w:pPr>
    </w:p>
    <w:p w14:paraId="4E5BDD3E" w14:textId="77777777" w:rsidR="006F73FC" w:rsidRPr="00EF05CF" w:rsidRDefault="006F73FC" w:rsidP="006F73FC">
      <w:pPr>
        <w:tabs>
          <w:tab w:val="left" w:pos="567"/>
        </w:tabs>
        <w:suppressAutoHyphens/>
        <w:spacing w:after="120" w:line="240" w:lineRule="auto"/>
        <w:ind w:firstLine="567"/>
        <w:jc w:val="both"/>
        <w:rPr>
          <w:rFonts w:ascii="Tahoma" w:eastAsia="Times New Roman" w:hAnsi="Tahoma" w:cs="Tahoma"/>
          <w:sz w:val="24"/>
          <w:szCs w:val="24"/>
        </w:rPr>
      </w:pPr>
      <w:r w:rsidRPr="00EF05CF">
        <w:rPr>
          <w:rFonts w:ascii="Tahoma" w:eastAsia="Times New Roman" w:hAnsi="Tahoma" w:cs="Tahoma"/>
          <w:sz w:val="24"/>
          <w:szCs w:val="24"/>
        </w:rPr>
        <w:t xml:space="preserve">Ответственные исполнители со стороны ООО «Институт </w:t>
      </w:r>
      <w:proofErr w:type="spellStart"/>
      <w:r w:rsidRPr="00EF05CF">
        <w:rPr>
          <w:rFonts w:ascii="Tahoma" w:eastAsia="Times New Roman" w:hAnsi="Tahoma" w:cs="Tahoma"/>
          <w:sz w:val="24"/>
          <w:szCs w:val="24"/>
        </w:rPr>
        <w:t>Гипроникель</w:t>
      </w:r>
      <w:proofErr w:type="spellEnd"/>
      <w:r w:rsidRPr="00EF05CF">
        <w:rPr>
          <w:rFonts w:ascii="Tahoma" w:eastAsia="Times New Roman" w:hAnsi="Tahoma" w:cs="Tahoma"/>
          <w:sz w:val="24"/>
          <w:szCs w:val="24"/>
        </w:rPr>
        <w:t>»</w:t>
      </w:r>
    </w:p>
    <w:p w14:paraId="354380B2" w14:textId="77777777" w:rsidR="006F73FC" w:rsidRPr="00EF05CF" w:rsidRDefault="006F73FC" w:rsidP="006F73FC">
      <w:pPr>
        <w:tabs>
          <w:tab w:val="left" w:pos="567"/>
        </w:tabs>
        <w:suppressAutoHyphens/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</w:rPr>
      </w:pPr>
    </w:p>
    <w:p w14:paraId="79ACF916" w14:textId="6323526B" w:rsidR="006F73FC" w:rsidRPr="00EF05CF" w:rsidRDefault="006F73FC" w:rsidP="006F73FC">
      <w:pPr>
        <w:tabs>
          <w:tab w:val="left" w:pos="567"/>
        </w:tabs>
        <w:suppressAutoHyphens/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</w:rPr>
      </w:pPr>
      <w:r w:rsidRPr="00EF05CF">
        <w:rPr>
          <w:rFonts w:ascii="Tahoma" w:eastAsia="Times New Roman" w:hAnsi="Tahoma" w:cs="Tahoma"/>
          <w:sz w:val="24"/>
          <w:szCs w:val="24"/>
        </w:rPr>
        <w:t xml:space="preserve">     </w:t>
      </w:r>
      <w:r>
        <w:rPr>
          <w:rFonts w:ascii="Tahoma" w:eastAsia="Times New Roman" w:hAnsi="Tahoma" w:cs="Tahoma"/>
          <w:sz w:val="24"/>
          <w:szCs w:val="24"/>
        </w:rPr>
        <w:t>Главн</w:t>
      </w:r>
      <w:r w:rsidR="004104DD">
        <w:rPr>
          <w:rFonts w:ascii="Tahoma" w:eastAsia="Times New Roman" w:hAnsi="Tahoma" w:cs="Tahoma"/>
          <w:sz w:val="24"/>
          <w:szCs w:val="24"/>
        </w:rPr>
        <w:t xml:space="preserve">ый инженер                               </w:t>
      </w:r>
      <w:r>
        <w:rPr>
          <w:rFonts w:ascii="Tahoma" w:eastAsia="Times New Roman" w:hAnsi="Tahoma" w:cs="Tahoma"/>
          <w:sz w:val="24"/>
          <w:szCs w:val="24"/>
        </w:rPr>
        <w:t xml:space="preserve"> </w:t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  <w:t xml:space="preserve">       </w:t>
      </w:r>
      <w:r w:rsidR="004104DD">
        <w:rPr>
          <w:rFonts w:ascii="Tahoma" w:eastAsia="Times New Roman" w:hAnsi="Tahoma" w:cs="Tahoma"/>
          <w:sz w:val="24"/>
          <w:szCs w:val="24"/>
        </w:rPr>
        <w:t xml:space="preserve">         </w:t>
      </w:r>
      <w:r>
        <w:rPr>
          <w:rFonts w:ascii="Tahoma" w:eastAsia="Times New Roman" w:hAnsi="Tahoma" w:cs="Tahoma"/>
          <w:sz w:val="24"/>
          <w:szCs w:val="24"/>
        </w:rPr>
        <w:t>Р.В. Ровенских</w:t>
      </w:r>
    </w:p>
    <w:p w14:paraId="7BDCCBAE" w14:textId="77777777" w:rsidR="006F73FC" w:rsidRPr="00EF05CF" w:rsidRDefault="006F73FC" w:rsidP="006F73FC">
      <w:pPr>
        <w:tabs>
          <w:tab w:val="left" w:pos="567"/>
        </w:tabs>
        <w:suppressAutoHyphens/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</w:rPr>
      </w:pPr>
    </w:p>
    <w:p w14:paraId="607EDACE" w14:textId="77777777" w:rsidR="006F73FC" w:rsidRPr="00EF05CF" w:rsidRDefault="006F73FC" w:rsidP="006F73FC">
      <w:pPr>
        <w:tabs>
          <w:tab w:val="left" w:pos="567"/>
        </w:tabs>
        <w:suppressAutoHyphens/>
        <w:spacing w:after="120" w:line="240" w:lineRule="auto"/>
        <w:jc w:val="both"/>
        <w:rPr>
          <w:rFonts w:ascii="Tahoma" w:eastAsia="Times New Roman" w:hAnsi="Tahoma" w:cs="Tahoma"/>
          <w:sz w:val="24"/>
          <w:szCs w:val="24"/>
        </w:rPr>
      </w:pPr>
      <w:r w:rsidRPr="00EF05CF">
        <w:rPr>
          <w:rFonts w:ascii="Tahoma" w:eastAsia="Times New Roman" w:hAnsi="Tahoma" w:cs="Tahoma"/>
          <w:sz w:val="24"/>
          <w:szCs w:val="24"/>
        </w:rPr>
        <w:t xml:space="preserve">     Руководитель проекта                                                             </w:t>
      </w:r>
      <w:r>
        <w:rPr>
          <w:rFonts w:ascii="Tahoma" w:eastAsia="Times New Roman" w:hAnsi="Tahoma" w:cs="Tahoma"/>
          <w:sz w:val="24"/>
          <w:szCs w:val="24"/>
        </w:rPr>
        <w:t xml:space="preserve">  </w:t>
      </w:r>
      <w:r w:rsidRPr="00EF05CF">
        <w:rPr>
          <w:rFonts w:ascii="Tahoma" w:eastAsia="Times New Roman" w:hAnsi="Tahoma" w:cs="Tahoma"/>
          <w:sz w:val="24"/>
          <w:szCs w:val="24"/>
        </w:rPr>
        <w:t xml:space="preserve"> </w:t>
      </w:r>
      <w:r>
        <w:rPr>
          <w:rFonts w:ascii="Tahoma" w:eastAsia="Times New Roman" w:hAnsi="Tahoma" w:cs="Tahoma"/>
          <w:sz w:val="24"/>
          <w:szCs w:val="24"/>
        </w:rPr>
        <w:t>А.А. Шестак</w:t>
      </w:r>
    </w:p>
    <w:p w14:paraId="7D9CEFC4" w14:textId="77777777" w:rsidR="006F73FC" w:rsidRPr="00EF05CF" w:rsidRDefault="006F73FC" w:rsidP="006F73FC">
      <w:pPr>
        <w:ind w:right="283"/>
        <w:rPr>
          <w:rFonts w:ascii="Tahoma" w:hAnsi="Tahoma" w:cs="Tahoma"/>
          <w:sz w:val="24"/>
        </w:rPr>
      </w:pPr>
    </w:p>
    <w:p w14:paraId="4A783236" w14:textId="77777777" w:rsidR="006F73FC" w:rsidRDefault="006F73FC" w:rsidP="00035E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F73FC" w:rsidSect="00F72CC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altName w:val="72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03BD0"/>
    <w:multiLevelType w:val="multilevel"/>
    <w:tmpl w:val="04D25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3D92197"/>
    <w:multiLevelType w:val="hybridMultilevel"/>
    <w:tmpl w:val="A81E2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224A5"/>
    <w:multiLevelType w:val="multilevel"/>
    <w:tmpl w:val="04D25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D337487"/>
    <w:multiLevelType w:val="multilevel"/>
    <w:tmpl w:val="04D25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24907D4"/>
    <w:multiLevelType w:val="hybridMultilevel"/>
    <w:tmpl w:val="6C046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C130D"/>
    <w:multiLevelType w:val="hybridMultilevel"/>
    <w:tmpl w:val="CFF2E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21865"/>
    <w:multiLevelType w:val="multilevel"/>
    <w:tmpl w:val="04D25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4D878CA"/>
    <w:multiLevelType w:val="multilevel"/>
    <w:tmpl w:val="04D25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729C1C46"/>
    <w:multiLevelType w:val="hybridMultilevel"/>
    <w:tmpl w:val="1BE69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075A11"/>
    <w:multiLevelType w:val="hybridMultilevel"/>
    <w:tmpl w:val="AE463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7D2045"/>
    <w:multiLevelType w:val="hybridMultilevel"/>
    <w:tmpl w:val="CEC8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9"/>
  </w:num>
  <w:num w:numId="9">
    <w:abstractNumId w:val="1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A2E"/>
    <w:rsid w:val="00026F1F"/>
    <w:rsid w:val="00035E08"/>
    <w:rsid w:val="000470A2"/>
    <w:rsid w:val="000843EE"/>
    <w:rsid w:val="0008500F"/>
    <w:rsid w:val="00085371"/>
    <w:rsid w:val="000A2CA1"/>
    <w:rsid w:val="000E0F8B"/>
    <w:rsid w:val="001149D3"/>
    <w:rsid w:val="00115BF2"/>
    <w:rsid w:val="0017175D"/>
    <w:rsid w:val="00171BB9"/>
    <w:rsid w:val="001839CA"/>
    <w:rsid w:val="00185C02"/>
    <w:rsid w:val="001F0A93"/>
    <w:rsid w:val="002037F2"/>
    <w:rsid w:val="00223E0C"/>
    <w:rsid w:val="002304FB"/>
    <w:rsid w:val="00251B19"/>
    <w:rsid w:val="00261C31"/>
    <w:rsid w:val="00272D85"/>
    <w:rsid w:val="00275F19"/>
    <w:rsid w:val="002B42BF"/>
    <w:rsid w:val="002E546A"/>
    <w:rsid w:val="002F606C"/>
    <w:rsid w:val="003825D4"/>
    <w:rsid w:val="003A44DC"/>
    <w:rsid w:val="003C03AD"/>
    <w:rsid w:val="004055B6"/>
    <w:rsid w:val="004104DD"/>
    <w:rsid w:val="00411DEF"/>
    <w:rsid w:val="00412818"/>
    <w:rsid w:val="004165CF"/>
    <w:rsid w:val="00420AF8"/>
    <w:rsid w:val="00440DF5"/>
    <w:rsid w:val="004677FC"/>
    <w:rsid w:val="004872F3"/>
    <w:rsid w:val="00490A2E"/>
    <w:rsid w:val="004A19D2"/>
    <w:rsid w:val="004A253C"/>
    <w:rsid w:val="004B329B"/>
    <w:rsid w:val="004D1992"/>
    <w:rsid w:val="004F04D5"/>
    <w:rsid w:val="004F62A3"/>
    <w:rsid w:val="0051387E"/>
    <w:rsid w:val="00520D37"/>
    <w:rsid w:val="00524FCA"/>
    <w:rsid w:val="00525ADC"/>
    <w:rsid w:val="0052687F"/>
    <w:rsid w:val="005450A6"/>
    <w:rsid w:val="00550692"/>
    <w:rsid w:val="00555DEE"/>
    <w:rsid w:val="005652DB"/>
    <w:rsid w:val="005705FE"/>
    <w:rsid w:val="005A551A"/>
    <w:rsid w:val="005A77E6"/>
    <w:rsid w:val="00625D2E"/>
    <w:rsid w:val="006403D0"/>
    <w:rsid w:val="006467F8"/>
    <w:rsid w:val="00663C6D"/>
    <w:rsid w:val="006760C8"/>
    <w:rsid w:val="006A2CE0"/>
    <w:rsid w:val="006D11E7"/>
    <w:rsid w:val="006F73FC"/>
    <w:rsid w:val="00723F2F"/>
    <w:rsid w:val="00764366"/>
    <w:rsid w:val="007D11AA"/>
    <w:rsid w:val="007F0C83"/>
    <w:rsid w:val="00805A44"/>
    <w:rsid w:val="00815C63"/>
    <w:rsid w:val="00830FD5"/>
    <w:rsid w:val="00865DEE"/>
    <w:rsid w:val="00885BD4"/>
    <w:rsid w:val="008A7AC2"/>
    <w:rsid w:val="009352BB"/>
    <w:rsid w:val="0095051B"/>
    <w:rsid w:val="009505AB"/>
    <w:rsid w:val="00952332"/>
    <w:rsid w:val="00962873"/>
    <w:rsid w:val="009828F5"/>
    <w:rsid w:val="009B7EAE"/>
    <w:rsid w:val="009C7A13"/>
    <w:rsid w:val="00AF3372"/>
    <w:rsid w:val="00B04A3E"/>
    <w:rsid w:val="00B56C2E"/>
    <w:rsid w:val="00BC75A6"/>
    <w:rsid w:val="00BF1256"/>
    <w:rsid w:val="00C2308B"/>
    <w:rsid w:val="00C476A4"/>
    <w:rsid w:val="00C53404"/>
    <w:rsid w:val="00C847F9"/>
    <w:rsid w:val="00CC54E2"/>
    <w:rsid w:val="00D00670"/>
    <w:rsid w:val="00D1012E"/>
    <w:rsid w:val="00D12533"/>
    <w:rsid w:val="00D31063"/>
    <w:rsid w:val="00D63422"/>
    <w:rsid w:val="00D840B2"/>
    <w:rsid w:val="00D86894"/>
    <w:rsid w:val="00DF39EB"/>
    <w:rsid w:val="00DF45BB"/>
    <w:rsid w:val="00E17CAE"/>
    <w:rsid w:val="00E76CBD"/>
    <w:rsid w:val="00E9091A"/>
    <w:rsid w:val="00EC4298"/>
    <w:rsid w:val="00ED4CFA"/>
    <w:rsid w:val="00ED663F"/>
    <w:rsid w:val="00ED6CBB"/>
    <w:rsid w:val="00EE2453"/>
    <w:rsid w:val="00F06057"/>
    <w:rsid w:val="00F22E66"/>
    <w:rsid w:val="00F276B2"/>
    <w:rsid w:val="00F53364"/>
    <w:rsid w:val="00F72CCE"/>
    <w:rsid w:val="00F96A59"/>
    <w:rsid w:val="00FB2A8A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49A6A"/>
  <w15:docId w15:val="{75997D42-1820-4B5A-812D-445B1A63D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F8B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1EVRAZ">
    <w:name w:val="head_1_EVRAZ"/>
    <w:basedOn w:val="a"/>
    <w:qFormat/>
    <w:rsid w:val="001839CA"/>
    <w:pPr>
      <w:spacing w:line="240" w:lineRule="auto"/>
    </w:pPr>
    <w:rPr>
      <w:rFonts w:ascii="Franklin Gothic Book" w:eastAsia="MS Mincho" w:hAnsi="Franklin Gothic Book" w:cs="Times New Roman"/>
      <w:b/>
      <w:sz w:val="24"/>
      <w:szCs w:val="24"/>
    </w:rPr>
  </w:style>
  <w:style w:type="paragraph" w:styleId="a3">
    <w:name w:val="List Paragraph"/>
    <w:basedOn w:val="a"/>
    <w:uiPriority w:val="34"/>
    <w:qFormat/>
    <w:rsid w:val="000E0F8B"/>
    <w:pPr>
      <w:ind w:left="720"/>
      <w:contextualSpacing/>
    </w:pPr>
  </w:style>
  <w:style w:type="table" w:styleId="a4">
    <w:name w:val="Table Grid"/>
    <w:basedOn w:val="a1"/>
    <w:uiPriority w:val="59"/>
    <w:rsid w:val="00520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71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BB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F72CC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72CC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72CCE"/>
    <w:rPr>
      <w:rFonts w:asciiTheme="minorHAnsi" w:hAnsiTheme="minorHAnsi" w:cstheme="minorBidi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72CC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72CCE"/>
    <w:rPr>
      <w:rFonts w:ascii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0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Шишко Сергей Владимирович</dc:creator>
  <cp:keywords/>
  <dc:description/>
  <cp:lastModifiedBy>Шевченко Артем Анатольевич</cp:lastModifiedBy>
  <cp:revision>9</cp:revision>
  <cp:lastPrinted>2021-07-07T12:35:00Z</cp:lastPrinted>
  <dcterms:created xsi:type="dcterms:W3CDTF">2025-06-05T09:23:00Z</dcterms:created>
  <dcterms:modified xsi:type="dcterms:W3CDTF">2025-06-23T14:37:00Z</dcterms:modified>
</cp:coreProperties>
</file>