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59A" w:rsidRPr="006159F2" w:rsidRDefault="00A77F41" w:rsidP="006159F2">
      <w:pPr>
        <w:tabs>
          <w:tab w:val="center" w:pos="4677"/>
        </w:tabs>
        <w:spacing w:line="276" w:lineRule="auto"/>
        <w:jc w:val="right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b/>
          <w:sz w:val="22"/>
          <w:szCs w:val="22"/>
        </w:rPr>
        <w:t>Приложение</w:t>
      </w:r>
      <w:r w:rsidRPr="006159F2">
        <w:rPr>
          <w:rFonts w:ascii="Tahoma" w:hAnsi="Tahoma" w:cs="Tahoma"/>
          <w:b/>
          <w:szCs w:val="24"/>
        </w:rPr>
        <w:t xml:space="preserve"> № </w:t>
      </w:r>
      <w:r w:rsidR="0089541A">
        <w:rPr>
          <w:rFonts w:ascii="Tahoma" w:hAnsi="Tahoma" w:cs="Tahoma"/>
          <w:b/>
          <w:szCs w:val="24"/>
        </w:rPr>
        <w:t>10</w:t>
      </w:r>
      <w:bookmarkStart w:id="0" w:name="_GoBack"/>
      <w:bookmarkEnd w:id="0"/>
      <w:r w:rsidRPr="006159F2">
        <w:rPr>
          <w:rFonts w:ascii="Tahoma" w:hAnsi="Tahoma" w:cs="Tahoma"/>
          <w:b/>
          <w:szCs w:val="24"/>
        </w:rPr>
        <w:t xml:space="preserve"> к Приглашению</w:t>
      </w:r>
    </w:p>
    <w:p w:rsidR="00606794" w:rsidRPr="006159F2" w:rsidRDefault="00606794" w:rsidP="006159F2">
      <w:pPr>
        <w:tabs>
          <w:tab w:val="center" w:pos="4677"/>
        </w:tabs>
        <w:spacing w:line="276" w:lineRule="auto"/>
        <w:rPr>
          <w:rFonts w:ascii="Tahoma" w:hAnsi="Tahoma" w:cs="Tahoma"/>
          <w:szCs w:val="24"/>
        </w:rPr>
      </w:pPr>
    </w:p>
    <w:p w:rsidR="003E13BE" w:rsidRPr="00544CC8" w:rsidRDefault="003E13BE" w:rsidP="003E13BE">
      <w:pPr>
        <w:jc w:val="center"/>
        <w:rPr>
          <w:rFonts w:ascii="Tahoma" w:hAnsi="Tahoma" w:cs="Tahoma"/>
          <w:b/>
        </w:rPr>
      </w:pPr>
      <w:r w:rsidRPr="00544CC8">
        <w:rPr>
          <w:rFonts w:ascii="Tahoma" w:hAnsi="Tahoma" w:cs="Tahoma"/>
          <w:b/>
        </w:rPr>
        <w:t>Перечень документов, подтверждающих благонадежность Поставщика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1. 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заверения).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2.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заверения).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3. 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4. Заполненная Карточка Подрядчика.</w:t>
      </w:r>
    </w:p>
    <w:p w:rsidR="003E13BE" w:rsidRPr="00544CC8" w:rsidRDefault="003E13BE" w:rsidP="003E13BE">
      <w:pPr>
        <w:ind w:firstLine="567"/>
        <w:jc w:val="center"/>
        <w:rPr>
          <w:rFonts w:ascii="Tahoma" w:hAnsi="Tahoma" w:cs="Tahoma"/>
          <w:b/>
        </w:rPr>
      </w:pPr>
      <w:r w:rsidRPr="00544CC8">
        <w:rPr>
          <w:rFonts w:ascii="Tahoma" w:hAnsi="Tahoma" w:cs="Tahoma"/>
          <w:b/>
        </w:rPr>
        <w:t>Перечень документов, подтверждающих правоспособность Поставщика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Для контрагентов-резидентов: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</w:t>
      </w:r>
      <w:r>
        <w:rPr>
          <w:rFonts w:ascii="Tahoma" w:hAnsi="Tahoma" w:cs="Tahoma"/>
        </w:rPr>
        <w:t xml:space="preserve"> 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</w:t>
      </w:r>
      <w:r>
        <w:rPr>
          <w:rFonts w:ascii="Tahoma" w:hAnsi="Tahoma" w:cs="Tahoma"/>
        </w:rPr>
        <w:t xml:space="preserve"> 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 xml:space="preserve"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</w:t>
      </w:r>
      <w:r w:rsidRPr="00544CC8">
        <w:rPr>
          <w:rFonts w:ascii="Tahoma" w:hAnsi="Tahoma" w:cs="Tahoma"/>
        </w:rPr>
        <w:lastRenderedPageBreak/>
        <w:t>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Для контрагентов-нерезидентов: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выписка из реестра или иной документ, подтверждающих правоспособность контрагента-нерезидента (оригинал или копия, оформленные не ранее чем за один год до дня предъявления, и надлежащим образом заверенные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учредительные документы со всеми изменениями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документы, подтверждающие государственную регистрацию юридического лица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  <w:r w:rsidRPr="00544CC8">
        <w:rPr>
          <w:rFonts w:ascii="Tahoma" w:hAnsi="Tahoma" w:cs="Tahoma"/>
        </w:rPr>
        <w:cr/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решение либо выписка из решения органа управления контрагента, к компетенции которого уставом отнесен вопрос об избрании (назначении) исполнительного органа, иного документа, подтверждающего полномочия исполнительного органа контрагента-нерезидента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доверенность на заключение договора – в случае, если договор подписывается не исполнительным органом контрагента (оригинал или копия с заверенным переводом на русский язык);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при наличии: документов о постановке на налоговый учет в Российской Федерации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в отношении филиалов и представительств иностранных организаций, созданных на территории Российской Федерации (дополнительно): разрешения об открытии филиала (представительства) на территории Российской Федерации; свидетельства о внесении в сводный государственный реестр аккредитованных на территории Российской Федерации представительств иностранных компаний; свидетельства о постановке иностранной организации на налоговый учет в Российской Федерации (нотариально заверенные копии или копии, заверенные уполномоченным лицом контрагента, оформленные не ранее, чем в предшествующем налоговом периоде);</w:t>
      </w:r>
    </w:p>
    <w:p w:rsidR="003E13BE" w:rsidRPr="00544CC8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t>– для контрагентов,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 (копия, заверенная уполномоченным лицом контрагента с указанием даты заверения и переводом на русский язык).</w:t>
      </w:r>
    </w:p>
    <w:p w:rsidR="003E13BE" w:rsidRDefault="003E13BE" w:rsidP="003E13BE">
      <w:pPr>
        <w:ind w:firstLine="567"/>
        <w:rPr>
          <w:rFonts w:ascii="Tahoma" w:hAnsi="Tahoma" w:cs="Tahoma"/>
        </w:rPr>
      </w:pPr>
      <w:r w:rsidRPr="00544CC8">
        <w:rPr>
          <w:rFonts w:ascii="Tahoma" w:hAnsi="Tahoma" w:cs="Tahoma"/>
        </w:rPr>
        <w:br w:type="page"/>
      </w:r>
    </w:p>
    <w:p w:rsidR="00A77F41" w:rsidRPr="006159F2" w:rsidRDefault="00A77F41" w:rsidP="006159F2">
      <w:pPr>
        <w:pStyle w:val="2"/>
        <w:tabs>
          <w:tab w:val="left" w:pos="1260"/>
          <w:tab w:val="left" w:pos="1865"/>
          <w:tab w:val="left" w:pos="2700"/>
          <w:tab w:val="left" w:pos="4140"/>
        </w:tabs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6159F2">
        <w:rPr>
          <w:rFonts w:ascii="Tahoma" w:hAnsi="Tahoma" w:cs="Tahoma"/>
          <w:b/>
          <w:sz w:val="20"/>
          <w:szCs w:val="20"/>
        </w:rPr>
        <w:lastRenderedPageBreak/>
        <w:t>КАРТОЧКА КОНТРАГЕНТА</w:t>
      </w:r>
    </w:p>
    <w:p w:rsidR="00A77F41" w:rsidRPr="006159F2" w:rsidRDefault="00A77F41" w:rsidP="006159F2">
      <w:pPr>
        <w:pStyle w:val="2"/>
        <w:tabs>
          <w:tab w:val="left" w:pos="1260"/>
          <w:tab w:val="left" w:pos="1865"/>
          <w:tab w:val="left" w:pos="2700"/>
          <w:tab w:val="left" w:pos="4140"/>
        </w:tabs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12"/>
      </w:tblGrid>
      <w:tr w:rsidR="00A77F41" w:rsidRPr="006159F2" w:rsidTr="00A77F41">
        <w:trPr>
          <w:trHeight w:val="354"/>
        </w:trPr>
        <w:tc>
          <w:tcPr>
            <w:tcW w:w="5000" w:type="pct"/>
            <w:vAlign w:val="center"/>
          </w:tcPr>
          <w:p w:rsidR="00A77F41" w:rsidRPr="006159F2" w:rsidRDefault="002042F9" w:rsidP="006159F2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sz w:val="22"/>
                <w:szCs w:val="22"/>
              </w:rPr>
              <w:t>Наименование участника закупки</w:t>
            </w:r>
          </w:p>
        </w:tc>
      </w:tr>
    </w:tbl>
    <w:p w:rsidR="00A77F41" w:rsidRPr="006159F2" w:rsidRDefault="00A77F41" w:rsidP="006159F2">
      <w:pPr>
        <w:spacing w:line="276" w:lineRule="auto"/>
        <w:jc w:val="center"/>
        <w:rPr>
          <w:rFonts w:ascii="Tahoma" w:hAnsi="Tahoma" w:cs="Tahoma"/>
          <w:b/>
          <w:bCs/>
          <w:sz w:val="20"/>
        </w:rPr>
      </w:pPr>
    </w:p>
    <w:p w:rsidR="00A77F41" w:rsidRPr="006159F2" w:rsidRDefault="00A77F41" w:rsidP="006159F2">
      <w:pPr>
        <w:spacing w:line="276" w:lineRule="auto"/>
        <w:ind w:firstLine="567"/>
        <w:rPr>
          <w:rFonts w:ascii="Tahoma" w:hAnsi="Tahoma" w:cs="Tahoma"/>
          <w:b/>
          <w:bCs/>
          <w:i/>
          <w:sz w:val="20"/>
        </w:rPr>
      </w:pPr>
      <w:r w:rsidRPr="006159F2">
        <w:rPr>
          <w:rFonts w:ascii="Tahoma" w:hAnsi="Tahoma" w:cs="Tahoma"/>
          <w:b/>
          <w:bCs/>
          <w:i/>
          <w:sz w:val="20"/>
        </w:rPr>
        <w:t>Выделенные поля обязательны для заполнения</w:t>
      </w:r>
    </w:p>
    <w:p w:rsidR="00A77F41" w:rsidRPr="006159F2" w:rsidRDefault="00A77F41" w:rsidP="006159F2">
      <w:pPr>
        <w:spacing w:line="276" w:lineRule="auto"/>
        <w:rPr>
          <w:rFonts w:ascii="Tahoma" w:eastAsia="Arial Unicode MS" w:hAnsi="Tahoma" w:cs="Tahoma"/>
          <w:bCs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1"/>
        <w:gridCol w:w="6051"/>
      </w:tblGrid>
      <w:tr w:rsidR="00A77F41" w:rsidRPr="006159F2" w:rsidTr="00601BFE">
        <w:trPr>
          <w:trHeight w:val="270"/>
          <w:jc w:val="center"/>
        </w:trPr>
        <w:tc>
          <w:tcPr>
            <w:tcW w:w="202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</w:p>
        </w:tc>
        <w:tc>
          <w:tcPr>
            <w:tcW w:w="297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jc w:val="center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1. Идентификационные данные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Полное наименование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Сокращенное наименование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Фирменное наименование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ИНН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КПП </w:t>
            </w:r>
            <w:r w:rsidRPr="006159F2">
              <w:rPr>
                <w:rFonts w:ascii="Tahoma" w:hAnsi="Tahoma" w:cs="Tahoma"/>
                <w:sz w:val="20"/>
              </w:rPr>
              <w:t>(и КПП филиала – при наличии)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ОГРН 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 xml:space="preserve">Регистр. номер (для </w:t>
            </w:r>
            <w:proofErr w:type="spellStart"/>
            <w:r w:rsidRPr="006159F2">
              <w:rPr>
                <w:rFonts w:ascii="Tahoma" w:hAnsi="Tahoma" w:cs="Tahoma"/>
                <w:sz w:val="20"/>
              </w:rPr>
              <w:t>иностр</w:t>
            </w:r>
            <w:proofErr w:type="spellEnd"/>
            <w:r w:rsidRPr="006159F2">
              <w:rPr>
                <w:rFonts w:ascii="Tahoma" w:hAnsi="Tahoma" w:cs="Tahoma"/>
                <w:sz w:val="20"/>
              </w:rPr>
              <w:t>. орг.)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308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Код ОКПО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Код ОКАТО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Форма собственности (ОКФС)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Орг.- правовая форма (ОКОПФ)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Коды ОКВЭД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Коды ОКОНХ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Уровень бюджета (для </w:t>
            </w:r>
            <w:proofErr w:type="spellStart"/>
            <w:r w:rsidRPr="006159F2">
              <w:rPr>
                <w:rFonts w:ascii="Tahoma" w:hAnsi="Tahoma" w:cs="Tahoma"/>
                <w:b/>
                <w:bCs/>
                <w:sz w:val="20"/>
              </w:rPr>
              <w:t>бюдж</w:t>
            </w:r>
            <w:proofErr w:type="spellEnd"/>
            <w:r w:rsidRPr="006159F2">
              <w:rPr>
                <w:rFonts w:ascii="Tahoma" w:hAnsi="Tahoma" w:cs="Tahoma"/>
                <w:b/>
                <w:bCs/>
                <w:sz w:val="20"/>
              </w:rPr>
              <w:t>. орг.)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Псевдоним (поисковый ключ)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Примечание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4665B">
            <w:pPr>
              <w:spacing w:line="276" w:lineRule="auto"/>
              <w:jc w:val="left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</w:p>
        </w:tc>
        <w:tc>
          <w:tcPr>
            <w:tcW w:w="297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jc w:val="center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2. Адрес места нахождения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Адрес в </w:t>
            </w:r>
            <w:r w:rsidRPr="006159F2">
              <w:rPr>
                <w:rFonts w:ascii="Tahoma" w:hAnsi="Tahoma" w:cs="Tahoma"/>
                <w:sz w:val="20"/>
              </w:rPr>
              <w:t xml:space="preserve">РФ (и филиала – при </w:t>
            </w:r>
            <w:proofErr w:type="spellStart"/>
            <w:r w:rsidRPr="006159F2">
              <w:rPr>
                <w:rFonts w:ascii="Tahoma" w:hAnsi="Tahoma" w:cs="Tahoma"/>
                <w:sz w:val="20"/>
              </w:rPr>
              <w:t>необх</w:t>
            </w:r>
            <w:proofErr w:type="spellEnd"/>
            <w:r w:rsidRPr="006159F2">
              <w:rPr>
                <w:rFonts w:ascii="Tahoma" w:hAnsi="Tahoma" w:cs="Tahoma"/>
                <w:sz w:val="20"/>
              </w:rPr>
              <w:t>.)</w:t>
            </w:r>
            <w:r w:rsidRPr="006159F2">
              <w:rPr>
                <w:rFonts w:ascii="Tahoma" w:hAnsi="Tahoma" w:cs="Tahoma"/>
                <w:b/>
                <w:bCs/>
                <w:sz w:val="20"/>
              </w:rPr>
              <w:t>:</w:t>
            </w:r>
          </w:p>
        </w:tc>
        <w:tc>
          <w:tcPr>
            <w:tcW w:w="297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почтовый индекс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регион 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район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город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населенный пункт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улица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дом 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корпус (строение)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квартира (офис)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Примечание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sz w:val="20"/>
              </w:rPr>
            </w:pPr>
          </w:p>
        </w:tc>
        <w:tc>
          <w:tcPr>
            <w:tcW w:w="297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jc w:val="center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3. Почтовый адрес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Адрес в </w:t>
            </w:r>
            <w:r w:rsidRPr="006159F2">
              <w:rPr>
                <w:rFonts w:ascii="Tahoma" w:hAnsi="Tahoma" w:cs="Tahoma"/>
                <w:sz w:val="20"/>
              </w:rPr>
              <w:t>РФ (и филиала – при наличии)</w:t>
            </w:r>
            <w:r w:rsidRPr="006159F2">
              <w:rPr>
                <w:rFonts w:ascii="Tahoma" w:hAnsi="Tahoma" w:cs="Tahoma"/>
                <w:b/>
                <w:bCs/>
                <w:sz w:val="20"/>
              </w:rPr>
              <w:t>:</w:t>
            </w:r>
          </w:p>
        </w:tc>
        <w:tc>
          <w:tcPr>
            <w:tcW w:w="297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почтовый индекс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регион 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район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город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населенный пункт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улица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дом 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корпус (строение)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left="78" w:firstLine="14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 xml:space="preserve">  - квартира (офис)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</w:p>
        </w:tc>
        <w:tc>
          <w:tcPr>
            <w:tcW w:w="297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jc w:val="center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4. Контактные данные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Телефон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lastRenderedPageBreak/>
              <w:t>Факс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Телекс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E-</w:t>
            </w:r>
            <w:proofErr w:type="spellStart"/>
            <w:r w:rsidRPr="006159F2">
              <w:rPr>
                <w:rFonts w:ascii="Tahoma" w:hAnsi="Tahoma" w:cs="Tahoma"/>
                <w:sz w:val="20"/>
              </w:rPr>
              <w:t>mail</w:t>
            </w:r>
            <w:proofErr w:type="spellEnd"/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WWW-страница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Примечание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</w:p>
        </w:tc>
        <w:tc>
          <w:tcPr>
            <w:tcW w:w="297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jc w:val="center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5. Представители организации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Должность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Фамилия, имя, отчество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Телефон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E-</w:t>
            </w:r>
            <w:proofErr w:type="spellStart"/>
            <w:r w:rsidRPr="006159F2">
              <w:rPr>
                <w:rFonts w:ascii="Tahoma" w:hAnsi="Tahoma" w:cs="Tahoma"/>
                <w:sz w:val="20"/>
              </w:rPr>
              <w:t>mail</w:t>
            </w:r>
            <w:proofErr w:type="spellEnd"/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Документ-основание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Примечание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Должность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Фамилия, имя, отчество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Телефон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E-</w:t>
            </w:r>
            <w:proofErr w:type="spellStart"/>
            <w:r w:rsidRPr="006159F2">
              <w:rPr>
                <w:rFonts w:ascii="Tahoma" w:hAnsi="Tahoma" w:cs="Tahoma"/>
                <w:sz w:val="20"/>
              </w:rPr>
              <w:t>mail</w:t>
            </w:r>
            <w:proofErr w:type="spellEnd"/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Документ-основание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Примечание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</w:p>
        </w:tc>
        <w:tc>
          <w:tcPr>
            <w:tcW w:w="297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jc w:val="center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6. Платежные реквизиты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Расчетный счет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Валюта счета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Наименование банка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Корр. счет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БИК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Страна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Город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Место нахождения банка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Получатель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Примечание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</w:p>
        </w:tc>
        <w:tc>
          <w:tcPr>
            <w:tcW w:w="297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jc w:val="center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7. Сведения о государственной регистрации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Серия, номер, дата свидетельства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Наименование рег. органа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Код рег. органа (СОУН)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Примечание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</w:p>
        </w:tc>
        <w:tc>
          <w:tcPr>
            <w:tcW w:w="297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jc w:val="center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8. Сведения о постановке на учет в налоговом органе РФ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Серия, номер, дата свидетельства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Наименование нал. органа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70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b/>
                <w:bCs/>
                <w:sz w:val="20"/>
              </w:rPr>
            </w:pPr>
            <w:r w:rsidRPr="006159F2">
              <w:rPr>
                <w:rFonts w:ascii="Tahoma" w:hAnsi="Tahoma" w:cs="Tahoma"/>
                <w:b/>
                <w:bCs/>
                <w:sz w:val="20"/>
              </w:rPr>
              <w:t>Код нал. органа (СОУН)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  <w:tr w:rsidR="00A77F41" w:rsidRPr="006159F2" w:rsidTr="00601BFE">
        <w:trPr>
          <w:trHeight w:val="255"/>
          <w:jc w:val="center"/>
        </w:trPr>
        <w:tc>
          <w:tcPr>
            <w:tcW w:w="202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159F2" w:rsidRDefault="00A77F41" w:rsidP="006159F2">
            <w:pPr>
              <w:spacing w:line="276" w:lineRule="auto"/>
              <w:ind w:firstLine="93"/>
              <w:rPr>
                <w:rFonts w:ascii="Tahoma" w:eastAsia="Arial Unicode MS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Примечание</w:t>
            </w:r>
          </w:p>
        </w:tc>
        <w:tc>
          <w:tcPr>
            <w:tcW w:w="297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7F41" w:rsidRPr="0064665B" w:rsidRDefault="00A77F41" w:rsidP="0064665B">
            <w:pPr>
              <w:spacing w:line="276" w:lineRule="auto"/>
              <w:jc w:val="left"/>
              <w:rPr>
                <w:rFonts w:ascii="Tahoma" w:hAnsi="Tahoma" w:cs="Tahoma"/>
                <w:sz w:val="20"/>
              </w:rPr>
            </w:pPr>
            <w:r w:rsidRPr="006159F2">
              <w:rPr>
                <w:rFonts w:ascii="Tahoma" w:hAnsi="Tahoma" w:cs="Tahoma"/>
                <w:sz w:val="20"/>
              </w:rPr>
              <w:t> </w:t>
            </w:r>
          </w:p>
        </w:tc>
      </w:tr>
    </w:tbl>
    <w:p w:rsidR="00A77F41" w:rsidRPr="006159F2" w:rsidRDefault="00A77F41" w:rsidP="006159F2">
      <w:pPr>
        <w:spacing w:line="276" w:lineRule="auto"/>
        <w:rPr>
          <w:rFonts w:ascii="Tahoma" w:hAnsi="Tahoma" w:cs="Tahoma"/>
          <w:vanish/>
          <w:sz w:val="20"/>
        </w:rPr>
      </w:pPr>
    </w:p>
    <w:p w:rsidR="00A77F41" w:rsidRPr="006159F2" w:rsidRDefault="00A77F41" w:rsidP="006159F2">
      <w:pPr>
        <w:spacing w:line="276" w:lineRule="auto"/>
        <w:ind w:right="282"/>
        <w:rPr>
          <w:rFonts w:ascii="Tahoma" w:hAnsi="Tahoma" w:cs="Tahoma"/>
          <w:spacing w:val="-3"/>
          <w:sz w:val="20"/>
        </w:rPr>
      </w:pPr>
    </w:p>
    <w:p w:rsidR="00A77F41" w:rsidRPr="006159F2" w:rsidDel="00EC6D88" w:rsidRDefault="00A77F41" w:rsidP="006159F2">
      <w:pPr>
        <w:spacing w:line="276" w:lineRule="auto"/>
        <w:rPr>
          <w:rFonts w:ascii="Tahoma" w:hAnsi="Tahoma" w:cs="Tahoma"/>
          <w:szCs w:val="24"/>
        </w:rPr>
      </w:pPr>
      <w:r w:rsidRPr="006159F2">
        <w:rPr>
          <w:rFonts w:ascii="Tahoma" w:hAnsi="Tahoma" w:cs="Tahoma"/>
          <w:b/>
          <w:szCs w:val="24"/>
        </w:rPr>
        <w:t>Наименование должности</w:t>
      </w:r>
      <w:r w:rsidRPr="006159F2">
        <w:rPr>
          <w:rFonts w:ascii="Tahoma" w:hAnsi="Tahoma" w:cs="Tahoma"/>
          <w:b/>
          <w:szCs w:val="24"/>
        </w:rPr>
        <w:tab/>
      </w:r>
      <w:r w:rsidRPr="006159F2">
        <w:rPr>
          <w:rFonts w:ascii="Tahoma" w:hAnsi="Tahoma" w:cs="Tahoma"/>
          <w:b/>
          <w:szCs w:val="24"/>
        </w:rPr>
        <w:tab/>
      </w:r>
      <w:r w:rsidRPr="006159F2">
        <w:rPr>
          <w:rFonts w:ascii="Tahoma" w:hAnsi="Tahoma" w:cs="Tahoma"/>
          <w:szCs w:val="24"/>
        </w:rPr>
        <w:t>подпись</w:t>
      </w:r>
      <w:r w:rsidRPr="006159F2">
        <w:rPr>
          <w:rFonts w:ascii="Tahoma" w:hAnsi="Tahoma" w:cs="Tahoma"/>
          <w:bCs/>
          <w:szCs w:val="24"/>
        </w:rPr>
        <w:tab/>
      </w:r>
      <w:r w:rsidRPr="006159F2">
        <w:rPr>
          <w:rFonts w:ascii="Tahoma" w:hAnsi="Tahoma" w:cs="Tahoma"/>
          <w:bCs/>
          <w:szCs w:val="24"/>
        </w:rPr>
        <w:tab/>
      </w:r>
      <w:r w:rsidRPr="006159F2">
        <w:rPr>
          <w:rFonts w:ascii="Tahoma" w:hAnsi="Tahoma" w:cs="Tahoma"/>
          <w:bCs/>
          <w:szCs w:val="24"/>
        </w:rPr>
        <w:tab/>
      </w:r>
      <w:r w:rsidRPr="006159F2">
        <w:rPr>
          <w:rFonts w:ascii="Tahoma" w:hAnsi="Tahoma" w:cs="Tahoma"/>
          <w:b/>
          <w:szCs w:val="24"/>
        </w:rPr>
        <w:t>И.О. Фамилия</w:t>
      </w:r>
    </w:p>
    <w:p w:rsidR="002042F9" w:rsidRPr="006159F2" w:rsidRDefault="002042F9" w:rsidP="006159F2">
      <w:pPr>
        <w:spacing w:line="276" w:lineRule="auto"/>
        <w:ind w:firstLine="708"/>
        <w:rPr>
          <w:rFonts w:ascii="Tahoma" w:hAnsi="Tahoma" w:cs="Tahoma"/>
          <w:sz w:val="22"/>
          <w:szCs w:val="22"/>
        </w:rPr>
      </w:pPr>
      <w:r w:rsidRPr="006159F2">
        <w:rPr>
          <w:rFonts w:ascii="Tahoma" w:hAnsi="Tahoma" w:cs="Tahoma"/>
          <w:sz w:val="22"/>
          <w:szCs w:val="22"/>
        </w:rPr>
        <w:t>Дата</w:t>
      </w:r>
    </w:p>
    <w:p w:rsidR="00A77F41" w:rsidRPr="006159F2" w:rsidRDefault="00A77F41" w:rsidP="006159F2">
      <w:pPr>
        <w:spacing w:line="276" w:lineRule="auto"/>
        <w:ind w:firstLine="708"/>
        <w:rPr>
          <w:rFonts w:ascii="Tahoma" w:hAnsi="Tahoma" w:cs="Tahoma"/>
          <w:sz w:val="22"/>
          <w:szCs w:val="22"/>
          <w:u w:val="single"/>
        </w:rPr>
      </w:pPr>
      <w:r w:rsidRPr="006159F2">
        <w:rPr>
          <w:rFonts w:ascii="Tahoma" w:hAnsi="Tahoma" w:cs="Tahoma"/>
          <w:sz w:val="22"/>
          <w:szCs w:val="22"/>
        </w:rPr>
        <w:t>МП</w:t>
      </w:r>
    </w:p>
    <w:sectPr w:rsidR="00A77F41" w:rsidRPr="006159F2" w:rsidSect="00421790">
      <w:headerReference w:type="default" r:id="rId8"/>
      <w:pgSz w:w="11906" w:h="16838"/>
      <w:pgMar w:top="709" w:right="850" w:bottom="1134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D78" w:rsidRDefault="008A1D78" w:rsidP="00A5759A">
      <w:r>
        <w:separator/>
      </w:r>
    </w:p>
  </w:endnote>
  <w:endnote w:type="continuationSeparator" w:id="0">
    <w:p w:rsidR="008A1D78" w:rsidRDefault="008A1D78" w:rsidP="00A5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D78" w:rsidRDefault="008A1D78" w:rsidP="00A5759A">
      <w:r>
        <w:separator/>
      </w:r>
    </w:p>
  </w:footnote>
  <w:footnote w:type="continuationSeparator" w:id="0">
    <w:p w:rsidR="008A1D78" w:rsidRDefault="008A1D78" w:rsidP="00A57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DF4" w:rsidRPr="00EB3D90" w:rsidRDefault="00632DF4" w:rsidP="00A10B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98C6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5057A"/>
    <w:multiLevelType w:val="hybridMultilevel"/>
    <w:tmpl w:val="B4A6C41C"/>
    <w:lvl w:ilvl="0" w:tplc="BA503F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869A7"/>
    <w:multiLevelType w:val="hybridMultilevel"/>
    <w:tmpl w:val="F18E8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56D8C"/>
    <w:multiLevelType w:val="hybridMultilevel"/>
    <w:tmpl w:val="D18A17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F2516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BC0D83"/>
    <w:multiLevelType w:val="hybridMultilevel"/>
    <w:tmpl w:val="25E67248"/>
    <w:lvl w:ilvl="0" w:tplc="2076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2" w15:restartNumberingAfterBreak="0">
    <w:nsid w:val="68A962BE"/>
    <w:multiLevelType w:val="hybridMultilevel"/>
    <w:tmpl w:val="8938C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B0953"/>
    <w:multiLevelType w:val="hybridMultilevel"/>
    <w:tmpl w:val="8968C48C"/>
    <w:lvl w:ilvl="0" w:tplc="C07CE1A8">
      <w:start w:val="4"/>
      <w:numFmt w:val="bullet"/>
      <w:lvlText w:val=""/>
      <w:lvlJc w:val="left"/>
      <w:pPr>
        <w:ind w:left="2568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4" w15:restartNumberingAfterBreak="0">
    <w:nsid w:val="704C5CF7"/>
    <w:multiLevelType w:val="hybridMultilevel"/>
    <w:tmpl w:val="58F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F424B51"/>
    <w:multiLevelType w:val="hybridMultilevel"/>
    <w:tmpl w:val="7270C15E"/>
    <w:lvl w:ilvl="0" w:tplc="2076C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4"/>
  </w:num>
  <w:num w:numId="10">
    <w:abstractNumId w:val="5"/>
  </w:num>
  <w:num w:numId="11">
    <w:abstractNumId w:val="12"/>
  </w:num>
  <w:num w:numId="12">
    <w:abstractNumId w:val="0"/>
  </w:num>
  <w:num w:numId="13">
    <w:abstractNumId w:val="13"/>
  </w:num>
  <w:num w:numId="14">
    <w:abstractNumId w:val="8"/>
  </w:num>
  <w:num w:numId="15">
    <w:abstractNumId w:val="1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59A"/>
    <w:rsid w:val="00002EA7"/>
    <w:rsid w:val="00004228"/>
    <w:rsid w:val="00013583"/>
    <w:rsid w:val="000220FA"/>
    <w:rsid w:val="00023FB0"/>
    <w:rsid w:val="00027B6C"/>
    <w:rsid w:val="00031AA5"/>
    <w:rsid w:val="00053F86"/>
    <w:rsid w:val="0005745A"/>
    <w:rsid w:val="000612C0"/>
    <w:rsid w:val="00072147"/>
    <w:rsid w:val="00083F6E"/>
    <w:rsid w:val="00084215"/>
    <w:rsid w:val="000A4395"/>
    <w:rsid w:val="000B614D"/>
    <w:rsid w:val="000F4A32"/>
    <w:rsid w:val="00110DA8"/>
    <w:rsid w:val="0011216A"/>
    <w:rsid w:val="001358D6"/>
    <w:rsid w:val="0015609B"/>
    <w:rsid w:val="00182D1A"/>
    <w:rsid w:val="00195B1F"/>
    <w:rsid w:val="001C14E6"/>
    <w:rsid w:val="001D46B0"/>
    <w:rsid w:val="001D5315"/>
    <w:rsid w:val="001E4603"/>
    <w:rsid w:val="001F04F9"/>
    <w:rsid w:val="001F24FF"/>
    <w:rsid w:val="002042F9"/>
    <w:rsid w:val="00222F9F"/>
    <w:rsid w:val="00237939"/>
    <w:rsid w:val="00240A84"/>
    <w:rsid w:val="00247DC8"/>
    <w:rsid w:val="00253ED6"/>
    <w:rsid w:val="002675E0"/>
    <w:rsid w:val="002A7603"/>
    <w:rsid w:val="002C5811"/>
    <w:rsid w:val="002F494E"/>
    <w:rsid w:val="002F7072"/>
    <w:rsid w:val="00323B9C"/>
    <w:rsid w:val="00333E26"/>
    <w:rsid w:val="00341598"/>
    <w:rsid w:val="00341ED7"/>
    <w:rsid w:val="0034655F"/>
    <w:rsid w:val="00385DC3"/>
    <w:rsid w:val="003870A6"/>
    <w:rsid w:val="003947C5"/>
    <w:rsid w:val="00396B2C"/>
    <w:rsid w:val="003B6ECE"/>
    <w:rsid w:val="003B76C8"/>
    <w:rsid w:val="003B7711"/>
    <w:rsid w:val="003C3240"/>
    <w:rsid w:val="003E13BE"/>
    <w:rsid w:val="004127D2"/>
    <w:rsid w:val="00416685"/>
    <w:rsid w:val="00421790"/>
    <w:rsid w:val="004810C1"/>
    <w:rsid w:val="004819FE"/>
    <w:rsid w:val="004B0530"/>
    <w:rsid w:val="004D08CE"/>
    <w:rsid w:val="004D1C59"/>
    <w:rsid w:val="004F4968"/>
    <w:rsid w:val="00500692"/>
    <w:rsid w:val="005131D1"/>
    <w:rsid w:val="00514C2A"/>
    <w:rsid w:val="005271D0"/>
    <w:rsid w:val="00527C23"/>
    <w:rsid w:val="00553952"/>
    <w:rsid w:val="00590704"/>
    <w:rsid w:val="00590907"/>
    <w:rsid w:val="005927AF"/>
    <w:rsid w:val="005A03CC"/>
    <w:rsid w:val="005C3AF6"/>
    <w:rsid w:val="005F04D3"/>
    <w:rsid w:val="005F5CDB"/>
    <w:rsid w:val="005F6432"/>
    <w:rsid w:val="00601BFE"/>
    <w:rsid w:val="0060392D"/>
    <w:rsid w:val="006054D2"/>
    <w:rsid w:val="00606794"/>
    <w:rsid w:val="006159F2"/>
    <w:rsid w:val="00632DF4"/>
    <w:rsid w:val="0064665B"/>
    <w:rsid w:val="00660829"/>
    <w:rsid w:val="00666AF0"/>
    <w:rsid w:val="006A0F75"/>
    <w:rsid w:val="006A3B2F"/>
    <w:rsid w:val="006A71E2"/>
    <w:rsid w:val="006B08EF"/>
    <w:rsid w:val="006B292D"/>
    <w:rsid w:val="006C7841"/>
    <w:rsid w:val="006D2CAC"/>
    <w:rsid w:val="006D7126"/>
    <w:rsid w:val="006E3B0F"/>
    <w:rsid w:val="006F416B"/>
    <w:rsid w:val="007170B9"/>
    <w:rsid w:val="00736BE4"/>
    <w:rsid w:val="00755E30"/>
    <w:rsid w:val="00764CF5"/>
    <w:rsid w:val="0078200F"/>
    <w:rsid w:val="0078414A"/>
    <w:rsid w:val="007C7E69"/>
    <w:rsid w:val="007D347F"/>
    <w:rsid w:val="007D78D2"/>
    <w:rsid w:val="007E7A48"/>
    <w:rsid w:val="007F27ED"/>
    <w:rsid w:val="007F4CC5"/>
    <w:rsid w:val="007F71EB"/>
    <w:rsid w:val="00817CA1"/>
    <w:rsid w:val="008204F0"/>
    <w:rsid w:val="00820F03"/>
    <w:rsid w:val="00831BE0"/>
    <w:rsid w:val="00837046"/>
    <w:rsid w:val="00841E2D"/>
    <w:rsid w:val="008510F2"/>
    <w:rsid w:val="00861913"/>
    <w:rsid w:val="00877704"/>
    <w:rsid w:val="0089541A"/>
    <w:rsid w:val="008A1D78"/>
    <w:rsid w:val="008A3921"/>
    <w:rsid w:val="008A6168"/>
    <w:rsid w:val="008A79C0"/>
    <w:rsid w:val="008D551E"/>
    <w:rsid w:val="008E03A9"/>
    <w:rsid w:val="008E3670"/>
    <w:rsid w:val="008F2EBA"/>
    <w:rsid w:val="00900516"/>
    <w:rsid w:val="00907BEE"/>
    <w:rsid w:val="0091186B"/>
    <w:rsid w:val="0091324C"/>
    <w:rsid w:val="00920D79"/>
    <w:rsid w:val="00930F07"/>
    <w:rsid w:val="009545E5"/>
    <w:rsid w:val="00960641"/>
    <w:rsid w:val="00977F43"/>
    <w:rsid w:val="009844A9"/>
    <w:rsid w:val="00990827"/>
    <w:rsid w:val="009A28E7"/>
    <w:rsid w:val="009B44B6"/>
    <w:rsid w:val="009C2B56"/>
    <w:rsid w:val="009D75FD"/>
    <w:rsid w:val="00A10BA7"/>
    <w:rsid w:val="00A11B9A"/>
    <w:rsid w:val="00A13228"/>
    <w:rsid w:val="00A16529"/>
    <w:rsid w:val="00A463BC"/>
    <w:rsid w:val="00A55FF3"/>
    <w:rsid w:val="00A5759A"/>
    <w:rsid w:val="00A647F2"/>
    <w:rsid w:val="00A70397"/>
    <w:rsid w:val="00A77F41"/>
    <w:rsid w:val="00A967B3"/>
    <w:rsid w:val="00AA369B"/>
    <w:rsid w:val="00AB6253"/>
    <w:rsid w:val="00AD022A"/>
    <w:rsid w:val="00AD75DC"/>
    <w:rsid w:val="00AF572E"/>
    <w:rsid w:val="00B139AE"/>
    <w:rsid w:val="00B16FC9"/>
    <w:rsid w:val="00B31C5B"/>
    <w:rsid w:val="00B60358"/>
    <w:rsid w:val="00B647C7"/>
    <w:rsid w:val="00B75A3F"/>
    <w:rsid w:val="00BA5E97"/>
    <w:rsid w:val="00BA6A45"/>
    <w:rsid w:val="00BC023D"/>
    <w:rsid w:val="00BD1EBA"/>
    <w:rsid w:val="00BE3400"/>
    <w:rsid w:val="00C14580"/>
    <w:rsid w:val="00C1488B"/>
    <w:rsid w:val="00C25FFC"/>
    <w:rsid w:val="00C72C94"/>
    <w:rsid w:val="00CA2D97"/>
    <w:rsid w:val="00CB4394"/>
    <w:rsid w:val="00CC720C"/>
    <w:rsid w:val="00CD23DE"/>
    <w:rsid w:val="00CE6881"/>
    <w:rsid w:val="00D11561"/>
    <w:rsid w:val="00D237EA"/>
    <w:rsid w:val="00D606B3"/>
    <w:rsid w:val="00D609B3"/>
    <w:rsid w:val="00D629AF"/>
    <w:rsid w:val="00D64717"/>
    <w:rsid w:val="00D801D5"/>
    <w:rsid w:val="00DE5C19"/>
    <w:rsid w:val="00E46B37"/>
    <w:rsid w:val="00EA0BC3"/>
    <w:rsid w:val="00F438B3"/>
    <w:rsid w:val="00F67E83"/>
    <w:rsid w:val="00F87B32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15E4F7"/>
  <w15:chartTrackingRefBased/>
  <w15:docId w15:val="{FEB79D1B-0763-457E-855F-1B41BD5A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575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A5759A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character" w:customStyle="1" w:styleId="a5">
    <w:name w:val="Верхний колонтитул Знак"/>
    <w:basedOn w:val="a1"/>
    <w:link w:val="a4"/>
    <w:uiPriority w:val="99"/>
    <w:rsid w:val="00A5759A"/>
    <w:rPr>
      <w:rFonts w:ascii="Times New Roman" w:eastAsia="Times New Roman" w:hAnsi="Times New Roman" w:cs="Times New Roman"/>
      <w:color w:val="808080"/>
      <w:sz w:val="18"/>
      <w:szCs w:val="20"/>
      <w:lang w:eastAsia="ru-RU"/>
    </w:rPr>
  </w:style>
  <w:style w:type="character" w:styleId="a6">
    <w:name w:val="footnote reference"/>
    <w:uiPriority w:val="99"/>
    <w:rsid w:val="00A5759A"/>
    <w:rPr>
      <w:vertAlign w:val="superscript"/>
    </w:rPr>
  </w:style>
  <w:style w:type="paragraph" w:styleId="a7">
    <w:name w:val="footnote text"/>
    <w:aliases w:val="Car"/>
    <w:basedOn w:val="a0"/>
    <w:link w:val="a8"/>
    <w:uiPriority w:val="99"/>
    <w:qFormat/>
    <w:rsid w:val="00A5759A"/>
    <w:rPr>
      <w:sz w:val="20"/>
    </w:rPr>
  </w:style>
  <w:style w:type="character" w:customStyle="1" w:styleId="a8">
    <w:name w:val="Текст сноски Знак"/>
    <w:aliases w:val="Car Знак"/>
    <w:basedOn w:val="a1"/>
    <w:link w:val="a7"/>
    <w:uiPriority w:val="99"/>
    <w:rsid w:val="00A575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A5759A"/>
    <w:rPr>
      <w:color w:val="0000FF"/>
      <w:u w:val="single"/>
    </w:rPr>
  </w:style>
  <w:style w:type="paragraph" w:styleId="aa">
    <w:name w:val="List Paragraph"/>
    <w:aliases w:val="Заголовок_3,Bullet_IRAO,Мой Список,AC List 01,Подпись рисунка,Table-Normal,RSHB_Table-Normal,List Paragraph1,List Paragraph,2 заголовок,1,Абзац маркированнный"/>
    <w:basedOn w:val="a0"/>
    <w:link w:val="ab"/>
    <w:uiPriority w:val="34"/>
    <w:qFormat/>
    <w:rsid w:val="00A5759A"/>
    <w:pPr>
      <w:ind w:left="720"/>
    </w:pPr>
  </w:style>
  <w:style w:type="table" w:styleId="ac">
    <w:name w:val="Table Grid"/>
    <w:basedOn w:val="a2"/>
    <w:uiPriority w:val="39"/>
    <w:rsid w:val="00A5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c"/>
    <w:uiPriority w:val="59"/>
    <w:rsid w:val="00A5759A"/>
    <w:pPr>
      <w:spacing w:after="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2 заголовок Знак,1 Знак,Абзац маркированнный Знак"/>
    <w:link w:val="aa"/>
    <w:uiPriority w:val="34"/>
    <w:locked/>
    <w:rsid w:val="00A5759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3">
    <w:name w:val="Сетка таблицы3"/>
    <w:basedOn w:val="a2"/>
    <w:next w:val="ac"/>
    <w:uiPriority w:val="39"/>
    <w:rsid w:val="00A57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1"/>
    <w:uiPriority w:val="99"/>
    <w:semiHidden/>
    <w:unhideWhenUsed/>
    <w:rsid w:val="00CA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CA2D97"/>
    <w:rPr>
      <w:sz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CA2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2D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2D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CA2D9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CA2D97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182D1A"/>
    <w:pPr>
      <w:numPr>
        <w:numId w:val="12"/>
      </w:numPr>
      <w:contextualSpacing/>
    </w:pPr>
  </w:style>
  <w:style w:type="paragraph" w:styleId="af4">
    <w:name w:val="footer"/>
    <w:basedOn w:val="a0"/>
    <w:link w:val="af5"/>
    <w:uiPriority w:val="99"/>
    <w:unhideWhenUsed/>
    <w:rsid w:val="003B6EC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3B6E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line number"/>
    <w:basedOn w:val="a1"/>
    <w:uiPriority w:val="99"/>
    <w:semiHidden/>
    <w:unhideWhenUsed/>
    <w:rsid w:val="00421790"/>
  </w:style>
  <w:style w:type="paragraph" w:styleId="2">
    <w:name w:val="Body Text 2"/>
    <w:basedOn w:val="a0"/>
    <w:link w:val="20"/>
    <w:rsid w:val="00A77F41"/>
    <w:pPr>
      <w:spacing w:after="120" w:line="288" w:lineRule="auto"/>
    </w:pPr>
    <w:rPr>
      <w:szCs w:val="24"/>
    </w:rPr>
  </w:style>
  <w:style w:type="character" w:customStyle="1" w:styleId="20">
    <w:name w:val="Основной текст 2 Знак"/>
    <w:basedOn w:val="a1"/>
    <w:link w:val="2"/>
    <w:rsid w:val="00A77F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9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3A1A8-3038-43D8-8922-7E35BAFD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Проектный офис БКЗ</dc:creator>
  <cp:keywords/>
  <dc:description/>
  <cp:lastModifiedBy>Колерова Елена Александровна</cp:lastModifiedBy>
  <cp:revision>4</cp:revision>
  <dcterms:created xsi:type="dcterms:W3CDTF">2025-01-27T18:37:00Z</dcterms:created>
  <dcterms:modified xsi:type="dcterms:W3CDTF">2025-04-02T13:59:00Z</dcterms:modified>
</cp:coreProperties>
</file>