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9C17B9" w14:paraId="36619DD6" w14:textId="77777777" w:rsidTr="009C17B9">
        <w:trPr>
          <w:trHeight w:val="215"/>
        </w:trPr>
        <w:tc>
          <w:tcPr>
            <w:tcW w:w="2835" w:type="dxa"/>
            <w:vAlign w:val="center"/>
          </w:tcPr>
          <w:p w14:paraId="304C112F" w14:textId="77777777" w:rsidR="009C17B9" w:rsidRDefault="009C17B9">
            <w:pPr>
              <w:rPr>
                <w:rFonts w:ascii="Tahoma" w:hAnsi="Tahoma" w:cs="Tahoma"/>
                <w:sz w:val="16"/>
                <w:szCs w:val="16"/>
              </w:rPr>
            </w:pPr>
            <w:bookmarkStart w:id="0" w:name="_Toc458791447"/>
            <w:bookmarkStart w:id="1" w:name="_Toc450918090"/>
          </w:p>
        </w:tc>
        <w:tc>
          <w:tcPr>
            <w:tcW w:w="2268" w:type="dxa"/>
            <w:vAlign w:val="center"/>
          </w:tcPr>
          <w:p w14:paraId="713C0360" w14:textId="77777777" w:rsidR="009C17B9" w:rsidRDefault="009C17B9">
            <w:pPr>
              <w:rPr>
                <w:rFonts w:ascii="Tahoma" w:hAnsi="Tahoma" w:cs="Tahoma"/>
                <w:sz w:val="16"/>
                <w:szCs w:val="16"/>
              </w:rPr>
            </w:pPr>
          </w:p>
        </w:tc>
        <w:tc>
          <w:tcPr>
            <w:tcW w:w="2126" w:type="dxa"/>
            <w:vAlign w:val="center"/>
          </w:tcPr>
          <w:p w14:paraId="265A68C5" w14:textId="77777777" w:rsidR="009C17B9" w:rsidRDefault="009C17B9">
            <w:pPr>
              <w:rPr>
                <w:rFonts w:ascii="Tahoma" w:hAnsi="Tahoma" w:cs="Tahoma"/>
                <w:sz w:val="16"/>
                <w:szCs w:val="16"/>
              </w:rPr>
            </w:pPr>
          </w:p>
        </w:tc>
        <w:tc>
          <w:tcPr>
            <w:tcW w:w="1984" w:type="dxa"/>
            <w:vMerge w:val="restart"/>
            <w:vAlign w:val="center"/>
            <w:hideMark/>
          </w:tcPr>
          <w:p w14:paraId="757220CF" w14:textId="4E8A50FE" w:rsidR="009C17B9" w:rsidRDefault="009C17B9">
            <w:pPr>
              <w:jc w:val="center"/>
              <w:rPr>
                <w:rFonts w:ascii="Tahoma" w:hAnsi="Tahoma" w:cs="Tahoma"/>
                <w:sz w:val="10"/>
                <w:szCs w:val="10"/>
              </w:rPr>
            </w:pPr>
            <w:r>
              <w:rPr>
                <w:rFonts w:ascii="Tahoma" w:hAnsi="Tahoma" w:cs="Tahoma"/>
                <w:noProof/>
                <w:sz w:val="24"/>
              </w:rPr>
              <w:drawing>
                <wp:inline distT="0" distB="0" distL="0" distR="0" wp14:anchorId="67B1EFDE" wp14:editId="7EE266AF">
                  <wp:extent cx="1153160" cy="1085215"/>
                  <wp:effectExtent l="0" t="0" r="8890" b="635"/>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5215"/>
                          </a:xfrm>
                          <a:prstGeom prst="rect">
                            <a:avLst/>
                          </a:prstGeom>
                          <a:noFill/>
                          <a:ln>
                            <a:noFill/>
                          </a:ln>
                        </pic:spPr>
                      </pic:pic>
                    </a:graphicData>
                  </a:graphic>
                </wp:inline>
              </w:drawing>
            </w:r>
          </w:p>
        </w:tc>
      </w:tr>
      <w:tr w:rsidR="009C17B9" w14:paraId="7B25028B" w14:textId="77777777" w:rsidTr="009C17B9">
        <w:trPr>
          <w:trHeight w:val="215"/>
        </w:trPr>
        <w:tc>
          <w:tcPr>
            <w:tcW w:w="2835" w:type="dxa"/>
            <w:vAlign w:val="center"/>
          </w:tcPr>
          <w:p w14:paraId="59F0DF4D" w14:textId="77777777" w:rsidR="009C17B9" w:rsidRDefault="009C17B9">
            <w:pPr>
              <w:rPr>
                <w:rFonts w:ascii="Tahoma" w:hAnsi="Tahoma" w:cs="Tahoma"/>
                <w:sz w:val="16"/>
                <w:szCs w:val="16"/>
              </w:rPr>
            </w:pPr>
          </w:p>
        </w:tc>
        <w:tc>
          <w:tcPr>
            <w:tcW w:w="2268" w:type="dxa"/>
            <w:vAlign w:val="center"/>
          </w:tcPr>
          <w:p w14:paraId="08B36E88" w14:textId="77777777" w:rsidR="009C17B9" w:rsidRDefault="009C17B9">
            <w:pPr>
              <w:rPr>
                <w:rFonts w:ascii="Tahoma" w:hAnsi="Tahoma" w:cs="Tahoma"/>
                <w:sz w:val="16"/>
                <w:szCs w:val="16"/>
              </w:rPr>
            </w:pPr>
          </w:p>
        </w:tc>
        <w:tc>
          <w:tcPr>
            <w:tcW w:w="2126" w:type="dxa"/>
            <w:vAlign w:val="center"/>
          </w:tcPr>
          <w:p w14:paraId="66A41DE9" w14:textId="77777777" w:rsidR="009C17B9" w:rsidRDefault="009C17B9">
            <w:pPr>
              <w:rPr>
                <w:rFonts w:ascii="Tahoma" w:hAnsi="Tahoma" w:cs="Tahoma"/>
                <w:sz w:val="16"/>
                <w:szCs w:val="16"/>
              </w:rPr>
            </w:pPr>
          </w:p>
        </w:tc>
        <w:tc>
          <w:tcPr>
            <w:tcW w:w="1984" w:type="dxa"/>
            <w:vMerge/>
            <w:vAlign w:val="center"/>
            <w:hideMark/>
          </w:tcPr>
          <w:p w14:paraId="411C70ED" w14:textId="77777777" w:rsidR="009C17B9" w:rsidRDefault="009C17B9">
            <w:pPr>
              <w:rPr>
                <w:rFonts w:ascii="Tahoma" w:hAnsi="Tahoma" w:cs="Tahoma"/>
                <w:sz w:val="10"/>
                <w:szCs w:val="10"/>
              </w:rPr>
            </w:pPr>
          </w:p>
        </w:tc>
      </w:tr>
      <w:tr w:rsidR="009C17B9" w14:paraId="07ECC2A4" w14:textId="77777777" w:rsidTr="009C17B9">
        <w:trPr>
          <w:trHeight w:val="215"/>
        </w:trPr>
        <w:tc>
          <w:tcPr>
            <w:tcW w:w="2835" w:type="dxa"/>
            <w:vAlign w:val="center"/>
          </w:tcPr>
          <w:p w14:paraId="55DF9584" w14:textId="77777777" w:rsidR="009C17B9" w:rsidRDefault="009C17B9">
            <w:pPr>
              <w:rPr>
                <w:rFonts w:ascii="Tahoma" w:hAnsi="Tahoma" w:cs="Tahoma"/>
                <w:sz w:val="16"/>
                <w:szCs w:val="16"/>
              </w:rPr>
            </w:pPr>
          </w:p>
        </w:tc>
        <w:tc>
          <w:tcPr>
            <w:tcW w:w="2268" w:type="dxa"/>
            <w:vAlign w:val="center"/>
          </w:tcPr>
          <w:p w14:paraId="7D77CF14" w14:textId="77777777" w:rsidR="009C17B9" w:rsidRDefault="009C17B9">
            <w:pPr>
              <w:rPr>
                <w:rFonts w:ascii="Tahoma" w:hAnsi="Tahoma" w:cs="Tahoma"/>
                <w:sz w:val="16"/>
                <w:szCs w:val="16"/>
              </w:rPr>
            </w:pPr>
          </w:p>
        </w:tc>
        <w:tc>
          <w:tcPr>
            <w:tcW w:w="2126" w:type="dxa"/>
            <w:vAlign w:val="center"/>
          </w:tcPr>
          <w:p w14:paraId="78502235" w14:textId="77777777" w:rsidR="009C17B9" w:rsidRDefault="009C17B9">
            <w:pPr>
              <w:rPr>
                <w:rFonts w:ascii="Tahoma" w:hAnsi="Tahoma" w:cs="Tahoma"/>
                <w:sz w:val="16"/>
                <w:szCs w:val="16"/>
              </w:rPr>
            </w:pPr>
          </w:p>
        </w:tc>
        <w:tc>
          <w:tcPr>
            <w:tcW w:w="1984" w:type="dxa"/>
            <w:vMerge/>
            <w:vAlign w:val="center"/>
            <w:hideMark/>
          </w:tcPr>
          <w:p w14:paraId="353D337B" w14:textId="77777777" w:rsidR="009C17B9" w:rsidRDefault="009C17B9">
            <w:pPr>
              <w:rPr>
                <w:rFonts w:ascii="Tahoma" w:hAnsi="Tahoma" w:cs="Tahoma"/>
                <w:sz w:val="10"/>
                <w:szCs w:val="10"/>
              </w:rPr>
            </w:pPr>
          </w:p>
        </w:tc>
      </w:tr>
      <w:tr w:rsidR="009C17B9" w14:paraId="0A5D8828" w14:textId="77777777" w:rsidTr="009C17B9">
        <w:trPr>
          <w:trHeight w:val="215"/>
        </w:trPr>
        <w:tc>
          <w:tcPr>
            <w:tcW w:w="2835" w:type="dxa"/>
            <w:vAlign w:val="center"/>
          </w:tcPr>
          <w:p w14:paraId="20F3AF99" w14:textId="77777777" w:rsidR="009C17B9" w:rsidRDefault="009C17B9">
            <w:pPr>
              <w:rPr>
                <w:rFonts w:ascii="Tahoma" w:hAnsi="Tahoma" w:cs="Tahoma"/>
                <w:sz w:val="16"/>
                <w:szCs w:val="16"/>
              </w:rPr>
            </w:pPr>
          </w:p>
        </w:tc>
        <w:tc>
          <w:tcPr>
            <w:tcW w:w="2268" w:type="dxa"/>
            <w:vAlign w:val="center"/>
          </w:tcPr>
          <w:p w14:paraId="3FA445E4" w14:textId="77777777" w:rsidR="009C17B9" w:rsidRDefault="009C17B9">
            <w:pPr>
              <w:rPr>
                <w:rFonts w:ascii="Tahoma" w:hAnsi="Tahoma" w:cs="Tahoma"/>
                <w:sz w:val="16"/>
                <w:szCs w:val="16"/>
              </w:rPr>
            </w:pPr>
          </w:p>
        </w:tc>
        <w:tc>
          <w:tcPr>
            <w:tcW w:w="2126" w:type="dxa"/>
            <w:vAlign w:val="center"/>
          </w:tcPr>
          <w:p w14:paraId="1C1A1658" w14:textId="77777777" w:rsidR="009C17B9" w:rsidRDefault="009C17B9">
            <w:pPr>
              <w:rPr>
                <w:rFonts w:ascii="Tahoma" w:hAnsi="Tahoma" w:cs="Tahoma"/>
                <w:sz w:val="16"/>
                <w:szCs w:val="16"/>
              </w:rPr>
            </w:pPr>
          </w:p>
        </w:tc>
        <w:tc>
          <w:tcPr>
            <w:tcW w:w="1984" w:type="dxa"/>
            <w:vMerge/>
            <w:vAlign w:val="center"/>
            <w:hideMark/>
          </w:tcPr>
          <w:p w14:paraId="2FD7F1A1" w14:textId="77777777" w:rsidR="009C17B9" w:rsidRDefault="009C17B9">
            <w:pPr>
              <w:rPr>
                <w:rFonts w:ascii="Tahoma" w:hAnsi="Tahoma" w:cs="Tahoma"/>
                <w:sz w:val="10"/>
                <w:szCs w:val="10"/>
              </w:rPr>
            </w:pPr>
          </w:p>
        </w:tc>
      </w:tr>
      <w:tr w:rsidR="009C17B9" w14:paraId="10D0CDBF" w14:textId="77777777" w:rsidTr="009C17B9">
        <w:trPr>
          <w:trHeight w:val="215"/>
        </w:trPr>
        <w:tc>
          <w:tcPr>
            <w:tcW w:w="2835" w:type="dxa"/>
            <w:vAlign w:val="center"/>
          </w:tcPr>
          <w:p w14:paraId="413D11C4" w14:textId="77777777" w:rsidR="009C17B9" w:rsidRDefault="009C17B9">
            <w:pPr>
              <w:rPr>
                <w:rFonts w:ascii="Tahoma" w:hAnsi="Tahoma" w:cs="Tahoma"/>
                <w:sz w:val="16"/>
                <w:szCs w:val="16"/>
              </w:rPr>
            </w:pPr>
          </w:p>
        </w:tc>
        <w:tc>
          <w:tcPr>
            <w:tcW w:w="2268" w:type="dxa"/>
            <w:vAlign w:val="center"/>
          </w:tcPr>
          <w:p w14:paraId="5EDF5E9F" w14:textId="77777777" w:rsidR="009C17B9" w:rsidRDefault="009C17B9">
            <w:pPr>
              <w:rPr>
                <w:rFonts w:ascii="Tahoma" w:hAnsi="Tahoma" w:cs="Tahoma"/>
                <w:sz w:val="16"/>
                <w:szCs w:val="16"/>
              </w:rPr>
            </w:pPr>
          </w:p>
        </w:tc>
        <w:tc>
          <w:tcPr>
            <w:tcW w:w="2126" w:type="dxa"/>
            <w:vAlign w:val="center"/>
          </w:tcPr>
          <w:p w14:paraId="3A3DF279" w14:textId="77777777" w:rsidR="009C17B9" w:rsidRDefault="009C17B9">
            <w:pPr>
              <w:rPr>
                <w:rFonts w:ascii="Tahoma" w:hAnsi="Tahoma" w:cs="Tahoma"/>
                <w:sz w:val="16"/>
                <w:szCs w:val="16"/>
                <w:lang w:val="en-US"/>
              </w:rPr>
            </w:pPr>
          </w:p>
        </w:tc>
        <w:tc>
          <w:tcPr>
            <w:tcW w:w="1984" w:type="dxa"/>
            <w:vMerge/>
            <w:vAlign w:val="center"/>
            <w:hideMark/>
          </w:tcPr>
          <w:p w14:paraId="758BD755" w14:textId="77777777" w:rsidR="009C17B9" w:rsidRDefault="009C17B9">
            <w:pPr>
              <w:rPr>
                <w:rFonts w:ascii="Tahoma" w:hAnsi="Tahoma" w:cs="Tahoma"/>
                <w:sz w:val="10"/>
                <w:szCs w:val="10"/>
              </w:rPr>
            </w:pPr>
          </w:p>
        </w:tc>
      </w:tr>
      <w:tr w:rsidR="009C17B9" w14:paraId="002A32BB" w14:textId="77777777" w:rsidTr="009C17B9">
        <w:trPr>
          <w:trHeight w:val="215"/>
        </w:trPr>
        <w:tc>
          <w:tcPr>
            <w:tcW w:w="2835" w:type="dxa"/>
            <w:vAlign w:val="center"/>
          </w:tcPr>
          <w:p w14:paraId="3571C139" w14:textId="77777777" w:rsidR="009C17B9" w:rsidRDefault="009C17B9">
            <w:pPr>
              <w:rPr>
                <w:rFonts w:ascii="Tahoma" w:hAnsi="Tahoma" w:cs="Tahoma"/>
                <w:sz w:val="16"/>
                <w:szCs w:val="16"/>
              </w:rPr>
            </w:pPr>
          </w:p>
        </w:tc>
        <w:tc>
          <w:tcPr>
            <w:tcW w:w="2268" w:type="dxa"/>
            <w:vAlign w:val="center"/>
          </w:tcPr>
          <w:p w14:paraId="680E8152" w14:textId="77777777" w:rsidR="009C17B9" w:rsidRDefault="009C17B9">
            <w:pPr>
              <w:rPr>
                <w:rFonts w:ascii="Tahoma" w:hAnsi="Tahoma" w:cs="Tahoma"/>
                <w:sz w:val="16"/>
                <w:szCs w:val="16"/>
              </w:rPr>
            </w:pPr>
          </w:p>
        </w:tc>
        <w:tc>
          <w:tcPr>
            <w:tcW w:w="2126" w:type="dxa"/>
            <w:vAlign w:val="center"/>
          </w:tcPr>
          <w:p w14:paraId="0F8409EC" w14:textId="77777777" w:rsidR="009C17B9" w:rsidRDefault="009C17B9">
            <w:pPr>
              <w:rPr>
                <w:rFonts w:ascii="Tahoma" w:hAnsi="Tahoma" w:cs="Tahoma"/>
                <w:sz w:val="16"/>
                <w:szCs w:val="16"/>
                <w:lang w:val="en-US"/>
              </w:rPr>
            </w:pPr>
          </w:p>
        </w:tc>
        <w:tc>
          <w:tcPr>
            <w:tcW w:w="1984" w:type="dxa"/>
            <w:vMerge/>
            <w:vAlign w:val="center"/>
            <w:hideMark/>
          </w:tcPr>
          <w:p w14:paraId="577D621F" w14:textId="77777777" w:rsidR="009C17B9" w:rsidRDefault="009C17B9">
            <w:pPr>
              <w:rPr>
                <w:rFonts w:ascii="Tahoma" w:hAnsi="Tahoma" w:cs="Tahoma"/>
                <w:sz w:val="10"/>
                <w:szCs w:val="10"/>
              </w:rPr>
            </w:pPr>
          </w:p>
        </w:tc>
      </w:tr>
      <w:tr w:rsidR="009C17B9" w14:paraId="742380F9" w14:textId="77777777" w:rsidTr="009C17B9">
        <w:trPr>
          <w:trHeight w:val="215"/>
        </w:trPr>
        <w:tc>
          <w:tcPr>
            <w:tcW w:w="2835" w:type="dxa"/>
            <w:vAlign w:val="center"/>
          </w:tcPr>
          <w:p w14:paraId="6DE8DFE3" w14:textId="77777777" w:rsidR="009C17B9" w:rsidRDefault="009C17B9">
            <w:pPr>
              <w:rPr>
                <w:rFonts w:ascii="Tahoma" w:hAnsi="Tahoma" w:cs="Tahoma"/>
                <w:sz w:val="16"/>
                <w:szCs w:val="16"/>
              </w:rPr>
            </w:pPr>
          </w:p>
        </w:tc>
        <w:tc>
          <w:tcPr>
            <w:tcW w:w="2268" w:type="dxa"/>
            <w:vAlign w:val="center"/>
          </w:tcPr>
          <w:p w14:paraId="19E1EAE6" w14:textId="77777777" w:rsidR="009C17B9" w:rsidRDefault="009C17B9">
            <w:pPr>
              <w:rPr>
                <w:rFonts w:ascii="Tahoma" w:hAnsi="Tahoma" w:cs="Tahoma"/>
                <w:sz w:val="16"/>
                <w:szCs w:val="16"/>
              </w:rPr>
            </w:pPr>
          </w:p>
        </w:tc>
        <w:tc>
          <w:tcPr>
            <w:tcW w:w="2126" w:type="dxa"/>
            <w:vAlign w:val="center"/>
          </w:tcPr>
          <w:p w14:paraId="0AFD3CEB" w14:textId="77777777" w:rsidR="009C17B9" w:rsidRDefault="009C17B9">
            <w:pPr>
              <w:rPr>
                <w:rFonts w:ascii="Tahoma" w:hAnsi="Tahoma" w:cs="Tahoma"/>
                <w:sz w:val="16"/>
                <w:szCs w:val="16"/>
                <w:lang w:val="en-US"/>
              </w:rPr>
            </w:pPr>
          </w:p>
        </w:tc>
        <w:tc>
          <w:tcPr>
            <w:tcW w:w="1984" w:type="dxa"/>
            <w:vMerge/>
            <w:vAlign w:val="center"/>
            <w:hideMark/>
          </w:tcPr>
          <w:p w14:paraId="3016C22A" w14:textId="77777777" w:rsidR="009C17B9" w:rsidRDefault="009C17B9">
            <w:pPr>
              <w:rPr>
                <w:rFonts w:ascii="Tahoma" w:hAnsi="Tahoma" w:cs="Tahoma"/>
                <w:sz w:val="10"/>
                <w:szCs w:val="10"/>
              </w:rPr>
            </w:pPr>
          </w:p>
        </w:tc>
      </w:tr>
      <w:tr w:rsidR="009C17B9" w14:paraId="56958AC2" w14:textId="77777777" w:rsidTr="009C17B9">
        <w:trPr>
          <w:trHeight w:val="215"/>
        </w:trPr>
        <w:tc>
          <w:tcPr>
            <w:tcW w:w="2835" w:type="dxa"/>
            <w:vAlign w:val="center"/>
          </w:tcPr>
          <w:p w14:paraId="1117C7BF" w14:textId="77777777" w:rsidR="009C17B9" w:rsidRDefault="009C17B9">
            <w:pPr>
              <w:rPr>
                <w:rFonts w:ascii="Tahoma" w:hAnsi="Tahoma" w:cs="Tahoma"/>
                <w:sz w:val="16"/>
                <w:szCs w:val="16"/>
              </w:rPr>
            </w:pPr>
          </w:p>
        </w:tc>
        <w:tc>
          <w:tcPr>
            <w:tcW w:w="2268" w:type="dxa"/>
            <w:vAlign w:val="center"/>
          </w:tcPr>
          <w:p w14:paraId="5856A474" w14:textId="77777777" w:rsidR="009C17B9" w:rsidRDefault="009C17B9">
            <w:pPr>
              <w:rPr>
                <w:rFonts w:ascii="Tahoma" w:hAnsi="Tahoma" w:cs="Tahoma"/>
                <w:sz w:val="16"/>
                <w:szCs w:val="16"/>
              </w:rPr>
            </w:pPr>
          </w:p>
        </w:tc>
        <w:tc>
          <w:tcPr>
            <w:tcW w:w="2126" w:type="dxa"/>
            <w:vAlign w:val="center"/>
          </w:tcPr>
          <w:p w14:paraId="0EEFED94" w14:textId="77777777" w:rsidR="009C17B9" w:rsidRDefault="009C17B9">
            <w:pPr>
              <w:rPr>
                <w:rFonts w:ascii="Tahoma" w:hAnsi="Tahoma" w:cs="Tahoma"/>
                <w:sz w:val="16"/>
                <w:szCs w:val="16"/>
                <w:lang w:val="en-US"/>
              </w:rPr>
            </w:pPr>
          </w:p>
        </w:tc>
        <w:tc>
          <w:tcPr>
            <w:tcW w:w="1984" w:type="dxa"/>
            <w:vMerge/>
            <w:vAlign w:val="center"/>
            <w:hideMark/>
          </w:tcPr>
          <w:p w14:paraId="257A0EC6" w14:textId="77777777" w:rsidR="009C17B9" w:rsidRDefault="009C17B9">
            <w:pPr>
              <w:rPr>
                <w:rFonts w:ascii="Tahoma" w:hAnsi="Tahoma" w:cs="Tahoma"/>
                <w:sz w:val="10"/>
                <w:szCs w:val="10"/>
              </w:rPr>
            </w:pPr>
          </w:p>
        </w:tc>
      </w:tr>
      <w:tr w:rsidR="009C17B9" w14:paraId="167A82A0" w14:textId="77777777" w:rsidTr="009C17B9">
        <w:trPr>
          <w:trHeight w:val="215"/>
        </w:trPr>
        <w:tc>
          <w:tcPr>
            <w:tcW w:w="2835" w:type="dxa"/>
            <w:vAlign w:val="center"/>
          </w:tcPr>
          <w:p w14:paraId="41F92398" w14:textId="77777777" w:rsidR="009C17B9" w:rsidRDefault="009C17B9">
            <w:pPr>
              <w:rPr>
                <w:rFonts w:ascii="Tahoma" w:hAnsi="Tahoma" w:cs="Tahoma"/>
                <w:sz w:val="16"/>
                <w:szCs w:val="16"/>
              </w:rPr>
            </w:pPr>
          </w:p>
        </w:tc>
        <w:tc>
          <w:tcPr>
            <w:tcW w:w="2268" w:type="dxa"/>
            <w:vAlign w:val="center"/>
          </w:tcPr>
          <w:p w14:paraId="0DD7665F" w14:textId="77777777" w:rsidR="009C17B9" w:rsidRDefault="009C17B9">
            <w:pPr>
              <w:rPr>
                <w:rFonts w:ascii="Tahoma" w:hAnsi="Tahoma" w:cs="Tahoma"/>
                <w:sz w:val="16"/>
                <w:szCs w:val="16"/>
              </w:rPr>
            </w:pPr>
          </w:p>
        </w:tc>
        <w:tc>
          <w:tcPr>
            <w:tcW w:w="2126" w:type="dxa"/>
            <w:vAlign w:val="center"/>
          </w:tcPr>
          <w:p w14:paraId="1B7F106C" w14:textId="77777777" w:rsidR="009C17B9" w:rsidRDefault="009C17B9">
            <w:pPr>
              <w:rPr>
                <w:rFonts w:ascii="Tahoma" w:hAnsi="Tahoma" w:cs="Tahoma"/>
                <w:sz w:val="16"/>
                <w:szCs w:val="16"/>
                <w:lang w:val="en-US"/>
              </w:rPr>
            </w:pPr>
          </w:p>
        </w:tc>
        <w:tc>
          <w:tcPr>
            <w:tcW w:w="1984" w:type="dxa"/>
            <w:vMerge/>
            <w:vAlign w:val="center"/>
            <w:hideMark/>
          </w:tcPr>
          <w:p w14:paraId="74A5C4C4" w14:textId="77777777" w:rsidR="009C17B9" w:rsidRDefault="009C17B9">
            <w:pPr>
              <w:rPr>
                <w:rFonts w:ascii="Tahoma" w:hAnsi="Tahoma" w:cs="Tahoma"/>
                <w:sz w:val="10"/>
                <w:szCs w:val="10"/>
              </w:rPr>
            </w:pPr>
          </w:p>
        </w:tc>
      </w:tr>
    </w:tbl>
    <w:p w14:paraId="74F1EB7E" w14:textId="77777777" w:rsidR="009C17B9" w:rsidRDefault="009C17B9" w:rsidP="009C17B9">
      <w:pPr>
        <w:tabs>
          <w:tab w:val="left" w:pos="1140"/>
        </w:tabs>
        <w:rPr>
          <w:rFonts w:ascii="Tahoma" w:hAnsi="Tahoma" w:cs="Tahoma"/>
          <w:sz w:val="24"/>
        </w:rPr>
      </w:pPr>
    </w:p>
    <w:p w14:paraId="7FE449E3" w14:textId="77777777" w:rsidR="009C17B9" w:rsidRDefault="009C17B9" w:rsidP="009C17B9">
      <w:pPr>
        <w:tabs>
          <w:tab w:val="left" w:pos="1140"/>
        </w:tabs>
        <w:rPr>
          <w:rFonts w:ascii="Tahoma" w:hAnsi="Tahoma" w:cs="Tahoma"/>
          <w:sz w:val="24"/>
        </w:rPr>
      </w:pPr>
    </w:p>
    <w:p w14:paraId="73F39940" w14:textId="77777777" w:rsidR="009C17B9" w:rsidRDefault="009C17B9" w:rsidP="009C17B9">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9C17B9" w14:paraId="6929807F" w14:textId="77777777" w:rsidTr="009C17B9">
        <w:trPr>
          <w:trHeight w:val="856"/>
        </w:trPr>
        <w:tc>
          <w:tcPr>
            <w:tcW w:w="5670" w:type="dxa"/>
            <w:hideMark/>
          </w:tcPr>
          <w:p w14:paraId="634B1BF7" w14:textId="03C5D5A9" w:rsidR="009C17B9" w:rsidRDefault="003B1159">
            <w:pPr>
              <w:tabs>
                <w:tab w:val="left" w:pos="5783"/>
              </w:tabs>
              <w:rPr>
                <w:rFonts w:ascii="Tahoma" w:hAnsi="Tahoma" w:cs="Tahoma"/>
                <w:sz w:val="24"/>
              </w:rPr>
            </w:pPr>
            <w:r>
              <w:rPr>
                <w:rFonts w:ascii="Tahoma" w:hAnsi="Tahoma" w:cs="Tahoma"/>
                <w:sz w:val="24"/>
              </w:rPr>
              <w:t>26.05.2025</w:t>
            </w:r>
            <w:bookmarkStart w:id="2" w:name="_GoBack"/>
            <w:bookmarkEnd w:id="2"/>
            <w:r w:rsidR="009C17B9">
              <w:rPr>
                <w:rFonts w:ascii="Tahoma" w:hAnsi="Tahoma" w:cs="Tahoma"/>
                <w:sz w:val="24"/>
              </w:rPr>
              <w:t xml:space="preserve"> № </w:t>
            </w:r>
            <w:r w:rsidRPr="003B1159">
              <w:rPr>
                <w:rFonts w:ascii="Tahoma" w:hAnsi="Tahoma" w:cs="Tahoma"/>
                <w:sz w:val="24"/>
              </w:rPr>
              <w:t>ЗФ</w:t>
            </w:r>
            <w:r>
              <w:rPr>
                <w:rFonts w:ascii="Tahoma" w:hAnsi="Tahoma" w:cs="Tahoma"/>
                <w:sz w:val="24"/>
              </w:rPr>
              <w:t>/</w:t>
            </w:r>
            <w:r w:rsidRPr="003B1159">
              <w:rPr>
                <w:rFonts w:ascii="Tahoma" w:hAnsi="Tahoma" w:cs="Tahoma"/>
                <w:sz w:val="24"/>
              </w:rPr>
              <w:t>20133-исх</w:t>
            </w:r>
          </w:p>
          <w:p w14:paraId="537CCC57" w14:textId="77777777" w:rsidR="009C17B9" w:rsidRDefault="009C17B9">
            <w:pPr>
              <w:spacing w:before="120"/>
              <w:rPr>
                <w:rFonts w:ascii="Tahoma" w:hAnsi="Tahoma" w:cs="Tahoma"/>
                <w:sz w:val="24"/>
              </w:rPr>
            </w:pPr>
            <w:r>
              <w:rPr>
                <w:rFonts w:ascii="Tahoma" w:hAnsi="Tahoma" w:cs="Tahoma"/>
                <w:sz w:val="24"/>
              </w:rPr>
              <w:t>На № ___________ от __________</w:t>
            </w:r>
          </w:p>
        </w:tc>
        <w:tc>
          <w:tcPr>
            <w:tcW w:w="4384" w:type="dxa"/>
            <w:hideMark/>
          </w:tcPr>
          <w:p w14:paraId="75B7F7E0" w14:textId="77777777" w:rsidR="009C17B9" w:rsidRDefault="009C17B9">
            <w:pPr>
              <w:ind w:left="1451" w:hanging="1414"/>
              <w:rPr>
                <w:rFonts w:ascii="Tahoma" w:hAnsi="Tahoma" w:cs="Tahoma"/>
                <w:b/>
                <w:sz w:val="24"/>
              </w:rPr>
            </w:pPr>
            <w:r>
              <w:rPr>
                <w:rFonts w:ascii="Tahoma" w:hAnsi="Tahoma" w:cs="Tahoma"/>
                <w:b/>
                <w:sz w:val="24"/>
              </w:rPr>
              <w:t>Участнику закупочной</w:t>
            </w:r>
          </w:p>
          <w:p w14:paraId="2DAD3726" w14:textId="77777777" w:rsidR="009C17B9" w:rsidRDefault="009C17B9">
            <w:pPr>
              <w:ind w:left="37"/>
              <w:rPr>
                <w:rFonts w:ascii="Tahoma" w:hAnsi="Tahoma" w:cs="Tahoma"/>
                <w:sz w:val="24"/>
              </w:rPr>
            </w:pPr>
            <w:r>
              <w:rPr>
                <w:rFonts w:ascii="Tahoma" w:hAnsi="Tahoma" w:cs="Tahoma"/>
                <w:b/>
                <w:sz w:val="24"/>
              </w:rPr>
              <w:t>процедуры</w:t>
            </w:r>
          </w:p>
        </w:tc>
      </w:tr>
    </w:tbl>
    <w:p w14:paraId="78338437" w14:textId="77777777" w:rsidR="009C17B9" w:rsidRDefault="009C17B9" w:rsidP="009C17B9">
      <w:pPr>
        <w:rPr>
          <w:rFonts w:ascii="Tahoma" w:hAnsi="Tahoma" w:cs="Tahoma"/>
          <w:szCs w:val="22"/>
        </w:rPr>
      </w:pPr>
    </w:p>
    <w:p w14:paraId="6B642A63" w14:textId="77777777" w:rsidR="009C17B9" w:rsidRDefault="009C17B9" w:rsidP="009C17B9">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161466</w:t>
      </w:r>
    </w:p>
    <w:p w14:paraId="7CBB1444" w14:textId="77777777" w:rsidR="009C17B9" w:rsidRDefault="009C17B9" w:rsidP="009C17B9">
      <w:pPr>
        <w:rPr>
          <w:rFonts w:ascii="Tahoma" w:hAnsi="Tahoma" w:cs="Tahoma"/>
          <w:sz w:val="24"/>
        </w:rPr>
      </w:pPr>
    </w:p>
    <w:p w14:paraId="30058218" w14:textId="77777777" w:rsidR="009C17B9" w:rsidRDefault="009C17B9" w:rsidP="009C17B9">
      <w:pPr>
        <w:rPr>
          <w:rFonts w:ascii="Tahoma" w:hAnsi="Tahoma" w:cs="Tahoma"/>
          <w:sz w:val="24"/>
        </w:rPr>
      </w:pPr>
    </w:p>
    <w:p w14:paraId="5E5CA344" w14:textId="77777777" w:rsidR="009C17B9" w:rsidRDefault="009C17B9" w:rsidP="009C17B9">
      <w:pPr>
        <w:rPr>
          <w:rFonts w:ascii="Tahoma" w:hAnsi="Tahoma" w:cs="Tahoma"/>
          <w:sz w:val="24"/>
        </w:rPr>
      </w:pPr>
    </w:p>
    <w:p w14:paraId="47DDB72E" w14:textId="754C673A" w:rsidR="009D3D20" w:rsidRPr="00EA5AED"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w:t>
      </w:r>
      <w:r w:rsidRPr="00B215C1">
        <w:rPr>
          <w:rFonts w:ascii="Tahoma" w:hAnsi="Tahoma" w:cs="Tahoma"/>
          <w:sz w:val="24"/>
        </w:rPr>
        <w:t xml:space="preserve">процедур для </w:t>
      </w:r>
      <w:r w:rsidRPr="00EA5AED">
        <w:rPr>
          <w:rFonts w:ascii="Tahoma" w:hAnsi="Tahoma" w:cs="Tahoma"/>
          <w:sz w:val="24"/>
        </w:rPr>
        <w:t xml:space="preserve">нужд </w:t>
      </w:r>
      <w:r w:rsidR="00B215C1" w:rsidRPr="00B215C1">
        <w:rPr>
          <w:rFonts w:ascii="Tahoma" w:hAnsi="Tahoma" w:cs="Tahoma"/>
          <w:sz w:val="24"/>
        </w:rPr>
        <w:t>ООО «Медвежий ручей»</w:t>
      </w:r>
      <w:r w:rsidR="00D03529">
        <w:rPr>
          <w:rFonts w:ascii="Tahoma" w:hAnsi="Tahoma" w:cs="Tahoma"/>
          <w:sz w:val="24"/>
        </w:rPr>
        <w:t xml:space="preserve"> </w:t>
      </w:r>
      <w:r w:rsidRPr="00EA5AED">
        <w:rPr>
          <w:rFonts w:ascii="Tahoma" w:hAnsi="Tahoma" w:cs="Tahoma"/>
          <w:sz w:val="24"/>
        </w:rPr>
        <w:t>и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662"/>
      </w:tblGrid>
      <w:tr w:rsidR="00C037CA" w:rsidRPr="00EA5AED" w14:paraId="2A18EA74" w14:textId="77777777" w:rsidTr="009C17B9">
        <w:tc>
          <w:tcPr>
            <w:tcW w:w="2405" w:type="dxa"/>
            <w:shd w:val="clear" w:color="auto" w:fill="auto"/>
          </w:tcPr>
          <w:p w14:paraId="23809F11" w14:textId="77777777" w:rsidR="00C037CA" w:rsidRPr="009C17B9" w:rsidRDefault="00C037CA" w:rsidP="009C17B9">
            <w:pPr>
              <w:numPr>
                <w:ilvl w:val="0"/>
                <w:numId w:val="6"/>
              </w:numPr>
              <w:tabs>
                <w:tab w:val="left" w:pos="215"/>
              </w:tabs>
              <w:ind w:left="0" w:firstLine="0"/>
              <w:jc w:val="both"/>
              <w:rPr>
                <w:rFonts w:ascii="Tahoma" w:hAnsi="Tahoma" w:cs="Tahoma"/>
                <w:sz w:val="20"/>
                <w:szCs w:val="20"/>
              </w:rPr>
            </w:pPr>
            <w:r w:rsidRPr="009C17B9">
              <w:rPr>
                <w:rFonts w:ascii="Tahoma" w:hAnsi="Tahoma" w:cs="Tahoma"/>
                <w:sz w:val="20"/>
                <w:szCs w:val="20"/>
              </w:rPr>
              <w:t>Предмет закупки</w:t>
            </w:r>
          </w:p>
        </w:tc>
        <w:tc>
          <w:tcPr>
            <w:tcW w:w="6662" w:type="dxa"/>
            <w:shd w:val="clear" w:color="auto" w:fill="auto"/>
          </w:tcPr>
          <w:p w14:paraId="1863073A" w14:textId="5CBBB90E" w:rsidR="00C037CA" w:rsidRPr="009C17B9" w:rsidRDefault="009C17B9" w:rsidP="00C06D5A">
            <w:pPr>
              <w:pStyle w:val="a3"/>
              <w:tabs>
                <w:tab w:val="left" w:pos="661"/>
              </w:tabs>
              <w:ind w:left="8"/>
              <w:rPr>
                <w:rFonts w:ascii="Tahoma" w:hAnsi="Tahoma" w:cs="Tahoma"/>
                <w:sz w:val="20"/>
                <w:szCs w:val="20"/>
                <w:u w:val="single"/>
              </w:rPr>
            </w:pPr>
            <w:r w:rsidRPr="009C17B9">
              <w:rPr>
                <w:rFonts w:ascii="Tahoma" w:hAnsi="Tahoma" w:cs="Tahoma"/>
                <w:sz w:val="20"/>
                <w:szCs w:val="20"/>
              </w:rPr>
              <w:t>№ 161466 «Оказание услуг по экскавации и транспортировке горной массы от портала Транспортной штольни на площадку отвала карьера рудника «Заполярный» в рамках проекта «Рудник «Заполярный». Комбинированная отработка оставшихся запасов вкрапленных руд месторождения «Норильск-1» /шифр РЗ-КОМ/ для ООО «Медвежий ручей»</w:t>
            </w:r>
          </w:p>
        </w:tc>
      </w:tr>
      <w:tr w:rsidR="00C037CA" w:rsidRPr="00EA5AED" w14:paraId="43EDFB8C" w14:textId="77777777" w:rsidTr="009C17B9">
        <w:tc>
          <w:tcPr>
            <w:tcW w:w="2405" w:type="dxa"/>
            <w:shd w:val="clear" w:color="auto" w:fill="auto"/>
          </w:tcPr>
          <w:p w14:paraId="18E72854" w14:textId="77777777" w:rsidR="00C037CA" w:rsidRPr="00EA5AED" w:rsidRDefault="00C037CA" w:rsidP="009C17B9">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662" w:type="dxa"/>
            <w:shd w:val="clear" w:color="auto" w:fill="auto"/>
          </w:tcPr>
          <w:p w14:paraId="7702DD3A" w14:textId="4A9D2F8E" w:rsidR="00C037CA" w:rsidRPr="006148C9" w:rsidRDefault="00C037CA" w:rsidP="008A51B9">
            <w:pPr>
              <w:pStyle w:val="a3"/>
              <w:tabs>
                <w:tab w:val="left" w:pos="661"/>
              </w:tabs>
              <w:ind w:left="8"/>
              <w:rPr>
                <w:rFonts w:ascii="Tahoma" w:hAnsi="Tahoma" w:cs="Tahoma"/>
                <w:sz w:val="20"/>
                <w:szCs w:val="20"/>
              </w:rPr>
            </w:pPr>
            <w:r w:rsidRPr="006148C9">
              <w:rPr>
                <w:rFonts w:ascii="Tahoma" w:hAnsi="Tahoma" w:cs="Tahoma"/>
                <w:sz w:val="20"/>
                <w:szCs w:val="20"/>
              </w:rPr>
              <w:t xml:space="preserve">Состав и требования изложены в приглашении и его приложениях, размещены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9" w:history="1">
              <w:r w:rsidRPr="006148C9">
                <w:rPr>
                  <w:rStyle w:val="af"/>
                  <w:rFonts w:ascii="Tahoma" w:hAnsi="Tahoma" w:cs="Tahoma"/>
                  <w:sz w:val="20"/>
                  <w:szCs w:val="20"/>
                </w:rPr>
                <w:t>https://srm.nornik.ru</w:t>
              </w:r>
            </w:hyperlink>
            <w:r w:rsidR="00110D53">
              <w:rPr>
                <w:rFonts w:ascii="Tahoma" w:hAnsi="Tahoma" w:cs="Tahoma"/>
                <w:sz w:val="20"/>
                <w:szCs w:val="20"/>
              </w:rPr>
              <w:t>: № </w:t>
            </w:r>
            <w:r w:rsidR="00110D53" w:rsidRPr="00110D53">
              <w:rPr>
                <w:rFonts w:ascii="Tahoma" w:hAnsi="Tahoma" w:cs="Tahoma"/>
                <w:sz w:val="20"/>
                <w:szCs w:val="20"/>
              </w:rPr>
              <w:t>20046489/2</w:t>
            </w:r>
          </w:p>
        </w:tc>
      </w:tr>
      <w:tr w:rsidR="00C037CA" w:rsidRPr="00EA5AED" w14:paraId="5D1D226A" w14:textId="77777777" w:rsidTr="009C17B9">
        <w:tc>
          <w:tcPr>
            <w:tcW w:w="2405" w:type="dxa"/>
            <w:shd w:val="clear" w:color="auto" w:fill="auto"/>
          </w:tcPr>
          <w:p w14:paraId="1BD7FEE8" w14:textId="77777777" w:rsidR="00C037CA" w:rsidRPr="00EA5AED" w:rsidRDefault="00C037CA" w:rsidP="009C17B9">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662" w:type="dxa"/>
            <w:shd w:val="clear" w:color="auto" w:fill="auto"/>
          </w:tcPr>
          <w:p w14:paraId="485AC3FA" w14:textId="6F23684B" w:rsidR="00C037CA" w:rsidRPr="006148C9" w:rsidRDefault="00CF26CC" w:rsidP="008A51B9">
            <w:pPr>
              <w:tabs>
                <w:tab w:val="num" w:pos="426"/>
              </w:tabs>
              <w:jc w:val="both"/>
              <w:rPr>
                <w:rFonts w:ascii="Tahoma" w:hAnsi="Tahoma" w:cs="Tahoma"/>
                <w:i/>
                <w:sz w:val="20"/>
                <w:szCs w:val="20"/>
              </w:rPr>
            </w:pPr>
            <w:r>
              <w:rPr>
                <w:rFonts w:ascii="Tahoma" w:hAnsi="Tahoma" w:cs="Tahoma"/>
                <w:sz w:val="20"/>
                <w:szCs w:val="20"/>
              </w:rPr>
              <w:t>Т</w:t>
            </w:r>
            <w:r w:rsidR="00C06D5A">
              <w:rPr>
                <w:rFonts w:ascii="Tahoma" w:hAnsi="Tahoma" w:cs="Tahoma"/>
                <w:sz w:val="20"/>
                <w:szCs w:val="20"/>
              </w:rPr>
              <w:t>ендер с запросом цен</w:t>
            </w:r>
          </w:p>
        </w:tc>
      </w:tr>
      <w:tr w:rsidR="00C037CA" w:rsidRPr="00EA5AED" w14:paraId="31BBCAD8" w14:textId="77777777" w:rsidTr="009C17B9">
        <w:tc>
          <w:tcPr>
            <w:tcW w:w="2405" w:type="dxa"/>
            <w:shd w:val="clear" w:color="auto" w:fill="auto"/>
          </w:tcPr>
          <w:p w14:paraId="41BE191F" w14:textId="77777777" w:rsidR="00C037CA" w:rsidRPr="00EA5AED" w:rsidRDefault="00C037CA" w:rsidP="009C17B9">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662" w:type="dxa"/>
            <w:shd w:val="clear" w:color="auto" w:fill="auto"/>
          </w:tcPr>
          <w:p w14:paraId="34D68138" w14:textId="77B2EBCA"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 xml:space="preserve">Указан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w:t>
            </w:r>
            <w:r w:rsidR="00F4664A" w:rsidRPr="006148C9">
              <w:rPr>
                <w:rFonts w:ascii="Tahoma" w:hAnsi="Tahoma" w:cs="Tahoma"/>
                <w:sz w:val="20"/>
                <w:szCs w:val="20"/>
              </w:rPr>
              <w:t xml:space="preserve">по адресу </w:t>
            </w:r>
            <w:hyperlink r:id="rId10" w:history="1">
              <w:r w:rsidRPr="006148C9">
                <w:rPr>
                  <w:rStyle w:val="af"/>
                  <w:rFonts w:ascii="Tahoma" w:hAnsi="Tahoma" w:cs="Tahoma"/>
                  <w:sz w:val="20"/>
                  <w:szCs w:val="20"/>
                </w:rPr>
                <w:t>https://srm.nornik.ru</w:t>
              </w:r>
            </w:hyperlink>
            <w:r w:rsidRPr="006148C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9C17B9">
        <w:tc>
          <w:tcPr>
            <w:tcW w:w="2405" w:type="dxa"/>
            <w:shd w:val="clear" w:color="auto" w:fill="auto"/>
          </w:tcPr>
          <w:p w14:paraId="0C617D04" w14:textId="77777777" w:rsidR="00C037CA" w:rsidRPr="009C17B9" w:rsidRDefault="00C037CA" w:rsidP="009C17B9">
            <w:pPr>
              <w:numPr>
                <w:ilvl w:val="0"/>
                <w:numId w:val="6"/>
              </w:numPr>
              <w:tabs>
                <w:tab w:val="left" w:pos="215"/>
              </w:tabs>
              <w:ind w:left="0" w:firstLine="0"/>
              <w:jc w:val="both"/>
              <w:rPr>
                <w:rFonts w:ascii="Tahoma" w:hAnsi="Tahoma" w:cs="Tahoma"/>
                <w:sz w:val="20"/>
                <w:szCs w:val="20"/>
              </w:rPr>
            </w:pPr>
            <w:r w:rsidRPr="009C17B9">
              <w:rPr>
                <w:rFonts w:ascii="Tahoma" w:hAnsi="Tahoma" w:cs="Tahoma"/>
                <w:sz w:val="20"/>
                <w:szCs w:val="20"/>
              </w:rPr>
              <w:t>Базис закупки</w:t>
            </w:r>
          </w:p>
        </w:tc>
        <w:tc>
          <w:tcPr>
            <w:tcW w:w="6662" w:type="dxa"/>
            <w:shd w:val="clear" w:color="auto" w:fill="auto"/>
          </w:tcPr>
          <w:p w14:paraId="1305ACF1" w14:textId="77777777" w:rsidR="00C037CA" w:rsidRPr="009C17B9" w:rsidRDefault="00C037CA" w:rsidP="008A51B9">
            <w:pPr>
              <w:tabs>
                <w:tab w:val="left" w:pos="1080"/>
              </w:tabs>
              <w:suppressAutoHyphens/>
              <w:jc w:val="both"/>
              <w:rPr>
                <w:rFonts w:ascii="Tahoma" w:hAnsi="Tahoma" w:cs="Tahoma"/>
                <w:sz w:val="20"/>
                <w:szCs w:val="20"/>
              </w:rPr>
            </w:pPr>
            <w:r w:rsidRPr="009C17B9">
              <w:rPr>
                <w:rFonts w:ascii="Tahoma" w:hAnsi="Tahoma" w:cs="Tahoma"/>
                <w:sz w:val="20"/>
                <w:szCs w:val="20"/>
              </w:rPr>
              <w:t>Указан в приложениях к настоящему приглашению.</w:t>
            </w:r>
          </w:p>
          <w:p w14:paraId="5BC84CA7" w14:textId="77777777" w:rsidR="00C037CA" w:rsidRPr="009C17B9" w:rsidRDefault="00C037CA" w:rsidP="008A51B9">
            <w:pPr>
              <w:tabs>
                <w:tab w:val="left" w:pos="1080"/>
              </w:tabs>
              <w:suppressAutoHyphens/>
              <w:jc w:val="both"/>
              <w:rPr>
                <w:rFonts w:ascii="Tahoma" w:hAnsi="Tahoma" w:cs="Tahoma"/>
                <w:sz w:val="20"/>
                <w:szCs w:val="20"/>
              </w:rPr>
            </w:pPr>
          </w:p>
          <w:p w14:paraId="261F19F4" w14:textId="41B4B210" w:rsidR="00C037CA" w:rsidRPr="009C17B9" w:rsidRDefault="00C037CA" w:rsidP="008A51B9">
            <w:pPr>
              <w:tabs>
                <w:tab w:val="left" w:pos="1080"/>
              </w:tabs>
              <w:suppressAutoHyphens/>
              <w:jc w:val="both"/>
              <w:rPr>
                <w:rFonts w:ascii="Tahoma" w:hAnsi="Tahoma" w:cs="Tahoma"/>
                <w:sz w:val="20"/>
                <w:szCs w:val="20"/>
              </w:rPr>
            </w:pPr>
            <w:r w:rsidRPr="009C17B9">
              <w:rPr>
                <w:rFonts w:ascii="Tahoma" w:hAnsi="Tahoma" w:cs="Tahoma"/>
                <w:sz w:val="20"/>
                <w:szCs w:val="20"/>
              </w:rPr>
              <w:t xml:space="preserve">Выполнение работ (оказание услуг) в соответствии с требованиями </w:t>
            </w:r>
            <w:r w:rsidR="00623520" w:rsidRPr="009C17B9">
              <w:rPr>
                <w:rFonts w:ascii="Tahoma" w:hAnsi="Tahoma" w:cs="Tahoma"/>
                <w:sz w:val="20"/>
                <w:szCs w:val="20"/>
              </w:rPr>
              <w:t>ТЗ</w:t>
            </w:r>
            <w:r w:rsidRPr="009C17B9">
              <w:rPr>
                <w:rFonts w:ascii="Tahoma" w:hAnsi="Tahoma" w:cs="Tahoma"/>
                <w:sz w:val="20"/>
                <w:szCs w:val="20"/>
              </w:rPr>
              <w:t xml:space="preserve">. При расхождении между условиями </w:t>
            </w:r>
            <w:r w:rsidR="00623520" w:rsidRPr="009C17B9">
              <w:rPr>
                <w:rFonts w:ascii="Tahoma" w:hAnsi="Tahoma" w:cs="Tahoma"/>
                <w:sz w:val="20"/>
                <w:szCs w:val="20"/>
              </w:rPr>
              <w:t>ТЗ</w:t>
            </w:r>
            <w:r w:rsidRPr="009C17B9">
              <w:rPr>
                <w:rFonts w:ascii="Tahoma" w:hAnsi="Tahoma" w:cs="Tahoma"/>
                <w:sz w:val="20"/>
                <w:szCs w:val="20"/>
              </w:rPr>
              <w:t xml:space="preserve"> и условиями настоящего </w:t>
            </w:r>
            <w:r w:rsidRPr="009C17B9">
              <w:rPr>
                <w:rFonts w:ascii="Tahoma" w:hAnsi="Tahoma" w:cs="Tahoma"/>
                <w:sz w:val="20"/>
                <w:szCs w:val="20"/>
              </w:rPr>
              <w:lastRenderedPageBreak/>
              <w:t>приглашения, считать информацию, указанную в приглашении, приоритетной</w:t>
            </w:r>
          </w:p>
        </w:tc>
      </w:tr>
      <w:tr w:rsidR="00C037CA" w:rsidRPr="00EA5AED" w14:paraId="22F3DF96" w14:textId="77777777" w:rsidTr="009C17B9">
        <w:tc>
          <w:tcPr>
            <w:tcW w:w="2405" w:type="dxa"/>
            <w:shd w:val="clear" w:color="auto" w:fill="auto"/>
          </w:tcPr>
          <w:p w14:paraId="5C55475D" w14:textId="77777777" w:rsidR="00C037CA" w:rsidRPr="00EA5AED" w:rsidRDefault="00C037CA" w:rsidP="009C17B9">
            <w:pPr>
              <w:numPr>
                <w:ilvl w:val="0"/>
                <w:numId w:val="6"/>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662" w:type="dxa"/>
            <w:shd w:val="clear" w:color="auto" w:fill="auto"/>
          </w:tcPr>
          <w:p w14:paraId="1780E50D" w14:textId="67A97D51" w:rsidR="00C037CA"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Авансирование не предусмотрено.</w:t>
            </w:r>
          </w:p>
          <w:p w14:paraId="6C396F8E" w14:textId="77777777" w:rsidR="00574694" w:rsidRPr="006148C9" w:rsidRDefault="00574694" w:rsidP="008A51B9">
            <w:pPr>
              <w:tabs>
                <w:tab w:val="left" w:pos="1080"/>
              </w:tabs>
              <w:suppressAutoHyphens/>
              <w:jc w:val="both"/>
              <w:rPr>
                <w:rFonts w:ascii="Tahoma" w:hAnsi="Tahoma" w:cs="Tahoma"/>
                <w:sz w:val="20"/>
                <w:szCs w:val="20"/>
              </w:rPr>
            </w:pPr>
          </w:p>
          <w:p w14:paraId="0633D261" w14:textId="77777777" w:rsidR="00574694" w:rsidRPr="00235D09" w:rsidRDefault="00574694" w:rsidP="00574694">
            <w:pPr>
              <w:jc w:val="both"/>
              <w:rPr>
                <w:rFonts w:ascii="Tahoma" w:hAnsi="Tahoma" w:cs="Tahoma"/>
                <w:bCs/>
                <w:sz w:val="20"/>
                <w:szCs w:val="20"/>
              </w:rPr>
            </w:pPr>
            <w:r w:rsidRPr="00235D09">
              <w:rPr>
                <w:rFonts w:ascii="Tahoma" w:hAnsi="Tahoma" w:cs="Tahoma"/>
                <w:bCs/>
                <w:sz w:val="20"/>
                <w:szCs w:val="20"/>
              </w:rPr>
              <w:t>Порядок расчетов по сделке будет осуществляться на условиях следующего содержания:</w:t>
            </w:r>
          </w:p>
          <w:p w14:paraId="0D1A78EE" w14:textId="77777777" w:rsidR="00574694" w:rsidRPr="00574694" w:rsidRDefault="00574694" w:rsidP="00574694">
            <w:pPr>
              <w:pStyle w:val="afff"/>
              <w:spacing w:line="256" w:lineRule="auto"/>
              <w:rPr>
                <w:rFonts w:ascii="Tahoma" w:hAnsi="Tahoma" w:cs="Tahoma"/>
                <w:bCs/>
                <w:sz w:val="20"/>
              </w:rPr>
            </w:pPr>
          </w:p>
          <w:p w14:paraId="178C1A1F" w14:textId="77777777" w:rsidR="00574694" w:rsidRPr="00574694" w:rsidRDefault="00574694" w:rsidP="009C17B9">
            <w:pPr>
              <w:numPr>
                <w:ilvl w:val="0"/>
                <w:numId w:val="10"/>
              </w:numPr>
              <w:tabs>
                <w:tab w:val="left" w:pos="433"/>
              </w:tabs>
              <w:ind w:left="7" w:hanging="7"/>
              <w:contextualSpacing/>
              <w:jc w:val="both"/>
              <w:rPr>
                <w:rFonts w:ascii="Tahoma" w:hAnsi="Tahoma" w:cs="Tahoma"/>
                <w:sz w:val="20"/>
                <w:szCs w:val="20"/>
                <w:u w:val="single"/>
              </w:rPr>
            </w:pPr>
            <w:r w:rsidRPr="00574694">
              <w:rPr>
                <w:rFonts w:ascii="Tahoma" w:hAnsi="Tahoma" w:cs="Tahoma"/>
                <w:bCs/>
                <w:sz w:val="20"/>
                <w:szCs w:val="20"/>
              </w:rPr>
              <w:t>при оказании услуг/выполнении работ, не связанных с поставкой товара, устанавливается срок платежа в первый рабочий понедельник после истечения 40 (сорока)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0CECEE60" w:rsidR="00C037CA" w:rsidRPr="00574694" w:rsidRDefault="00574694" w:rsidP="009C17B9">
            <w:pPr>
              <w:numPr>
                <w:ilvl w:val="0"/>
                <w:numId w:val="10"/>
              </w:numPr>
              <w:tabs>
                <w:tab w:val="left" w:pos="433"/>
              </w:tabs>
              <w:ind w:left="7" w:hanging="7"/>
              <w:contextualSpacing/>
              <w:jc w:val="both"/>
              <w:rPr>
                <w:rFonts w:ascii="Tahoma" w:hAnsi="Tahoma" w:cs="Tahoma"/>
                <w:sz w:val="20"/>
                <w:szCs w:val="20"/>
                <w:u w:val="single"/>
              </w:rPr>
            </w:pPr>
            <w:r w:rsidRPr="00574694">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9C17B9">
        <w:tc>
          <w:tcPr>
            <w:tcW w:w="2405" w:type="dxa"/>
            <w:shd w:val="clear" w:color="auto" w:fill="auto"/>
          </w:tcPr>
          <w:p w14:paraId="00D55397" w14:textId="04586EB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График оказания услуг</w:t>
            </w:r>
          </w:p>
        </w:tc>
        <w:tc>
          <w:tcPr>
            <w:tcW w:w="6662" w:type="dxa"/>
            <w:shd w:val="clear" w:color="auto" w:fill="auto"/>
          </w:tcPr>
          <w:p w14:paraId="2FD63903" w14:textId="3337F41F" w:rsidR="00C037CA" w:rsidRPr="004825B0" w:rsidRDefault="000C776C" w:rsidP="008A51B9">
            <w:pPr>
              <w:jc w:val="both"/>
              <w:rPr>
                <w:rFonts w:ascii="Tahoma" w:hAnsi="Tahoma" w:cs="Tahoma"/>
                <w:i/>
                <w:sz w:val="20"/>
                <w:szCs w:val="20"/>
              </w:rPr>
            </w:pPr>
            <w:r>
              <w:rPr>
                <w:rFonts w:ascii="Tahoma" w:hAnsi="Tahoma" w:cs="Tahoma"/>
                <w:sz w:val="20"/>
                <w:szCs w:val="20"/>
              </w:rPr>
              <w:t>С даты заключения договора по 31.12.2025</w:t>
            </w:r>
          </w:p>
        </w:tc>
      </w:tr>
      <w:tr w:rsidR="00C037CA" w:rsidRPr="00EA5AED" w14:paraId="4A75CEEB" w14:textId="77777777" w:rsidTr="009C17B9">
        <w:tc>
          <w:tcPr>
            <w:tcW w:w="2405" w:type="dxa"/>
            <w:shd w:val="clear" w:color="auto" w:fill="auto"/>
          </w:tcPr>
          <w:p w14:paraId="26C896CF" w14:textId="7777777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662" w:type="dxa"/>
            <w:shd w:val="clear" w:color="auto" w:fill="auto"/>
          </w:tcPr>
          <w:p w14:paraId="05FE784F" w14:textId="77777777" w:rsidR="00C82637" w:rsidRPr="006148C9" w:rsidRDefault="00C82637" w:rsidP="009C17B9">
            <w:pPr>
              <w:pStyle w:val="a9"/>
              <w:numPr>
                <w:ilvl w:val="3"/>
                <w:numId w:val="6"/>
              </w:numPr>
              <w:tabs>
                <w:tab w:val="left" w:pos="376"/>
              </w:tabs>
              <w:ind w:left="18" w:firstLine="0"/>
              <w:jc w:val="both"/>
              <w:rPr>
                <w:rFonts w:ascii="Tahoma" w:hAnsi="Tahoma" w:cs="Tahoma"/>
                <w:sz w:val="20"/>
                <w:szCs w:val="20"/>
              </w:rPr>
            </w:pPr>
            <w:r w:rsidRPr="006148C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6148C9" w:rsidRDefault="00C82637" w:rsidP="00C82637">
            <w:pPr>
              <w:pStyle w:val="a9"/>
              <w:tabs>
                <w:tab w:val="left" w:pos="376"/>
              </w:tabs>
              <w:ind w:left="18"/>
              <w:jc w:val="both"/>
              <w:rPr>
                <w:rStyle w:val="af"/>
                <w:rFonts w:ascii="Tahoma" w:hAnsi="Tahoma" w:cs="Tahoma"/>
                <w:color w:val="auto"/>
                <w:sz w:val="20"/>
                <w:szCs w:val="20"/>
                <w:u w:val="none"/>
              </w:rPr>
            </w:pPr>
            <w:r w:rsidRPr="006148C9">
              <w:rPr>
                <w:rFonts w:ascii="Tahoma" w:hAnsi="Tahoma" w:cs="Tahoma"/>
                <w:sz w:val="20"/>
                <w:szCs w:val="20"/>
              </w:rPr>
              <w:t xml:space="preserve">Перечень товаров, подлежащих прослеживаемости, размещен по адресу: </w:t>
            </w:r>
            <w:hyperlink r:id="rId11" w:history="1">
              <w:r w:rsidRPr="006148C9">
                <w:rPr>
                  <w:rStyle w:val="af"/>
                  <w:rFonts w:ascii="Tahoma" w:hAnsi="Tahoma" w:cs="Tahoma"/>
                  <w:sz w:val="20"/>
                  <w:szCs w:val="20"/>
                </w:rPr>
                <w:t>http://www.consultant.ru/document/cons_doc_LAW_389976/2b300a0f1aa902ad1637fa1f32855a0a5c7e9a0d/</w:t>
              </w:r>
            </w:hyperlink>
            <w:r w:rsidRPr="006148C9">
              <w:rPr>
                <w:rStyle w:val="af"/>
                <w:rFonts w:ascii="Tahoma" w:hAnsi="Tahoma" w:cs="Tahoma"/>
                <w:color w:val="auto"/>
                <w:sz w:val="20"/>
                <w:szCs w:val="20"/>
                <w:u w:val="none"/>
              </w:rPr>
              <w:t>.</w:t>
            </w:r>
          </w:p>
          <w:p w14:paraId="3495B63C" w14:textId="77777777" w:rsidR="00C82637" w:rsidRPr="006148C9" w:rsidRDefault="00C82637" w:rsidP="00C82637">
            <w:pPr>
              <w:ind w:left="18"/>
              <w:jc w:val="both"/>
              <w:rPr>
                <w:rFonts w:ascii="Tahoma" w:hAnsi="Tahoma" w:cs="Tahoma"/>
                <w:sz w:val="20"/>
                <w:szCs w:val="20"/>
              </w:rPr>
            </w:pPr>
          </w:p>
          <w:p w14:paraId="6E7CE47A" w14:textId="77777777" w:rsidR="00C82637" w:rsidRPr="006148C9" w:rsidRDefault="00C82637" w:rsidP="009C17B9">
            <w:pPr>
              <w:pStyle w:val="a9"/>
              <w:numPr>
                <w:ilvl w:val="3"/>
                <w:numId w:val="6"/>
              </w:numPr>
              <w:tabs>
                <w:tab w:val="left" w:pos="301"/>
              </w:tabs>
              <w:ind w:left="18" w:firstLine="0"/>
              <w:jc w:val="both"/>
              <w:rPr>
                <w:rFonts w:ascii="Tahoma" w:hAnsi="Tahoma" w:cs="Tahoma"/>
                <w:sz w:val="20"/>
                <w:szCs w:val="20"/>
              </w:rPr>
            </w:pPr>
            <w:r w:rsidRPr="006148C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855FD81" w:rsidR="00C037CA" w:rsidRPr="006148C9" w:rsidRDefault="00C82637" w:rsidP="00C82637">
            <w:pPr>
              <w:jc w:val="both"/>
              <w:rPr>
                <w:rFonts w:ascii="Tahoma" w:hAnsi="Tahoma" w:cs="Tahoma"/>
                <w:sz w:val="20"/>
                <w:szCs w:val="20"/>
              </w:rPr>
            </w:pPr>
            <w:r w:rsidRPr="006148C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6148C9">
                <w:rPr>
                  <w:rStyle w:val="af"/>
                  <w:rFonts w:ascii="Tahoma" w:hAnsi="Tahoma" w:cs="Tahoma"/>
                  <w:sz w:val="20"/>
                  <w:szCs w:val="20"/>
                </w:rPr>
                <w:t>https://gisp.gov.ru/pp719v2/pub/prod/</w:t>
              </w:r>
            </w:hyperlink>
          </w:p>
        </w:tc>
      </w:tr>
      <w:tr w:rsidR="00C037CA" w:rsidRPr="00EA5AED" w14:paraId="733B04C7" w14:textId="77777777" w:rsidTr="009C17B9">
        <w:tc>
          <w:tcPr>
            <w:tcW w:w="2405" w:type="dxa"/>
            <w:shd w:val="clear" w:color="auto" w:fill="auto"/>
          </w:tcPr>
          <w:p w14:paraId="248FFAD8" w14:textId="7777777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662" w:type="dxa"/>
            <w:shd w:val="clear" w:color="auto" w:fill="auto"/>
          </w:tcPr>
          <w:p w14:paraId="33DE53A1" w14:textId="0F7F6F45" w:rsidR="00AB5F4D" w:rsidRPr="006148C9" w:rsidRDefault="00C037CA" w:rsidP="00AB5F4D">
            <w:pPr>
              <w:jc w:val="both"/>
              <w:rPr>
                <w:rFonts w:ascii="Tahoma" w:hAnsi="Tahoma" w:cs="Tahoma"/>
                <w:sz w:val="20"/>
                <w:szCs w:val="20"/>
              </w:rPr>
            </w:pPr>
            <w:r w:rsidRPr="006148C9">
              <w:rPr>
                <w:rFonts w:ascii="Tahoma" w:hAnsi="Tahoma" w:cs="Tahoma"/>
                <w:sz w:val="20"/>
                <w:szCs w:val="20"/>
              </w:rPr>
              <w:t xml:space="preserve">Размещены по </w:t>
            </w:r>
            <w:r w:rsidR="00663A5F" w:rsidRPr="006148C9">
              <w:rPr>
                <w:rFonts w:ascii="Tahoma" w:hAnsi="Tahoma" w:cs="Tahoma"/>
                <w:sz w:val="20"/>
                <w:szCs w:val="20"/>
              </w:rPr>
              <w:t xml:space="preserve">ссылке: </w:t>
            </w:r>
            <w:hyperlink r:id="rId13" w:anchor="corporate-codes-and-policies" w:history="1">
              <w:r w:rsidR="00663A5F" w:rsidRPr="006148C9">
                <w:rPr>
                  <w:rStyle w:val="af"/>
                  <w:rFonts w:ascii="Tahoma" w:hAnsi="Tahoma" w:cs="Tahoma"/>
                  <w:sz w:val="20"/>
                  <w:szCs w:val="20"/>
                </w:rPr>
                <w:t>Внутренние документы и политики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(раздел «Корпоративные кодексы и политики»)</w:t>
            </w:r>
          </w:p>
        </w:tc>
      </w:tr>
      <w:tr w:rsidR="00C037CA" w:rsidRPr="00EA5AED" w14:paraId="2E075156" w14:textId="77777777" w:rsidTr="009C17B9">
        <w:tc>
          <w:tcPr>
            <w:tcW w:w="2405" w:type="dxa"/>
            <w:shd w:val="clear" w:color="auto" w:fill="auto"/>
          </w:tcPr>
          <w:p w14:paraId="3A333676" w14:textId="7777777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rPr>
              <w:t xml:space="preserve">Требование о предоставлении документов, подтверждающих наличие возможности предоставления поставщиком обеспечения </w:t>
            </w:r>
            <w:r w:rsidRPr="00EA5AED">
              <w:rPr>
                <w:rFonts w:ascii="Tahoma" w:hAnsi="Tahoma" w:cs="Tahoma"/>
                <w:sz w:val="20"/>
              </w:rPr>
              <w:lastRenderedPageBreak/>
              <w:t>исполнения обязательств по заключению и/или исполнению договору</w:t>
            </w:r>
          </w:p>
        </w:tc>
        <w:tc>
          <w:tcPr>
            <w:tcW w:w="6662" w:type="dxa"/>
            <w:shd w:val="clear" w:color="auto" w:fill="auto"/>
          </w:tcPr>
          <w:p w14:paraId="607D9618" w14:textId="5EFC720C" w:rsidR="00EA5AED" w:rsidRPr="006148C9" w:rsidRDefault="00EA5AED" w:rsidP="00EA5AED">
            <w:pPr>
              <w:jc w:val="both"/>
              <w:rPr>
                <w:rFonts w:ascii="Tahoma" w:hAnsi="Tahoma" w:cs="Tahoma"/>
                <w:sz w:val="20"/>
                <w:szCs w:val="20"/>
              </w:rPr>
            </w:pPr>
            <w:r w:rsidRPr="006148C9">
              <w:rPr>
                <w:rFonts w:ascii="Tahoma" w:hAnsi="Tahoma" w:cs="Tahoma"/>
                <w:sz w:val="20"/>
                <w:szCs w:val="20"/>
              </w:rPr>
              <w:lastRenderedPageBreak/>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 в редакции на дату заключения Договора.</w:t>
            </w:r>
          </w:p>
          <w:p w14:paraId="06EC9DDC" w14:textId="77777777" w:rsidR="00EA5AED" w:rsidRPr="006148C9"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6148C9" w:rsidRDefault="00C037CA" w:rsidP="008A51B9">
            <w:pPr>
              <w:widowControl w:val="0"/>
              <w:tabs>
                <w:tab w:val="left" w:pos="709"/>
              </w:tabs>
              <w:autoSpaceDE w:val="0"/>
              <w:autoSpaceDN w:val="0"/>
              <w:jc w:val="both"/>
              <w:rPr>
                <w:rStyle w:val="af"/>
                <w:rFonts w:ascii="Tahoma" w:hAnsi="Tahoma" w:cs="Tahoma"/>
                <w:color w:val="auto"/>
                <w:sz w:val="20"/>
                <w:szCs w:val="20"/>
              </w:rPr>
            </w:pPr>
            <w:r w:rsidRPr="006148C9">
              <w:rPr>
                <w:rFonts w:ascii="Tahoma" w:hAnsi="Tahoma" w:cs="Tahoma"/>
                <w:sz w:val="20"/>
                <w:szCs w:val="20"/>
              </w:rPr>
              <w:lastRenderedPageBreak/>
              <w:t>С условиями обеспечения исполнения обязательств по договорам можно ознакомиться</w:t>
            </w:r>
            <w:r w:rsidR="000468A9" w:rsidRPr="006148C9">
              <w:rPr>
                <w:rFonts w:ascii="Tahoma" w:hAnsi="Tahoma" w:cs="Tahoma"/>
                <w:sz w:val="20"/>
                <w:szCs w:val="20"/>
              </w:rPr>
              <w:t>,</w:t>
            </w:r>
            <w:r w:rsidRPr="006148C9">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6148C9">
              <w:rPr>
                <w:rFonts w:ascii="Tahoma" w:hAnsi="Tahoma" w:cs="Tahoma"/>
                <w:sz w:val="20"/>
                <w:szCs w:val="20"/>
              </w:rPr>
              <w:t>ссылке</w:t>
            </w:r>
            <w:r w:rsidRPr="006148C9">
              <w:rPr>
                <w:rFonts w:ascii="Tahoma" w:hAnsi="Tahoma" w:cs="Tahoma"/>
                <w:sz w:val="20"/>
                <w:szCs w:val="20"/>
              </w:rPr>
              <w:t>:</w:t>
            </w:r>
            <w:r w:rsidR="00480F87" w:rsidRPr="006148C9">
              <w:rPr>
                <w:rFonts w:ascii="Tahoma" w:hAnsi="Tahoma" w:cs="Tahoma"/>
                <w:sz w:val="20"/>
                <w:szCs w:val="20"/>
              </w:rPr>
              <w:t xml:space="preserve"> </w:t>
            </w:r>
            <w:r w:rsidR="00AB5F4D" w:rsidRPr="006148C9">
              <w:rPr>
                <w:rStyle w:val="af"/>
                <w:rFonts w:ascii="Tahoma" w:hAnsi="Tahoma" w:cs="Tahoma"/>
                <w:sz w:val="20"/>
                <w:szCs w:val="20"/>
              </w:rPr>
              <w:fldChar w:fldCharType="begin"/>
            </w:r>
            <w:r w:rsidR="00AB5F4D" w:rsidRPr="006148C9">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148C9">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148C9">
                <w:rPr>
                  <w:rStyle w:val="af"/>
                  <w:rFonts w:ascii="Tahoma" w:hAnsi="Tahoma" w:cs="Tahoma"/>
                  <w:sz w:val="20"/>
                  <w:szCs w:val="20"/>
                </w:rPr>
                <w:t>Инструкции и шаблоны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(раздел «Бланки документов для фирм и организаций, заключающих договоры с предприяти</w:t>
            </w:r>
            <w:r w:rsidR="00CA79D3" w:rsidRPr="006148C9">
              <w:rPr>
                <w:rFonts w:ascii="Tahoma" w:hAnsi="Tahoma" w:cs="Tahoma"/>
                <w:sz w:val="20"/>
                <w:szCs w:val="20"/>
              </w:rPr>
              <w:t>ями Группы»)</w:t>
            </w:r>
            <w:r w:rsidR="00AB5F4D" w:rsidRPr="006148C9">
              <w:rPr>
                <w:rFonts w:ascii="Tahoma" w:hAnsi="Tahoma" w:cs="Tahoma"/>
                <w:sz w:val="20"/>
                <w:szCs w:val="20"/>
              </w:rPr>
              <w:t>.</w:t>
            </w:r>
          </w:p>
          <w:p w14:paraId="111065F9" w14:textId="5389442F" w:rsidR="00C037CA" w:rsidRPr="006148C9" w:rsidRDefault="00AB5F4D" w:rsidP="008A51B9">
            <w:pPr>
              <w:jc w:val="both"/>
              <w:rPr>
                <w:rFonts w:ascii="Tahoma" w:hAnsi="Tahoma" w:cs="Tahoma"/>
                <w:sz w:val="20"/>
                <w:szCs w:val="20"/>
              </w:rPr>
            </w:pPr>
            <w:r w:rsidRPr="006148C9">
              <w:rPr>
                <w:rStyle w:val="af"/>
                <w:rFonts w:ascii="Tahoma" w:hAnsi="Tahoma" w:cs="Tahoma"/>
                <w:sz w:val="20"/>
                <w:szCs w:val="20"/>
              </w:rPr>
              <w:fldChar w:fldCharType="end"/>
            </w:r>
          </w:p>
          <w:p w14:paraId="3D24BC80"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Основные требования, предъявляемые к банковской гарантии:</w:t>
            </w:r>
          </w:p>
          <w:p w14:paraId="4560596F" w14:textId="77777777" w:rsidR="00C037CA" w:rsidRPr="006148C9" w:rsidRDefault="00C037CA" w:rsidP="009C17B9">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6148C9" w:rsidRDefault="00C037CA" w:rsidP="009C17B9">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148C9" w:rsidRDefault="00C037CA" w:rsidP="009C17B9">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148C9" w:rsidRDefault="00C037CA" w:rsidP="009C17B9">
            <w:pPr>
              <w:pStyle w:val="a9"/>
              <w:numPr>
                <w:ilvl w:val="0"/>
                <w:numId w:val="8"/>
              </w:numPr>
              <w:tabs>
                <w:tab w:val="left" w:pos="719"/>
              </w:tabs>
              <w:ind w:left="0" w:firstLine="10"/>
              <w:jc w:val="both"/>
              <w:rPr>
                <w:rFonts w:ascii="Tahoma" w:hAnsi="Tahoma" w:cs="Tahoma"/>
                <w:sz w:val="20"/>
                <w:szCs w:val="20"/>
              </w:rPr>
            </w:pPr>
            <w:r w:rsidRPr="006148C9">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9C17B9">
        <w:tc>
          <w:tcPr>
            <w:tcW w:w="2405" w:type="dxa"/>
            <w:shd w:val="clear" w:color="auto" w:fill="auto"/>
          </w:tcPr>
          <w:p w14:paraId="5E140995" w14:textId="77777777" w:rsidR="00881710" w:rsidRPr="00EA5AED" w:rsidRDefault="00881710"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662" w:type="dxa"/>
            <w:shd w:val="clear" w:color="auto" w:fill="auto"/>
          </w:tcPr>
          <w:p w14:paraId="41C07058" w14:textId="77777777" w:rsidR="00881710" w:rsidRPr="006148C9" w:rsidRDefault="00881710" w:rsidP="001B418D">
            <w:pPr>
              <w:jc w:val="both"/>
              <w:rPr>
                <w:rFonts w:ascii="Tahoma" w:hAnsi="Tahoma" w:cs="Tahoma"/>
                <w:sz w:val="20"/>
                <w:szCs w:val="20"/>
              </w:rPr>
            </w:pPr>
            <w:r w:rsidRPr="006148C9">
              <w:rPr>
                <w:rFonts w:ascii="Tahoma" w:hAnsi="Tahoma" w:cs="Tahoma"/>
                <w:sz w:val="20"/>
                <w:szCs w:val="20"/>
              </w:rPr>
              <w:t xml:space="preserve">Прием заявок осуществляется через систему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предложение должно быть в статусе «Подано».</w:t>
            </w:r>
          </w:p>
          <w:p w14:paraId="0EA2CA4C" w14:textId="77777777" w:rsidR="00881710" w:rsidRPr="006148C9" w:rsidRDefault="00881710" w:rsidP="001B418D">
            <w:pPr>
              <w:jc w:val="both"/>
              <w:rPr>
                <w:rFonts w:ascii="Tahoma" w:hAnsi="Tahoma" w:cs="Tahoma"/>
                <w:sz w:val="20"/>
                <w:szCs w:val="20"/>
              </w:rPr>
            </w:pPr>
          </w:p>
          <w:p w14:paraId="16376F6C" w14:textId="77777777" w:rsidR="00881710" w:rsidRPr="006148C9" w:rsidRDefault="00881710" w:rsidP="001B418D">
            <w:pPr>
              <w:tabs>
                <w:tab w:val="left" w:pos="520"/>
              </w:tabs>
              <w:suppressAutoHyphens/>
              <w:jc w:val="both"/>
              <w:rPr>
                <w:rFonts w:ascii="Tahoma" w:hAnsi="Tahoma" w:cs="Tahoma"/>
                <w:sz w:val="20"/>
                <w:szCs w:val="20"/>
              </w:rPr>
            </w:pPr>
            <w:r w:rsidRPr="006148C9">
              <w:rPr>
                <w:rFonts w:ascii="Tahoma" w:hAnsi="Tahoma" w:cs="Tahoma"/>
                <w:sz w:val="20"/>
                <w:szCs w:val="20"/>
              </w:rPr>
              <w:t>Заявка поставщика должна включать в себя:</w:t>
            </w:r>
          </w:p>
          <w:p w14:paraId="67BA4358" w14:textId="77777777" w:rsidR="00881710" w:rsidRPr="006148C9" w:rsidRDefault="00881710" w:rsidP="009C17B9">
            <w:pPr>
              <w:numPr>
                <w:ilvl w:val="0"/>
                <w:numId w:val="4"/>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148C9" w:rsidRDefault="00881710" w:rsidP="009C17B9">
            <w:pPr>
              <w:numPr>
                <w:ilvl w:val="0"/>
                <w:numId w:val="4"/>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148C9" w:rsidRDefault="00881710" w:rsidP="009C17B9">
            <w:pPr>
              <w:numPr>
                <w:ilvl w:val="0"/>
                <w:numId w:val="4"/>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9C17B9">
        <w:tc>
          <w:tcPr>
            <w:tcW w:w="2405" w:type="dxa"/>
            <w:shd w:val="clear" w:color="auto" w:fill="auto"/>
          </w:tcPr>
          <w:p w14:paraId="69C826A2" w14:textId="7777777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662" w:type="dxa"/>
            <w:shd w:val="clear" w:color="auto" w:fill="auto"/>
          </w:tcPr>
          <w:p w14:paraId="3786EBB8" w14:textId="77777777" w:rsidR="00881710" w:rsidRPr="006148C9" w:rsidRDefault="00881710" w:rsidP="00881710">
            <w:pPr>
              <w:tabs>
                <w:tab w:val="left" w:pos="520"/>
              </w:tabs>
              <w:suppressAutoHyphens/>
              <w:jc w:val="both"/>
              <w:rPr>
                <w:rFonts w:ascii="Tahoma" w:hAnsi="Tahoma" w:cs="Tahoma"/>
                <w:sz w:val="20"/>
                <w:szCs w:val="20"/>
              </w:rPr>
            </w:pPr>
            <w:r w:rsidRPr="006148C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148C9" w:rsidRDefault="00881710" w:rsidP="009C17B9">
            <w:pPr>
              <w:numPr>
                <w:ilvl w:val="0"/>
                <w:numId w:val="5"/>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Если поставщиком уже подавалась заявка на участие в закупке;</w:t>
            </w:r>
          </w:p>
          <w:p w14:paraId="7EA87425" w14:textId="77777777" w:rsidR="00881710" w:rsidRPr="006148C9" w:rsidRDefault="00881710" w:rsidP="009C17B9">
            <w:pPr>
              <w:numPr>
                <w:ilvl w:val="0"/>
                <w:numId w:val="5"/>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148C9" w:rsidRDefault="00881710" w:rsidP="009C17B9">
            <w:pPr>
              <w:numPr>
                <w:ilvl w:val="0"/>
                <w:numId w:val="5"/>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Данные и документы поставщика остались без изменений.</w:t>
            </w:r>
          </w:p>
          <w:p w14:paraId="0C3A6C66" w14:textId="77777777" w:rsidR="00881710" w:rsidRPr="006148C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6148C9" w:rsidRDefault="00881710" w:rsidP="00881710">
            <w:pPr>
              <w:jc w:val="both"/>
              <w:rPr>
                <w:rFonts w:ascii="Tahoma" w:hAnsi="Tahoma" w:cs="Tahoma"/>
                <w:sz w:val="20"/>
                <w:szCs w:val="20"/>
              </w:rPr>
            </w:pPr>
            <w:r w:rsidRPr="006148C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148C9">
              <w:rPr>
                <w:rStyle w:val="af5"/>
                <w:rFonts w:ascii="Tahoma" w:hAnsi="Tahoma" w:cs="Tahoma"/>
                <w:sz w:val="20"/>
                <w:szCs w:val="20"/>
              </w:rPr>
              <w:footnoteReference w:id="1"/>
            </w:r>
            <w:r w:rsidRPr="006148C9">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w:t>
            </w:r>
            <w:r w:rsidRPr="006148C9">
              <w:rPr>
                <w:rFonts w:ascii="Tahoma" w:hAnsi="Tahoma" w:cs="Tahoma"/>
                <w:sz w:val="20"/>
                <w:szCs w:val="20"/>
              </w:rPr>
              <w:lastRenderedPageBreak/>
              <w:t>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9C17B9">
        <w:trPr>
          <w:trHeight w:val="29"/>
        </w:trPr>
        <w:tc>
          <w:tcPr>
            <w:tcW w:w="2405" w:type="dxa"/>
            <w:shd w:val="clear" w:color="auto" w:fill="auto"/>
          </w:tcPr>
          <w:p w14:paraId="0F66E7EF" w14:textId="7777777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662" w:type="dxa"/>
            <w:shd w:val="clear" w:color="auto" w:fill="auto"/>
          </w:tcPr>
          <w:p w14:paraId="7FEDDA41" w14:textId="605BEA08" w:rsidR="00C037CA" w:rsidRPr="006148C9" w:rsidRDefault="00B2016B" w:rsidP="008A51B9">
            <w:pPr>
              <w:tabs>
                <w:tab w:val="left" w:pos="1080"/>
              </w:tabs>
              <w:suppressAutoHyphens/>
              <w:jc w:val="both"/>
              <w:rPr>
                <w:rStyle w:val="af"/>
                <w:rFonts w:ascii="Tahoma" w:hAnsi="Tahoma" w:cs="Tahoma"/>
                <w:color w:val="auto"/>
                <w:sz w:val="20"/>
                <w:szCs w:val="20"/>
                <w:u w:val="none"/>
              </w:rPr>
            </w:pPr>
            <w:r w:rsidRPr="006148C9">
              <w:rPr>
                <w:rFonts w:ascii="Tahoma" w:hAnsi="Tahoma" w:cs="Tahoma"/>
                <w:sz w:val="20"/>
                <w:szCs w:val="20"/>
              </w:rPr>
              <w:t>Сделка будет оформлена</w:t>
            </w:r>
            <w:r w:rsidR="00C037CA" w:rsidRPr="006148C9">
              <w:rPr>
                <w:rFonts w:ascii="Tahoma" w:hAnsi="Tahoma" w:cs="Tahoma"/>
                <w:sz w:val="20"/>
                <w:szCs w:val="20"/>
              </w:rPr>
              <w:t xml:space="preserve"> </w:t>
            </w:r>
            <w:r w:rsidR="00BC41C2" w:rsidRPr="00BC41C2">
              <w:rPr>
                <w:rFonts w:ascii="Tahoma" w:hAnsi="Tahoma" w:cs="Tahoma"/>
                <w:sz w:val="20"/>
                <w:szCs w:val="20"/>
              </w:rPr>
              <w:t>ООО «</w:t>
            </w:r>
            <w:r w:rsidR="009C17B9">
              <w:rPr>
                <w:rFonts w:ascii="Tahoma" w:hAnsi="Tahoma" w:cs="Tahoma"/>
                <w:sz w:val="20"/>
                <w:szCs w:val="20"/>
              </w:rPr>
              <w:t>Медвежий ручей</w:t>
            </w:r>
            <w:r w:rsidR="00BC41C2" w:rsidRPr="00BC41C2">
              <w:rPr>
                <w:rFonts w:ascii="Tahoma" w:hAnsi="Tahoma" w:cs="Tahoma"/>
                <w:sz w:val="20"/>
                <w:szCs w:val="20"/>
              </w:rPr>
              <w:t xml:space="preserve">» </w:t>
            </w:r>
            <w:r w:rsidR="00C037CA" w:rsidRPr="006148C9">
              <w:rPr>
                <w:rFonts w:ascii="Tahoma" w:hAnsi="Tahoma" w:cs="Tahoma"/>
                <w:sz w:val="20"/>
                <w:szCs w:val="20"/>
              </w:rPr>
              <w:t>по форме договора, являющейся приложением к настоящему приглашению.</w:t>
            </w:r>
          </w:p>
          <w:p w14:paraId="62DAE40D"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При рассмотрении споров применяются нормы права Российской Федерации.</w:t>
            </w:r>
          </w:p>
          <w:p w14:paraId="778DF3E0"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Все споры и разногласия подлежат рассмотрению в Арбитражном суде Красноярского края.</w:t>
            </w:r>
          </w:p>
          <w:p w14:paraId="0206421E" w14:textId="199CC0A7" w:rsidR="00C037CA" w:rsidRPr="006148C9" w:rsidRDefault="00C037CA" w:rsidP="008A51B9">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9C17B9">
        <w:tc>
          <w:tcPr>
            <w:tcW w:w="9067" w:type="dxa"/>
            <w:gridSpan w:val="2"/>
            <w:shd w:val="clear" w:color="auto" w:fill="auto"/>
          </w:tcPr>
          <w:p w14:paraId="6E8491EA" w14:textId="77777777" w:rsidR="00C037CA" w:rsidRPr="006148C9" w:rsidRDefault="00C037CA" w:rsidP="009C17B9">
            <w:pPr>
              <w:numPr>
                <w:ilvl w:val="0"/>
                <w:numId w:val="6"/>
              </w:numPr>
              <w:tabs>
                <w:tab w:val="left" w:pos="215"/>
                <w:tab w:val="left" w:pos="243"/>
              </w:tabs>
              <w:ind w:left="0" w:firstLine="7"/>
              <w:jc w:val="both"/>
              <w:rPr>
                <w:rFonts w:ascii="Tahoma" w:hAnsi="Tahoma" w:cs="Tahoma"/>
                <w:sz w:val="20"/>
                <w:szCs w:val="20"/>
              </w:rPr>
            </w:pPr>
            <w:r w:rsidRPr="006148C9">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3811"/>
              <w:gridCol w:w="4122"/>
            </w:tblGrid>
            <w:tr w:rsidR="009C17B9" w:rsidRPr="00EA5AED" w14:paraId="22CE3384" w14:textId="77777777" w:rsidTr="00DE62DD">
              <w:trPr>
                <w:tblHeader/>
              </w:trPr>
              <w:tc>
                <w:tcPr>
                  <w:tcW w:w="491" w:type="pct"/>
                  <w:tcBorders>
                    <w:top w:val="single" w:sz="4" w:space="0" w:color="auto"/>
                    <w:left w:val="single" w:sz="4" w:space="0" w:color="auto"/>
                    <w:bottom w:val="single" w:sz="4" w:space="0" w:color="auto"/>
                    <w:right w:val="single" w:sz="4" w:space="0" w:color="auto"/>
                  </w:tcBorders>
                  <w:hideMark/>
                </w:tcPr>
                <w:p w14:paraId="5720A253" w14:textId="77777777" w:rsidR="009C17B9" w:rsidRPr="00EA5AED" w:rsidRDefault="009C17B9" w:rsidP="009C17B9">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A00318E" w14:textId="77777777" w:rsidR="009C17B9" w:rsidRPr="00EA5AED" w:rsidRDefault="009C17B9" w:rsidP="009C17B9">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1479E18A" w14:textId="77777777" w:rsidR="009C17B9" w:rsidRPr="00EA5AED" w:rsidRDefault="009C17B9" w:rsidP="009C17B9">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9C17B9" w:rsidRPr="00033B39" w14:paraId="657C30A5" w14:textId="77777777" w:rsidTr="00DE62DD">
              <w:tc>
                <w:tcPr>
                  <w:tcW w:w="491" w:type="pct"/>
                  <w:tcBorders>
                    <w:top w:val="single" w:sz="4" w:space="0" w:color="auto"/>
                    <w:left w:val="single" w:sz="4" w:space="0" w:color="auto"/>
                    <w:bottom w:val="single" w:sz="4" w:space="0" w:color="auto"/>
                    <w:right w:val="single" w:sz="4" w:space="0" w:color="auto"/>
                  </w:tcBorders>
                </w:tcPr>
                <w:p w14:paraId="5B9B1443" w14:textId="77777777" w:rsidR="009C17B9" w:rsidRPr="00EA5AED"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76528DA" w14:textId="77777777" w:rsidR="009C17B9" w:rsidRPr="00033B39" w:rsidRDefault="009C17B9" w:rsidP="009C17B9">
                  <w:pPr>
                    <w:tabs>
                      <w:tab w:val="left" w:pos="1418"/>
                    </w:tabs>
                    <w:jc w:val="both"/>
                    <w:rPr>
                      <w:rFonts w:ascii="Tahoma" w:hAnsi="Tahoma" w:cs="Tahoma"/>
                      <w:kern w:val="24"/>
                      <w:sz w:val="20"/>
                      <w:szCs w:val="20"/>
                    </w:rPr>
                  </w:pPr>
                  <w:r w:rsidRPr="00033B39">
                    <w:rPr>
                      <w:rFonts w:ascii="Tahoma" w:hAnsi="Tahoma" w:cs="Tahoma"/>
                      <w:sz w:val="20"/>
                      <w:szCs w:val="20"/>
                    </w:rPr>
                    <w:t>Поставщик или привлекаемые им для выполнения/оказания соответствующих работ/услуг субподрядчики должны иметь лицензию на осуществление деятельности по сбору, транспортированию, обработке, утилизации, обезвреживанию, размещению отходов I-IV классов опасности в части: транспортирования отходов IV класс</w:t>
                  </w:r>
                  <w:r>
                    <w:rPr>
                      <w:rFonts w:ascii="Tahoma" w:hAnsi="Tahoma" w:cs="Tahoma"/>
                      <w:sz w:val="20"/>
                      <w:szCs w:val="20"/>
                    </w:rPr>
                    <w:t>а</w:t>
                  </w:r>
                </w:p>
              </w:tc>
              <w:tc>
                <w:tcPr>
                  <w:tcW w:w="2343" w:type="pct"/>
                  <w:tcBorders>
                    <w:top w:val="single" w:sz="4" w:space="0" w:color="auto"/>
                    <w:left w:val="single" w:sz="4" w:space="0" w:color="auto"/>
                    <w:bottom w:val="single" w:sz="4" w:space="0" w:color="auto"/>
                    <w:right w:val="single" w:sz="4" w:space="0" w:color="auto"/>
                  </w:tcBorders>
                </w:tcPr>
                <w:p w14:paraId="2EDD1D38" w14:textId="77777777" w:rsidR="009C17B9" w:rsidRPr="00033B39" w:rsidRDefault="009C17B9" w:rsidP="009C17B9">
                  <w:pPr>
                    <w:autoSpaceDE w:val="0"/>
                    <w:autoSpaceDN w:val="0"/>
                    <w:adjustRightInd w:val="0"/>
                    <w:jc w:val="both"/>
                    <w:rPr>
                      <w:rFonts w:ascii="Tahoma" w:hAnsi="Tahoma" w:cs="Tahoma"/>
                      <w:sz w:val="20"/>
                      <w:szCs w:val="20"/>
                    </w:rPr>
                  </w:pPr>
                  <w:r w:rsidRPr="00033B39">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73B6C801" w14:textId="77777777" w:rsidR="009C17B9" w:rsidRPr="00033B39" w:rsidRDefault="009C17B9" w:rsidP="009C17B9">
                  <w:pPr>
                    <w:autoSpaceDE w:val="0"/>
                    <w:autoSpaceDN w:val="0"/>
                    <w:adjustRightInd w:val="0"/>
                    <w:jc w:val="both"/>
                    <w:rPr>
                      <w:rFonts w:ascii="Tahoma" w:hAnsi="Tahoma" w:cs="Tahoma"/>
                      <w:sz w:val="20"/>
                      <w:szCs w:val="20"/>
                    </w:rPr>
                  </w:pPr>
                  <w:r w:rsidRPr="00033B39">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выполнении/оказании лицензируемых видов работ/услуг.</w:t>
                  </w:r>
                </w:p>
                <w:p w14:paraId="4623C653" w14:textId="77777777" w:rsidR="009C17B9" w:rsidRPr="00033B39" w:rsidRDefault="009C17B9" w:rsidP="009C17B9">
                  <w:pPr>
                    <w:autoSpaceDE w:val="0"/>
                    <w:autoSpaceDN w:val="0"/>
                    <w:adjustRightInd w:val="0"/>
                    <w:jc w:val="both"/>
                    <w:rPr>
                      <w:rFonts w:ascii="Tahoma" w:hAnsi="Tahoma" w:cs="Tahoma"/>
                      <w:sz w:val="20"/>
                      <w:szCs w:val="20"/>
                    </w:rPr>
                  </w:pPr>
                  <w:r w:rsidRPr="00033B39">
                    <w:rPr>
                      <w:rFonts w:ascii="Tahoma" w:hAnsi="Tahoma" w:cs="Tahoma"/>
                      <w:sz w:val="20"/>
                      <w:szCs w:val="20"/>
                    </w:rPr>
                    <w:t>Допускается возможность предоставления гарантийного письма от участника о готовности заключить договор на оказание услуг по транспортировани</w:t>
                  </w:r>
                  <w:r>
                    <w:rPr>
                      <w:rFonts w:ascii="Tahoma" w:hAnsi="Tahoma" w:cs="Tahoma"/>
                      <w:sz w:val="20"/>
                      <w:szCs w:val="20"/>
                    </w:rPr>
                    <w:t>ю</w:t>
                  </w:r>
                  <w:r w:rsidRPr="00033B39">
                    <w:rPr>
                      <w:rFonts w:ascii="Tahoma" w:hAnsi="Tahoma" w:cs="Tahoma"/>
                      <w:sz w:val="20"/>
                      <w:szCs w:val="20"/>
                    </w:rPr>
                    <w:t xml:space="preserve"> отходов IV класс</w:t>
                  </w:r>
                  <w:r>
                    <w:rPr>
                      <w:rFonts w:ascii="Tahoma" w:hAnsi="Tahoma" w:cs="Tahoma"/>
                      <w:sz w:val="20"/>
                      <w:szCs w:val="20"/>
                    </w:rPr>
                    <w:t>а</w:t>
                  </w:r>
                  <w:r w:rsidRPr="00033B39">
                    <w:rPr>
                      <w:rFonts w:ascii="Tahoma" w:hAnsi="Tahoma" w:cs="Tahoma"/>
                      <w:sz w:val="20"/>
                      <w:szCs w:val="20"/>
                    </w:rPr>
                    <w:t xml:space="preserve"> с организацией, имеющей лицензию на соответствующий вид деятельности, не позднее даты заключения договора</w:t>
                  </w:r>
                </w:p>
              </w:tc>
            </w:tr>
            <w:tr w:rsidR="009C17B9" w:rsidRPr="00094861" w14:paraId="3A72C4E7" w14:textId="77777777" w:rsidTr="00DE62DD">
              <w:tc>
                <w:tcPr>
                  <w:tcW w:w="491" w:type="pct"/>
                  <w:tcBorders>
                    <w:top w:val="single" w:sz="4" w:space="0" w:color="auto"/>
                    <w:left w:val="single" w:sz="4" w:space="0" w:color="auto"/>
                    <w:bottom w:val="single" w:sz="4" w:space="0" w:color="auto"/>
                    <w:right w:val="single" w:sz="4" w:space="0" w:color="auto"/>
                  </w:tcBorders>
                </w:tcPr>
                <w:p w14:paraId="6863299E" w14:textId="77777777" w:rsidR="009C17B9" w:rsidRPr="00EA5AED"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F408005" w14:textId="77777777" w:rsidR="009C17B9" w:rsidRPr="00094861" w:rsidRDefault="009C17B9" w:rsidP="009C17B9">
                  <w:pPr>
                    <w:tabs>
                      <w:tab w:val="left" w:pos="1418"/>
                    </w:tabs>
                    <w:jc w:val="both"/>
                    <w:rPr>
                      <w:rFonts w:ascii="Tahoma" w:hAnsi="Tahoma" w:cs="Tahoma"/>
                      <w:sz w:val="20"/>
                      <w:szCs w:val="20"/>
                    </w:rPr>
                  </w:pPr>
                  <w:r w:rsidRPr="00094861">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w:t>
                  </w:r>
                  <w:r>
                    <w:rPr>
                      <w:rFonts w:ascii="Tahoma" w:hAnsi="Tahoma" w:cs="Tahoma"/>
                      <w:sz w:val="20"/>
                      <w:szCs w:val="20"/>
                    </w:rPr>
                    <w:t>,</w:t>
                  </w:r>
                  <w:r w:rsidRPr="00094861">
                    <w:rPr>
                      <w:rFonts w:ascii="Tahoma" w:hAnsi="Tahoma" w:cs="Tahoma"/>
                      <w:sz w:val="20"/>
                      <w:szCs w:val="20"/>
                    </w:rPr>
                    <w:t xml:space="preserve"> по экскавации и транспортировке горной массы – не менее 1 исполненного договора на комплекс либо по каждому виду услуг</w:t>
                  </w:r>
                </w:p>
              </w:tc>
              <w:tc>
                <w:tcPr>
                  <w:tcW w:w="2343" w:type="pct"/>
                  <w:tcBorders>
                    <w:top w:val="single" w:sz="4" w:space="0" w:color="auto"/>
                    <w:left w:val="single" w:sz="4" w:space="0" w:color="auto"/>
                    <w:bottom w:val="single" w:sz="4" w:space="0" w:color="auto"/>
                    <w:right w:val="single" w:sz="4" w:space="0" w:color="auto"/>
                  </w:tcBorders>
                </w:tcPr>
                <w:p w14:paraId="287C0FB1" w14:textId="77777777" w:rsidR="009C17B9" w:rsidRPr="00094861" w:rsidRDefault="009C17B9" w:rsidP="009C17B9">
                  <w:pPr>
                    <w:autoSpaceDE w:val="0"/>
                    <w:autoSpaceDN w:val="0"/>
                    <w:adjustRightInd w:val="0"/>
                    <w:jc w:val="both"/>
                    <w:rPr>
                      <w:rFonts w:ascii="Tahoma" w:hAnsi="Tahoma" w:cs="Tahoma"/>
                      <w:sz w:val="20"/>
                      <w:szCs w:val="20"/>
                    </w:rPr>
                  </w:pPr>
                  <w:r w:rsidRPr="00094861">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9C17B9" w:rsidRPr="00D82E9C" w14:paraId="34E7295C" w14:textId="77777777" w:rsidTr="00DE62DD">
              <w:tc>
                <w:tcPr>
                  <w:tcW w:w="491" w:type="pct"/>
                  <w:tcBorders>
                    <w:top w:val="single" w:sz="4" w:space="0" w:color="auto"/>
                    <w:left w:val="single" w:sz="4" w:space="0" w:color="auto"/>
                    <w:bottom w:val="single" w:sz="4" w:space="0" w:color="auto"/>
                    <w:right w:val="single" w:sz="4" w:space="0" w:color="auto"/>
                  </w:tcBorders>
                </w:tcPr>
                <w:p w14:paraId="5FF8B652" w14:textId="77777777" w:rsidR="009C17B9" w:rsidRPr="00EA5AED"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37750E9" w14:textId="77777777" w:rsidR="009C17B9" w:rsidRPr="00D82E9C" w:rsidRDefault="009C17B9" w:rsidP="009C17B9">
                  <w:pPr>
                    <w:tabs>
                      <w:tab w:val="left" w:pos="1418"/>
                    </w:tabs>
                    <w:jc w:val="both"/>
                    <w:rPr>
                      <w:rFonts w:ascii="Tahoma" w:hAnsi="Tahoma" w:cs="Tahoma"/>
                      <w:kern w:val="24"/>
                      <w:sz w:val="20"/>
                      <w:szCs w:val="20"/>
                    </w:rPr>
                  </w:pPr>
                  <w:r w:rsidRPr="00D82E9C">
                    <w:rPr>
                      <w:rFonts w:ascii="Tahoma" w:hAnsi="Tahoma" w:cs="Tahoma"/>
                      <w:kern w:val="24"/>
                      <w:sz w:val="20"/>
                      <w:szCs w:val="20"/>
                    </w:rPr>
                    <w:t xml:space="preserve">Поставщик или привлекаемые им субподрядчики должны иметь в штате организации достаточное для исполнения договора количество </w:t>
                  </w:r>
                  <w:r w:rsidRPr="00D82E9C">
                    <w:rPr>
                      <w:rFonts w:ascii="Tahoma" w:hAnsi="Tahoma" w:cs="Tahoma"/>
                      <w:kern w:val="24"/>
                      <w:sz w:val="20"/>
                      <w:szCs w:val="20"/>
                    </w:rPr>
                    <w:lastRenderedPageBreak/>
                    <w:t>кадровых ресурсов соответствующей квалификации, в том числе:</w:t>
                  </w:r>
                </w:p>
                <w:p w14:paraId="7367F4C6" w14:textId="77777777" w:rsidR="009C17B9" w:rsidRPr="00EA5AED" w:rsidRDefault="009C17B9" w:rsidP="009C17B9">
                  <w:pPr>
                    <w:pStyle w:val="a9"/>
                    <w:numPr>
                      <w:ilvl w:val="0"/>
                      <w:numId w:val="7"/>
                    </w:numPr>
                    <w:tabs>
                      <w:tab w:val="left" w:pos="391"/>
                    </w:tabs>
                    <w:autoSpaceDE w:val="0"/>
                    <w:autoSpaceDN w:val="0"/>
                    <w:adjustRightInd w:val="0"/>
                    <w:ind w:left="14" w:firstLine="0"/>
                    <w:jc w:val="both"/>
                    <w:rPr>
                      <w:rFonts w:ascii="Tahoma" w:hAnsi="Tahoma" w:cs="Tahoma"/>
                      <w:kern w:val="24"/>
                      <w:sz w:val="20"/>
                      <w:szCs w:val="20"/>
                    </w:rPr>
                  </w:pPr>
                  <w:r w:rsidRPr="00D82E9C">
                    <w:rPr>
                      <w:rFonts w:ascii="Tahoma" w:hAnsi="Tahoma" w:cs="Tahoma"/>
                      <w:kern w:val="24"/>
                      <w:sz w:val="20"/>
                      <w:szCs w:val="20"/>
                    </w:rPr>
                    <w:t>геодезист – не менее 1 специалиста</w:t>
                  </w:r>
                </w:p>
              </w:tc>
              <w:tc>
                <w:tcPr>
                  <w:tcW w:w="2343" w:type="pct"/>
                  <w:tcBorders>
                    <w:top w:val="single" w:sz="4" w:space="0" w:color="auto"/>
                    <w:left w:val="single" w:sz="4" w:space="0" w:color="auto"/>
                    <w:bottom w:val="single" w:sz="4" w:space="0" w:color="auto"/>
                    <w:right w:val="single" w:sz="4" w:space="0" w:color="auto"/>
                  </w:tcBorders>
                  <w:hideMark/>
                </w:tcPr>
                <w:p w14:paraId="762652FA"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374A352F"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lastRenderedPageBreak/>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и копий квалификационных документов</w:t>
                  </w:r>
                </w:p>
              </w:tc>
            </w:tr>
            <w:tr w:rsidR="009C17B9" w:rsidRPr="00D82E9C" w14:paraId="65F3D62C" w14:textId="77777777" w:rsidTr="00DE62DD">
              <w:tc>
                <w:tcPr>
                  <w:tcW w:w="491" w:type="pct"/>
                  <w:tcBorders>
                    <w:top w:val="single" w:sz="4" w:space="0" w:color="auto"/>
                    <w:left w:val="single" w:sz="4" w:space="0" w:color="auto"/>
                    <w:bottom w:val="single" w:sz="4" w:space="0" w:color="auto"/>
                    <w:right w:val="single" w:sz="4" w:space="0" w:color="auto"/>
                  </w:tcBorders>
                </w:tcPr>
                <w:p w14:paraId="232A8DBC" w14:textId="77777777" w:rsidR="009C17B9" w:rsidRPr="00D82E9C"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28C1A92" w14:textId="77777777" w:rsidR="009C17B9" w:rsidRPr="00D82E9C" w:rsidRDefault="009C17B9" w:rsidP="009C17B9">
                  <w:pPr>
                    <w:tabs>
                      <w:tab w:val="left" w:pos="1418"/>
                    </w:tabs>
                    <w:jc w:val="both"/>
                    <w:rPr>
                      <w:rFonts w:ascii="Tahoma" w:hAnsi="Tahoma" w:cs="Tahoma"/>
                      <w:kern w:val="24"/>
                      <w:sz w:val="20"/>
                      <w:szCs w:val="20"/>
                    </w:rPr>
                  </w:pPr>
                  <w:r w:rsidRPr="00D82E9C">
                    <w:rPr>
                      <w:rFonts w:ascii="Tahoma" w:hAnsi="Tahoma" w:cs="Tahoma"/>
                      <w:kern w:val="24"/>
                      <w:sz w:val="20"/>
                      <w:szCs w:val="20"/>
                    </w:rPr>
                    <w:t>Поставщик или привлекаемые им субподрядчики должны иметь достаточное для исполнения договора количество МТР, в том числе:</w:t>
                  </w:r>
                </w:p>
                <w:p w14:paraId="43E4327F" w14:textId="77777777" w:rsidR="009C17B9" w:rsidRPr="00D82E9C" w:rsidRDefault="009C17B9" w:rsidP="009C17B9">
                  <w:pPr>
                    <w:numPr>
                      <w:ilvl w:val="0"/>
                      <w:numId w:val="11"/>
                    </w:numPr>
                    <w:tabs>
                      <w:tab w:val="left" w:pos="271"/>
                    </w:tabs>
                    <w:ind w:left="0" w:firstLine="0"/>
                    <w:jc w:val="both"/>
                    <w:rPr>
                      <w:rFonts w:ascii="Tahoma" w:hAnsi="Tahoma" w:cs="Tahoma"/>
                      <w:kern w:val="24"/>
                      <w:sz w:val="20"/>
                      <w:szCs w:val="20"/>
                    </w:rPr>
                  </w:pPr>
                  <w:r w:rsidRPr="00D82E9C">
                    <w:rPr>
                      <w:rFonts w:ascii="Tahoma" w:hAnsi="Tahoma" w:cs="Tahoma"/>
                      <w:kern w:val="24"/>
                      <w:sz w:val="20"/>
                      <w:szCs w:val="20"/>
                    </w:rPr>
                    <w:t>Механизированная техника:</w:t>
                  </w:r>
                </w:p>
                <w:p w14:paraId="24721BB6" w14:textId="77777777" w:rsidR="009C17B9" w:rsidRPr="00D82E9C" w:rsidRDefault="009C17B9" w:rsidP="009C17B9">
                  <w:pPr>
                    <w:pStyle w:val="a9"/>
                    <w:numPr>
                      <w:ilvl w:val="0"/>
                      <w:numId w:val="7"/>
                    </w:numPr>
                    <w:tabs>
                      <w:tab w:val="left" w:pos="391"/>
                    </w:tabs>
                    <w:autoSpaceDE w:val="0"/>
                    <w:autoSpaceDN w:val="0"/>
                    <w:adjustRightInd w:val="0"/>
                    <w:ind w:left="14" w:firstLine="0"/>
                    <w:jc w:val="both"/>
                    <w:rPr>
                      <w:rFonts w:ascii="Tahoma" w:hAnsi="Tahoma" w:cs="Tahoma"/>
                      <w:kern w:val="24"/>
                      <w:sz w:val="20"/>
                      <w:szCs w:val="20"/>
                    </w:rPr>
                  </w:pPr>
                  <w:r w:rsidRPr="00D82E9C">
                    <w:rPr>
                      <w:rFonts w:ascii="Tahoma" w:hAnsi="Tahoma" w:cs="Tahoma"/>
                      <w:kern w:val="24"/>
                      <w:sz w:val="20"/>
                      <w:szCs w:val="20"/>
                    </w:rPr>
                    <w:t>автосамосвал (грузоподъемность</w:t>
                  </w:r>
                  <w:r>
                    <w:rPr>
                      <w:rFonts w:ascii="Tahoma" w:hAnsi="Tahoma" w:cs="Tahoma"/>
                      <w:kern w:val="24"/>
                      <w:sz w:val="20"/>
                      <w:szCs w:val="20"/>
                    </w:rPr>
                    <w:t>ю</w:t>
                  </w:r>
                  <w:r w:rsidRPr="00D82E9C">
                    <w:rPr>
                      <w:rFonts w:ascii="Tahoma" w:hAnsi="Tahoma" w:cs="Tahoma"/>
                      <w:kern w:val="24"/>
                      <w:sz w:val="20"/>
                      <w:szCs w:val="20"/>
                    </w:rPr>
                    <w:t xml:space="preserve"> не менее 20 т</w:t>
                  </w:r>
                  <w:r>
                    <w:rPr>
                      <w:rFonts w:ascii="Tahoma" w:hAnsi="Tahoma" w:cs="Tahoma"/>
                      <w:kern w:val="24"/>
                      <w:sz w:val="20"/>
                      <w:szCs w:val="20"/>
                    </w:rPr>
                    <w:t>онн</w:t>
                  </w:r>
                  <w:r w:rsidRPr="00D82E9C">
                    <w:rPr>
                      <w:rFonts w:ascii="Tahoma" w:hAnsi="Tahoma" w:cs="Tahoma"/>
                      <w:kern w:val="24"/>
                      <w:sz w:val="20"/>
                      <w:szCs w:val="20"/>
                    </w:rPr>
                    <w:t>) – не менее 4 единиц;</w:t>
                  </w:r>
                </w:p>
                <w:p w14:paraId="489DEC55" w14:textId="77777777" w:rsidR="009C17B9" w:rsidRPr="00D82E9C" w:rsidRDefault="009C17B9" w:rsidP="009C17B9">
                  <w:pPr>
                    <w:pStyle w:val="a9"/>
                    <w:numPr>
                      <w:ilvl w:val="0"/>
                      <w:numId w:val="7"/>
                    </w:numPr>
                    <w:tabs>
                      <w:tab w:val="left" w:pos="391"/>
                    </w:tabs>
                    <w:autoSpaceDE w:val="0"/>
                    <w:autoSpaceDN w:val="0"/>
                    <w:adjustRightInd w:val="0"/>
                    <w:ind w:left="14" w:firstLine="0"/>
                    <w:jc w:val="both"/>
                    <w:rPr>
                      <w:rFonts w:ascii="Tahoma" w:hAnsi="Tahoma" w:cs="Tahoma"/>
                      <w:kern w:val="24"/>
                      <w:sz w:val="20"/>
                      <w:szCs w:val="20"/>
                    </w:rPr>
                  </w:pPr>
                  <w:r w:rsidRPr="00D82E9C">
                    <w:rPr>
                      <w:rFonts w:ascii="Tahoma" w:hAnsi="Tahoma" w:cs="Tahoma"/>
                      <w:kern w:val="24"/>
                      <w:sz w:val="20"/>
                      <w:szCs w:val="20"/>
                    </w:rPr>
                    <w:t>бульдозер (эксплуатационная мощность не менее 135 кВт) – не менее 1 единицы;</w:t>
                  </w:r>
                </w:p>
                <w:p w14:paraId="6D806333" w14:textId="77777777" w:rsidR="009C17B9" w:rsidRPr="00D82E9C" w:rsidRDefault="009C17B9" w:rsidP="009C17B9">
                  <w:pPr>
                    <w:pStyle w:val="a9"/>
                    <w:numPr>
                      <w:ilvl w:val="0"/>
                      <w:numId w:val="7"/>
                    </w:numPr>
                    <w:tabs>
                      <w:tab w:val="left" w:pos="391"/>
                    </w:tabs>
                    <w:autoSpaceDE w:val="0"/>
                    <w:autoSpaceDN w:val="0"/>
                    <w:adjustRightInd w:val="0"/>
                    <w:ind w:left="14" w:firstLine="0"/>
                    <w:jc w:val="both"/>
                    <w:rPr>
                      <w:rFonts w:ascii="Tahoma" w:hAnsi="Tahoma" w:cs="Tahoma"/>
                      <w:kern w:val="24"/>
                      <w:sz w:val="20"/>
                      <w:szCs w:val="20"/>
                    </w:rPr>
                  </w:pPr>
                  <w:r w:rsidRPr="00D82E9C">
                    <w:rPr>
                      <w:rFonts w:ascii="Tahoma" w:hAnsi="Tahoma" w:cs="Tahoma"/>
                      <w:kern w:val="24"/>
                      <w:sz w:val="20"/>
                      <w:szCs w:val="20"/>
                    </w:rPr>
                    <w:t>экскаватор (объем ковша не менее 1,6 м</w:t>
                  </w:r>
                  <w:r w:rsidRPr="00C2385B">
                    <w:rPr>
                      <w:rFonts w:ascii="Tahoma" w:hAnsi="Tahoma" w:cs="Tahoma"/>
                      <w:kern w:val="24"/>
                      <w:sz w:val="20"/>
                      <w:szCs w:val="20"/>
                      <w:vertAlign w:val="superscript"/>
                    </w:rPr>
                    <w:t>3</w:t>
                  </w:r>
                  <w:r w:rsidRPr="00D82E9C">
                    <w:rPr>
                      <w:rFonts w:ascii="Tahoma" w:hAnsi="Tahoma" w:cs="Tahoma"/>
                      <w:kern w:val="24"/>
                      <w:sz w:val="20"/>
                      <w:szCs w:val="20"/>
                    </w:rPr>
                    <w:t>) – не менее 1 единицы;</w:t>
                  </w:r>
                </w:p>
                <w:p w14:paraId="716A9210" w14:textId="77777777" w:rsidR="009C17B9" w:rsidRPr="00D82E9C" w:rsidRDefault="009C17B9" w:rsidP="009C17B9">
                  <w:pPr>
                    <w:pStyle w:val="a9"/>
                    <w:numPr>
                      <w:ilvl w:val="0"/>
                      <w:numId w:val="7"/>
                    </w:numPr>
                    <w:tabs>
                      <w:tab w:val="left" w:pos="391"/>
                    </w:tabs>
                    <w:autoSpaceDE w:val="0"/>
                    <w:autoSpaceDN w:val="0"/>
                    <w:adjustRightInd w:val="0"/>
                    <w:ind w:left="14" w:firstLine="0"/>
                    <w:jc w:val="both"/>
                    <w:rPr>
                      <w:rFonts w:ascii="Tahoma" w:hAnsi="Tahoma" w:cs="Tahoma"/>
                      <w:kern w:val="24"/>
                      <w:sz w:val="20"/>
                      <w:szCs w:val="20"/>
                    </w:rPr>
                  </w:pPr>
                  <w:r w:rsidRPr="00D82E9C">
                    <w:rPr>
                      <w:rFonts w:ascii="Tahoma" w:hAnsi="Tahoma" w:cs="Tahoma"/>
                      <w:kern w:val="24"/>
                      <w:sz w:val="20"/>
                      <w:szCs w:val="20"/>
                    </w:rPr>
                    <w:t>автогрейдер (эксплуатационная мощность не менее 173 кВт) – не менее 1 единицы.</w:t>
                  </w:r>
                </w:p>
                <w:p w14:paraId="20725771"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 xml:space="preserve">Транспортные средства должны быть оборудованы </w:t>
                  </w:r>
                  <w:r w:rsidRPr="004A2C41">
                    <w:rPr>
                      <w:rFonts w:ascii="Tahoma" w:hAnsi="Tahoma" w:cs="Tahoma"/>
                      <w:kern w:val="24"/>
                      <w:sz w:val="20"/>
                      <w:szCs w:val="20"/>
                    </w:rPr>
                    <w:t>специальными абонентскими терминалами мониторинга, обеспечивающими возможность непрерывного контроля заказчиком параметров работы механических транспортных средств в период оказания услуг (в части местоположения, направления, скорости, истории перемещения за любой период времени)</w:t>
                  </w:r>
                  <w:r w:rsidRPr="00D82E9C">
                    <w:rPr>
                      <w:rFonts w:ascii="Tahoma" w:hAnsi="Tahoma" w:cs="Tahoma"/>
                      <w:kern w:val="24"/>
                      <w:sz w:val="20"/>
                      <w:szCs w:val="20"/>
                    </w:rPr>
                    <w:t>.</w:t>
                  </w:r>
                </w:p>
                <w:p w14:paraId="5D91459E" w14:textId="77777777" w:rsidR="009C17B9" w:rsidRPr="00D82E9C" w:rsidRDefault="009C17B9" w:rsidP="009C17B9">
                  <w:pPr>
                    <w:autoSpaceDE w:val="0"/>
                    <w:autoSpaceDN w:val="0"/>
                    <w:adjustRightInd w:val="0"/>
                    <w:jc w:val="both"/>
                    <w:rPr>
                      <w:rFonts w:ascii="Tahoma" w:hAnsi="Tahoma" w:cs="Tahoma"/>
                      <w:kern w:val="24"/>
                      <w:sz w:val="20"/>
                      <w:szCs w:val="20"/>
                    </w:rPr>
                  </w:pPr>
                </w:p>
                <w:p w14:paraId="2928A7C0" w14:textId="77777777" w:rsidR="009C17B9" w:rsidRPr="00D82E9C" w:rsidRDefault="009C17B9" w:rsidP="009C17B9">
                  <w:pPr>
                    <w:numPr>
                      <w:ilvl w:val="0"/>
                      <w:numId w:val="11"/>
                    </w:numPr>
                    <w:tabs>
                      <w:tab w:val="left" w:pos="271"/>
                    </w:tabs>
                    <w:ind w:left="0" w:firstLine="0"/>
                    <w:jc w:val="both"/>
                    <w:rPr>
                      <w:rFonts w:ascii="Tahoma" w:hAnsi="Tahoma" w:cs="Tahoma"/>
                      <w:kern w:val="24"/>
                      <w:sz w:val="20"/>
                      <w:szCs w:val="20"/>
                    </w:rPr>
                  </w:pPr>
                  <w:r w:rsidRPr="00D82E9C">
                    <w:rPr>
                      <w:rFonts w:ascii="Tahoma" w:hAnsi="Tahoma" w:cs="Tahoma"/>
                      <w:kern w:val="24"/>
                      <w:sz w:val="20"/>
                      <w:szCs w:val="20"/>
                    </w:rPr>
                    <w:t xml:space="preserve">Специализированное геодезическое оборудование: </w:t>
                  </w:r>
                </w:p>
                <w:p w14:paraId="17B83310" w14:textId="77777777" w:rsidR="009C17B9" w:rsidRPr="00D82E9C" w:rsidRDefault="009C17B9" w:rsidP="009C17B9">
                  <w:pPr>
                    <w:pStyle w:val="a9"/>
                    <w:numPr>
                      <w:ilvl w:val="0"/>
                      <w:numId w:val="7"/>
                    </w:numPr>
                    <w:tabs>
                      <w:tab w:val="left" w:pos="391"/>
                    </w:tabs>
                    <w:autoSpaceDE w:val="0"/>
                    <w:autoSpaceDN w:val="0"/>
                    <w:adjustRightInd w:val="0"/>
                    <w:ind w:left="14" w:firstLine="0"/>
                    <w:jc w:val="both"/>
                    <w:rPr>
                      <w:rFonts w:ascii="Tahoma" w:hAnsi="Tahoma" w:cs="Tahoma"/>
                      <w:kern w:val="24"/>
                      <w:sz w:val="20"/>
                      <w:szCs w:val="20"/>
                    </w:rPr>
                  </w:pPr>
                  <w:r>
                    <w:rPr>
                      <w:rFonts w:ascii="Tahoma" w:hAnsi="Tahoma" w:cs="Tahoma"/>
                      <w:kern w:val="24"/>
                      <w:sz w:val="20"/>
                      <w:szCs w:val="20"/>
                    </w:rPr>
                    <w:t>т</w:t>
                  </w:r>
                  <w:r w:rsidRPr="00D82E9C">
                    <w:rPr>
                      <w:rFonts w:ascii="Tahoma" w:hAnsi="Tahoma" w:cs="Tahoma"/>
                      <w:kern w:val="24"/>
                      <w:sz w:val="20"/>
                      <w:szCs w:val="20"/>
                    </w:rPr>
                    <w:t>ахеометр и GNSS (глобальная навигационная спутниковая система) оборудование – не менее 1 единицы каждого</w:t>
                  </w:r>
                </w:p>
              </w:tc>
              <w:tc>
                <w:tcPr>
                  <w:tcW w:w="2343" w:type="pct"/>
                  <w:tcBorders>
                    <w:top w:val="single" w:sz="4" w:space="0" w:color="auto"/>
                    <w:left w:val="single" w:sz="4" w:space="0" w:color="auto"/>
                    <w:bottom w:val="single" w:sz="4" w:space="0" w:color="auto"/>
                    <w:right w:val="single" w:sz="4" w:space="0" w:color="auto"/>
                  </w:tcBorders>
                  <w:hideMark/>
                </w:tcPr>
                <w:p w14:paraId="108BBD24"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 xml:space="preserve">Подтверждается предоставлением заполненной формы 5 приложения 3 приглашения и копиями подтверждающих документов: паспортов и свидетельств регистрации механизированной техники, действующих диагностических карт о прохождении технического осмотра, внесенных в единую автоматизированную информационную систему технического осмотра; договоров купли-продажи, лизинга и т.д., документов о </w:t>
                  </w:r>
                  <w:r>
                    <w:rPr>
                      <w:rFonts w:ascii="Tahoma" w:hAnsi="Tahoma" w:cs="Tahoma"/>
                      <w:kern w:val="24"/>
                      <w:sz w:val="20"/>
                      <w:szCs w:val="20"/>
                    </w:rPr>
                    <w:t>п</w:t>
                  </w:r>
                  <w:r w:rsidRPr="00D82E9C">
                    <w:rPr>
                      <w:rFonts w:ascii="Tahoma" w:hAnsi="Tahoma" w:cs="Tahoma"/>
                      <w:kern w:val="24"/>
                      <w:sz w:val="20"/>
                      <w:szCs w:val="20"/>
                    </w:rPr>
                    <w:t>оверке оборудования.</w:t>
                  </w:r>
                </w:p>
                <w:p w14:paraId="5BE3B6C3"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В случае отсутствия действующих диагностических карт о прохождении технического осмотра допускается возможность предоставления гарантийного письма от участника о готовности представить информацию и подтверждающие документы о прохождении технического осмотра не позднее даты заключения договора.</w:t>
                  </w:r>
                </w:p>
                <w:p w14:paraId="49E748E1"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В случае аренды дополнительно подтверждается предоставлением копии договора аренды.</w:t>
                  </w:r>
                </w:p>
                <w:p w14:paraId="48E3CB1C"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C17B9" w:rsidRPr="00D82E9C" w14:paraId="353722A1" w14:textId="77777777" w:rsidTr="00DE62DD">
              <w:tc>
                <w:tcPr>
                  <w:tcW w:w="491" w:type="pct"/>
                  <w:tcBorders>
                    <w:top w:val="single" w:sz="4" w:space="0" w:color="auto"/>
                    <w:left w:val="single" w:sz="4" w:space="0" w:color="auto"/>
                    <w:bottom w:val="single" w:sz="4" w:space="0" w:color="auto"/>
                    <w:right w:val="single" w:sz="4" w:space="0" w:color="auto"/>
                  </w:tcBorders>
                </w:tcPr>
                <w:p w14:paraId="566C507E" w14:textId="77777777" w:rsidR="009C17B9" w:rsidRPr="00D82E9C"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458CAF1" w14:textId="77777777" w:rsidR="009C17B9" w:rsidRPr="00D82E9C" w:rsidRDefault="009C17B9" w:rsidP="009C17B9">
                  <w:pPr>
                    <w:tabs>
                      <w:tab w:val="left" w:pos="1418"/>
                    </w:tabs>
                    <w:jc w:val="both"/>
                    <w:rPr>
                      <w:rFonts w:ascii="Tahoma" w:hAnsi="Tahoma" w:cs="Tahoma"/>
                      <w:kern w:val="24"/>
                      <w:sz w:val="20"/>
                      <w:szCs w:val="20"/>
                    </w:rPr>
                  </w:pPr>
                  <w:r>
                    <w:rPr>
                      <w:rFonts w:ascii="Tahoma" w:hAnsi="Tahoma" w:cs="Tahoma"/>
                      <w:kern w:val="24"/>
                      <w:sz w:val="20"/>
                      <w:szCs w:val="20"/>
                    </w:rPr>
                    <w:t>Организация предрейсовых/</w:t>
                  </w:r>
                  <w:r w:rsidRPr="00D82E9C">
                    <w:rPr>
                      <w:rFonts w:ascii="Tahoma" w:hAnsi="Tahoma" w:cs="Tahoma"/>
                      <w:kern w:val="24"/>
                      <w:sz w:val="20"/>
                      <w:szCs w:val="20"/>
                    </w:rPr>
                    <w:t>послерейсовых медицинских осмотров водителей транспортных средств</w:t>
                  </w:r>
                </w:p>
              </w:tc>
              <w:tc>
                <w:tcPr>
                  <w:tcW w:w="2343" w:type="pct"/>
                  <w:tcBorders>
                    <w:top w:val="single" w:sz="4" w:space="0" w:color="auto"/>
                    <w:left w:val="single" w:sz="4" w:space="0" w:color="auto"/>
                    <w:bottom w:val="single" w:sz="4" w:space="0" w:color="auto"/>
                    <w:right w:val="single" w:sz="4" w:space="0" w:color="auto"/>
                  </w:tcBorders>
                </w:tcPr>
                <w:p w14:paraId="2D6E38DF" w14:textId="77777777" w:rsidR="009C17B9" w:rsidRPr="00D82E9C" w:rsidRDefault="009C17B9" w:rsidP="009C17B9">
                  <w:pPr>
                    <w:spacing w:line="254" w:lineRule="auto"/>
                    <w:jc w:val="both"/>
                    <w:rPr>
                      <w:rFonts w:ascii="Tahoma" w:hAnsi="Tahoma" w:cs="Tahoma"/>
                      <w:kern w:val="24"/>
                      <w:sz w:val="20"/>
                      <w:szCs w:val="20"/>
                    </w:rPr>
                  </w:pPr>
                  <w:r w:rsidRPr="00D82E9C">
                    <w:rPr>
                      <w:rFonts w:ascii="Tahoma" w:hAnsi="Tahoma" w:cs="Tahoma"/>
                      <w:kern w:val="24"/>
                      <w:sz w:val="20"/>
                      <w:szCs w:val="20"/>
                    </w:rPr>
                    <w:t>Подтверждается одним из следующих способов:</w:t>
                  </w:r>
                </w:p>
                <w:p w14:paraId="78889B20" w14:textId="77777777" w:rsidR="009C17B9" w:rsidRPr="00D82E9C" w:rsidRDefault="009C17B9" w:rsidP="009C17B9">
                  <w:pPr>
                    <w:pStyle w:val="a9"/>
                    <w:widowControl w:val="0"/>
                    <w:numPr>
                      <w:ilvl w:val="0"/>
                      <w:numId w:val="12"/>
                    </w:numPr>
                    <w:tabs>
                      <w:tab w:val="left" w:pos="319"/>
                    </w:tabs>
                    <w:autoSpaceDE w:val="0"/>
                    <w:autoSpaceDN w:val="0"/>
                    <w:adjustRightInd w:val="0"/>
                    <w:spacing w:line="254" w:lineRule="auto"/>
                    <w:ind w:left="0" w:firstLine="0"/>
                    <w:jc w:val="both"/>
                    <w:rPr>
                      <w:rFonts w:ascii="Tahoma" w:hAnsi="Tahoma" w:cs="Tahoma"/>
                      <w:kern w:val="24"/>
                      <w:sz w:val="20"/>
                      <w:szCs w:val="20"/>
                    </w:rPr>
                  </w:pPr>
                  <w:r w:rsidRPr="00D82E9C">
                    <w:rPr>
                      <w:rFonts w:ascii="Tahoma" w:hAnsi="Tahoma" w:cs="Tahoma"/>
                      <w:kern w:val="24"/>
                      <w:sz w:val="20"/>
                      <w:szCs w:val="20"/>
                    </w:rPr>
                    <w:t xml:space="preserve">предоставлением копии договора </w:t>
                  </w:r>
                  <w:r w:rsidRPr="00D82E9C">
                    <w:rPr>
                      <w:rFonts w:ascii="Tahoma" w:hAnsi="Tahoma" w:cs="Tahoma"/>
                      <w:kern w:val="24"/>
                      <w:sz w:val="20"/>
                      <w:szCs w:val="20"/>
                    </w:rPr>
                    <w:br/>
                    <w:t xml:space="preserve">с медицинским учреждением, имеющим соответствующую лицензию на оказание обязательных медицинских (предварительных, периодических, внеочередных и др.) осмотров (обследований) и обязательных психиатрических освидетельствований водителей транспортных средств, с предоставлением копии лицензии на оказание обязательных медицинских (предварительных, периодических, внеочередных и др.) осмотров (обследований) и обязательных </w:t>
                  </w:r>
                  <w:r w:rsidRPr="00D82E9C">
                    <w:rPr>
                      <w:rFonts w:ascii="Tahoma" w:hAnsi="Tahoma" w:cs="Tahoma"/>
                      <w:kern w:val="24"/>
                      <w:sz w:val="20"/>
                      <w:szCs w:val="20"/>
                    </w:rPr>
                    <w:lastRenderedPageBreak/>
                    <w:t>психиатрических освидетельствований водителей транспортных средств;</w:t>
                  </w:r>
                </w:p>
                <w:p w14:paraId="2BB40BD8"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предоставлением копии трудового договора и копии сертификата/диплома медработника, состоящего в трудовых отношениях с поставщиком и имеющим сертификат с не истекшим сроком действия, подтверждающим прохождение обучения по Программе подготовки медицинского персонала по вопросам проведения (предварительных, периодических, внеочередных и др.) осмотров (обследований) водителей транспортных средств</w:t>
                  </w:r>
                </w:p>
              </w:tc>
            </w:tr>
            <w:tr w:rsidR="009C17B9" w:rsidRPr="00D82E9C" w14:paraId="1DA10D5B" w14:textId="77777777" w:rsidTr="00DE62DD">
              <w:trPr>
                <w:trHeight w:val="840"/>
              </w:trPr>
              <w:tc>
                <w:tcPr>
                  <w:tcW w:w="491" w:type="pct"/>
                  <w:tcBorders>
                    <w:top w:val="single" w:sz="4" w:space="0" w:color="auto"/>
                    <w:left w:val="single" w:sz="4" w:space="0" w:color="auto"/>
                    <w:bottom w:val="single" w:sz="4" w:space="0" w:color="auto"/>
                    <w:right w:val="single" w:sz="4" w:space="0" w:color="auto"/>
                  </w:tcBorders>
                </w:tcPr>
                <w:p w14:paraId="1F384711" w14:textId="77777777" w:rsidR="009C17B9" w:rsidRPr="00D82E9C"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D0B2314" w14:textId="77777777" w:rsidR="009C17B9" w:rsidRPr="00D82E9C" w:rsidRDefault="009C17B9" w:rsidP="009C17B9">
                  <w:pPr>
                    <w:jc w:val="both"/>
                    <w:rPr>
                      <w:rFonts w:ascii="Tahoma" w:hAnsi="Tahoma" w:cs="Tahoma"/>
                      <w:kern w:val="24"/>
                      <w:sz w:val="20"/>
                      <w:szCs w:val="20"/>
                    </w:rPr>
                  </w:pPr>
                  <w:r w:rsidRPr="00D82E9C">
                    <w:rPr>
                      <w:rFonts w:ascii="Tahoma" w:hAnsi="Tahoma" w:cs="Tahoma"/>
                      <w:kern w:val="24"/>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F4D902E" w14:textId="77777777" w:rsidR="009C17B9" w:rsidRPr="00D82E9C" w:rsidRDefault="009C17B9" w:rsidP="009C17B9">
                  <w:pPr>
                    <w:spacing w:line="22" w:lineRule="atLeast"/>
                    <w:jc w:val="both"/>
                    <w:rPr>
                      <w:rFonts w:ascii="Tahoma" w:hAnsi="Tahoma" w:cs="Tahoma"/>
                      <w:kern w:val="24"/>
                      <w:sz w:val="20"/>
                      <w:szCs w:val="20"/>
                    </w:rPr>
                  </w:pPr>
                  <w:r w:rsidRPr="00D82E9C">
                    <w:rPr>
                      <w:rFonts w:ascii="Tahoma" w:hAnsi="Tahoma" w:cs="Tahoma"/>
                      <w:kern w:val="24"/>
                      <w:sz w:val="20"/>
                      <w:szCs w:val="20"/>
                    </w:rPr>
                    <w:t>Подтверждается в заявке на участие в закупочной процедуре</w:t>
                  </w:r>
                </w:p>
              </w:tc>
            </w:tr>
            <w:tr w:rsidR="009C17B9" w:rsidRPr="00D82E9C" w14:paraId="03BE74E9" w14:textId="77777777" w:rsidTr="00DE62DD">
              <w:tc>
                <w:tcPr>
                  <w:tcW w:w="491" w:type="pct"/>
                  <w:tcBorders>
                    <w:top w:val="single" w:sz="4" w:space="0" w:color="auto"/>
                    <w:left w:val="single" w:sz="4" w:space="0" w:color="auto"/>
                    <w:bottom w:val="single" w:sz="4" w:space="0" w:color="auto"/>
                    <w:right w:val="single" w:sz="4" w:space="0" w:color="auto"/>
                  </w:tcBorders>
                </w:tcPr>
                <w:p w14:paraId="468A0AF7" w14:textId="77777777" w:rsidR="009C17B9" w:rsidRPr="00D82E9C"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8D37455"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Согласие поставщика с формой договора, прилагаемой к приглашению,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322A91D" w14:textId="77777777" w:rsidR="009C17B9" w:rsidRPr="00D82E9C" w:rsidRDefault="009C17B9" w:rsidP="009C17B9">
                  <w:pPr>
                    <w:jc w:val="both"/>
                    <w:rPr>
                      <w:rFonts w:ascii="Tahoma" w:hAnsi="Tahoma" w:cs="Tahoma"/>
                      <w:kern w:val="24"/>
                      <w:sz w:val="20"/>
                      <w:szCs w:val="20"/>
                    </w:rPr>
                  </w:pPr>
                  <w:r w:rsidRPr="00D82E9C">
                    <w:rPr>
                      <w:rFonts w:ascii="Tahoma" w:hAnsi="Tahoma" w:cs="Tahoma"/>
                      <w:kern w:val="24"/>
                      <w:sz w:val="20"/>
                      <w:szCs w:val="20"/>
                    </w:rPr>
                    <w:t>Подтверждается в заявке на участие в закупочной процедуре</w:t>
                  </w:r>
                </w:p>
              </w:tc>
            </w:tr>
            <w:tr w:rsidR="009C17B9" w:rsidRPr="00D82E9C" w14:paraId="10D28657" w14:textId="77777777" w:rsidTr="00DE62DD">
              <w:tc>
                <w:tcPr>
                  <w:tcW w:w="491" w:type="pct"/>
                  <w:tcBorders>
                    <w:top w:val="single" w:sz="4" w:space="0" w:color="auto"/>
                    <w:left w:val="single" w:sz="4" w:space="0" w:color="auto"/>
                    <w:bottom w:val="single" w:sz="4" w:space="0" w:color="auto"/>
                    <w:right w:val="single" w:sz="4" w:space="0" w:color="auto"/>
                  </w:tcBorders>
                </w:tcPr>
                <w:p w14:paraId="3C97CB0A" w14:textId="77777777" w:rsidR="009C17B9" w:rsidRPr="00D82E9C"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655018C"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6291334"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Подтверждается в заявке на участие в закупочной процедуре</w:t>
                  </w:r>
                </w:p>
              </w:tc>
            </w:tr>
            <w:tr w:rsidR="009C17B9" w:rsidRPr="00D82E9C" w14:paraId="1216ECAC" w14:textId="77777777" w:rsidTr="00DE62DD">
              <w:tc>
                <w:tcPr>
                  <w:tcW w:w="491" w:type="pct"/>
                  <w:tcBorders>
                    <w:top w:val="single" w:sz="4" w:space="0" w:color="auto"/>
                    <w:left w:val="single" w:sz="4" w:space="0" w:color="auto"/>
                    <w:bottom w:val="single" w:sz="4" w:space="0" w:color="auto"/>
                    <w:right w:val="single" w:sz="4" w:space="0" w:color="auto"/>
                  </w:tcBorders>
                </w:tcPr>
                <w:p w14:paraId="77785FEA" w14:textId="77777777" w:rsidR="009C17B9" w:rsidRPr="00D82E9C" w:rsidRDefault="009C17B9" w:rsidP="009C17B9">
                  <w:pPr>
                    <w:pStyle w:val="a9"/>
                    <w:numPr>
                      <w:ilvl w:val="0"/>
                      <w:numId w:val="13"/>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0048992" w14:textId="77777777" w:rsidR="009C17B9" w:rsidRPr="00EA5AED"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91E7FBB" w14:textId="77777777" w:rsidR="009C17B9" w:rsidRPr="00D82E9C" w:rsidRDefault="009C17B9" w:rsidP="009C17B9">
                  <w:pPr>
                    <w:autoSpaceDE w:val="0"/>
                    <w:autoSpaceDN w:val="0"/>
                    <w:adjustRightInd w:val="0"/>
                    <w:jc w:val="both"/>
                    <w:rPr>
                      <w:rFonts w:ascii="Tahoma" w:hAnsi="Tahoma" w:cs="Tahoma"/>
                      <w:kern w:val="24"/>
                      <w:sz w:val="20"/>
                      <w:szCs w:val="20"/>
                    </w:rPr>
                  </w:pPr>
                  <w:r w:rsidRPr="00D82E9C">
                    <w:rPr>
                      <w:rFonts w:ascii="Tahoma" w:hAnsi="Tahoma" w:cs="Tahoma"/>
                      <w:kern w:val="24"/>
                      <w:sz w:val="20"/>
                      <w:szCs w:val="20"/>
                    </w:rPr>
                    <w:t>Подтверждается в заявке на участие в закупочной процедуре</w:t>
                  </w:r>
                </w:p>
              </w:tc>
            </w:tr>
          </w:tbl>
          <w:p w14:paraId="6EDEA375" w14:textId="602B0704" w:rsidR="0072737F" w:rsidRPr="006148C9" w:rsidRDefault="0072737F" w:rsidP="00676570">
            <w:pPr>
              <w:autoSpaceDE w:val="0"/>
              <w:autoSpaceDN w:val="0"/>
              <w:adjustRightInd w:val="0"/>
              <w:jc w:val="both"/>
              <w:rPr>
                <w:rFonts w:ascii="Tahoma" w:hAnsi="Tahoma" w:cs="Tahoma"/>
                <w:i/>
                <w:color w:val="FF0000"/>
                <w:sz w:val="20"/>
                <w:szCs w:val="20"/>
              </w:rPr>
            </w:pPr>
          </w:p>
        </w:tc>
      </w:tr>
      <w:tr w:rsidR="00C037CA" w:rsidRPr="00EA5AED" w14:paraId="55C674D5" w14:textId="77777777" w:rsidTr="009C17B9">
        <w:tc>
          <w:tcPr>
            <w:tcW w:w="2405" w:type="dxa"/>
            <w:shd w:val="clear" w:color="auto" w:fill="auto"/>
          </w:tcPr>
          <w:p w14:paraId="0543D820" w14:textId="0EA7A86B"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623520">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662" w:type="dxa"/>
            <w:shd w:val="clear" w:color="auto" w:fill="auto"/>
          </w:tcPr>
          <w:p w14:paraId="6B0AE638" w14:textId="5FA78A1C" w:rsidR="00C037CA" w:rsidRPr="006148C9" w:rsidRDefault="00C037CA" w:rsidP="00F322D2">
            <w:pPr>
              <w:tabs>
                <w:tab w:val="left" w:pos="803"/>
              </w:tabs>
              <w:jc w:val="both"/>
              <w:rPr>
                <w:rStyle w:val="af"/>
                <w:rFonts w:ascii="Tahoma" w:hAnsi="Tahoma" w:cs="Tahoma"/>
                <w:color w:val="auto"/>
                <w:sz w:val="20"/>
                <w:szCs w:val="20"/>
              </w:rPr>
            </w:pPr>
            <w:r w:rsidRPr="006148C9">
              <w:rPr>
                <w:rFonts w:ascii="Tahoma" w:hAnsi="Tahoma" w:cs="Tahoma"/>
                <w:sz w:val="20"/>
                <w:szCs w:val="20"/>
              </w:rPr>
              <w:t xml:space="preserve">Размещены по </w:t>
            </w:r>
            <w:r w:rsidR="00EA5AED" w:rsidRPr="006148C9">
              <w:rPr>
                <w:rFonts w:ascii="Tahoma" w:hAnsi="Tahoma" w:cs="Tahoma"/>
                <w:sz w:val="20"/>
                <w:szCs w:val="20"/>
              </w:rPr>
              <w:t>ссылке</w:t>
            </w:r>
            <w:r w:rsidRPr="006148C9">
              <w:rPr>
                <w:rFonts w:ascii="Tahoma" w:hAnsi="Tahoma" w:cs="Tahoma"/>
                <w:sz w:val="20"/>
                <w:szCs w:val="20"/>
              </w:rPr>
              <w:t>:</w:t>
            </w:r>
            <w:r w:rsidR="00663A5F" w:rsidRPr="006148C9">
              <w:rPr>
                <w:rFonts w:ascii="Tahoma" w:hAnsi="Tahoma" w:cs="Tahoma"/>
                <w:sz w:val="20"/>
                <w:szCs w:val="20"/>
              </w:rPr>
              <w:t xml:space="preserve"> </w:t>
            </w:r>
            <w:hyperlink r:id="rId16" w:history="1">
              <w:r w:rsidR="00663A5F" w:rsidRPr="006148C9">
                <w:rPr>
                  <w:rStyle w:val="af"/>
                  <w:rFonts w:ascii="Tahoma" w:hAnsi="Tahoma" w:cs="Tahoma"/>
                  <w:sz w:val="20"/>
                  <w:szCs w:val="20"/>
                </w:rPr>
                <w:t>Охрана труда и промышленная безопасность - Норникель</w:t>
              </w:r>
            </w:hyperlink>
            <w:r w:rsidRPr="006148C9">
              <w:rPr>
                <w:rStyle w:val="af"/>
                <w:rFonts w:ascii="Tahoma" w:hAnsi="Tahoma" w:cs="Tahoma"/>
                <w:color w:val="auto"/>
                <w:sz w:val="20"/>
                <w:szCs w:val="20"/>
                <w:u w:val="none"/>
              </w:rPr>
              <w:t>.</w:t>
            </w:r>
          </w:p>
          <w:p w14:paraId="1C2ED03B" w14:textId="1B56DAFE" w:rsidR="00C037CA" w:rsidRPr="006148C9" w:rsidRDefault="00C037CA" w:rsidP="008A51B9">
            <w:pPr>
              <w:jc w:val="both"/>
              <w:rPr>
                <w:rFonts w:ascii="Tahoma" w:hAnsi="Tahoma" w:cs="Tahoma"/>
                <w:sz w:val="20"/>
                <w:szCs w:val="20"/>
              </w:rPr>
            </w:pPr>
            <w:r w:rsidRPr="006148C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6148C9">
              <w:rPr>
                <w:rFonts w:ascii="Tahoma" w:hAnsi="Tahoma" w:cs="Tahoma"/>
                <w:sz w:val="20"/>
                <w:szCs w:val="20"/>
              </w:rPr>
              <w:t xml:space="preserve">Общих </w:t>
            </w:r>
            <w:r w:rsidRPr="006148C9">
              <w:rPr>
                <w:rFonts w:ascii="Tahoma" w:hAnsi="Tahoma" w:cs="Tahoma"/>
                <w:sz w:val="20"/>
                <w:szCs w:val="20"/>
              </w:rPr>
              <w:t xml:space="preserve">условий договоров, размещенных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7" w:anchor="obshchie-usloviya-dogovorov" w:history="1">
              <w:r w:rsidR="00663A5F"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w:t>
            </w:r>
          </w:p>
          <w:p w14:paraId="6549A832" w14:textId="28A2BCE1" w:rsidR="00C037CA" w:rsidRPr="006148C9" w:rsidRDefault="00C037CA" w:rsidP="008A51B9">
            <w:pPr>
              <w:tabs>
                <w:tab w:val="left" w:pos="803"/>
              </w:tabs>
              <w:jc w:val="both"/>
              <w:rPr>
                <w:rFonts w:ascii="Tahoma" w:hAnsi="Tahoma" w:cs="Tahoma"/>
                <w:sz w:val="20"/>
                <w:szCs w:val="20"/>
              </w:rPr>
            </w:pPr>
            <w:r w:rsidRPr="006148C9">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6148C9">
              <w:rPr>
                <w:rFonts w:ascii="Tahoma" w:hAnsi="Tahoma" w:cs="Tahoma"/>
                <w:sz w:val="20"/>
                <w:szCs w:val="20"/>
              </w:rPr>
              <w:t xml:space="preserve"> договоров</w:t>
            </w:r>
            <w:r w:rsidRPr="006148C9">
              <w:rPr>
                <w:rFonts w:ascii="Tahoma" w:hAnsi="Tahoma" w:cs="Tahoma"/>
                <w:sz w:val="20"/>
                <w:szCs w:val="20"/>
              </w:rPr>
              <w:t>, то применяются Общие условия</w:t>
            </w:r>
            <w:r w:rsidR="00EA5AED" w:rsidRPr="006148C9">
              <w:rPr>
                <w:rFonts w:ascii="Tahoma" w:hAnsi="Tahoma" w:cs="Tahoma"/>
                <w:sz w:val="20"/>
                <w:szCs w:val="20"/>
              </w:rPr>
              <w:t xml:space="preserve"> договоров</w:t>
            </w:r>
          </w:p>
        </w:tc>
      </w:tr>
      <w:tr w:rsidR="00C037CA" w:rsidRPr="00EA5AED" w14:paraId="350888DA" w14:textId="77777777" w:rsidTr="009C17B9">
        <w:tc>
          <w:tcPr>
            <w:tcW w:w="2405" w:type="dxa"/>
            <w:shd w:val="clear" w:color="auto" w:fill="auto"/>
          </w:tcPr>
          <w:p w14:paraId="397CF415" w14:textId="77777777" w:rsidR="00C037CA" w:rsidRPr="00EA5AED" w:rsidRDefault="00C037CA" w:rsidP="009C17B9">
            <w:pPr>
              <w:numPr>
                <w:ilvl w:val="0"/>
                <w:numId w:val="6"/>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662" w:type="dxa"/>
            <w:shd w:val="clear" w:color="auto" w:fill="auto"/>
          </w:tcPr>
          <w:p w14:paraId="09ACA844" w14:textId="77777777" w:rsidR="00C037CA" w:rsidRPr="006148C9" w:rsidRDefault="00C037CA" w:rsidP="009C17B9">
            <w:pPr>
              <w:numPr>
                <w:ilvl w:val="0"/>
                <w:numId w:val="9"/>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w:t>
            </w:r>
            <w:r w:rsidRPr="006148C9">
              <w:rPr>
                <w:rFonts w:ascii="Tahoma" w:hAnsi="Tahoma" w:cs="Tahoma"/>
                <w:sz w:val="20"/>
                <w:szCs w:val="20"/>
              </w:rPr>
              <w:lastRenderedPageBreak/>
              <w:t>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6148C9" w:rsidRDefault="00C037CA" w:rsidP="009C17B9">
            <w:pPr>
              <w:numPr>
                <w:ilvl w:val="0"/>
                <w:numId w:val="9"/>
              </w:numPr>
              <w:tabs>
                <w:tab w:val="left" w:pos="366"/>
              </w:tabs>
              <w:ind w:left="0" w:firstLine="0"/>
              <w:jc w:val="both"/>
              <w:rPr>
                <w:rFonts w:ascii="Tahoma" w:hAnsi="Tahoma" w:cs="Tahoma"/>
                <w:sz w:val="20"/>
                <w:szCs w:val="20"/>
                <w:u w:val="single"/>
              </w:rPr>
            </w:pPr>
            <w:r w:rsidRPr="006148C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148C9">
              <w:rPr>
                <w:rFonts w:ascii="Tahoma" w:hAnsi="Tahoma" w:cs="Tahoma"/>
                <w:sz w:val="20"/>
                <w:szCs w:val="20"/>
                <w:u w:val="single"/>
              </w:rPr>
              <w:t>№ 40</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r w:rsidR="00827781" w:rsidRPr="006148C9">
              <w:rPr>
                <w:rFonts w:ascii="Tahoma" w:hAnsi="Tahoma" w:cs="Tahoma"/>
                <w:sz w:val="20"/>
                <w:szCs w:val="20"/>
              </w:rPr>
              <w:t xml:space="preserve"> </w:t>
            </w:r>
            <w:r w:rsidRPr="006148C9">
              <w:rPr>
                <w:rFonts w:ascii="Tahoma" w:hAnsi="Tahoma" w:cs="Tahoma"/>
                <w:sz w:val="20"/>
                <w:szCs w:val="20"/>
              </w:rPr>
              <w:t xml:space="preserve">При этом в договор будут включены условия </w:t>
            </w:r>
            <w:r w:rsidRPr="006148C9">
              <w:rPr>
                <w:rFonts w:ascii="Tahoma" w:hAnsi="Tahoma" w:cs="Tahoma"/>
                <w:sz w:val="20"/>
                <w:szCs w:val="20"/>
                <w:u w:val="single"/>
              </w:rPr>
              <w:t>№ 43</w:t>
            </w:r>
            <w:r w:rsidRPr="006148C9">
              <w:rPr>
                <w:rFonts w:ascii="Tahoma" w:hAnsi="Tahoma" w:cs="Tahoma"/>
                <w:sz w:val="20"/>
                <w:szCs w:val="20"/>
              </w:rPr>
              <w:t>.</w:t>
            </w:r>
            <w:r w:rsidR="00DD5FFB" w:rsidRPr="006148C9">
              <w:rPr>
                <w:rFonts w:ascii="Tahoma" w:hAnsi="Tahoma" w:cs="Tahoma"/>
                <w:sz w:val="20"/>
                <w:szCs w:val="20"/>
              </w:rPr>
              <w:t xml:space="preserve"> </w:t>
            </w:r>
            <w:r w:rsidRPr="006148C9">
              <w:rPr>
                <w:rFonts w:ascii="Tahoma" w:hAnsi="Tahoma" w:cs="Tahoma"/>
                <w:sz w:val="20"/>
                <w:szCs w:val="20"/>
              </w:rPr>
              <w:t xml:space="preserve">Для уточнения стоимости и порядка заключения договора на оказание услуг ВЖК </w:t>
            </w:r>
            <w:r w:rsidR="00DD5FFB" w:rsidRPr="006148C9">
              <w:rPr>
                <w:rFonts w:ascii="Tahoma" w:hAnsi="Tahoma" w:cs="Tahoma"/>
                <w:sz w:val="20"/>
                <w:szCs w:val="20"/>
              </w:rPr>
              <w:t xml:space="preserve">необходимо </w:t>
            </w:r>
            <w:r w:rsidRPr="006148C9">
              <w:rPr>
                <w:rFonts w:ascii="Tahoma" w:hAnsi="Tahoma" w:cs="Tahoma"/>
                <w:sz w:val="20"/>
                <w:szCs w:val="20"/>
              </w:rPr>
              <w:t>обращаться по телефону: (3919) 25-40-99.</w:t>
            </w:r>
          </w:p>
          <w:p w14:paraId="475C251C" w14:textId="23F30C26" w:rsidR="00C037CA" w:rsidRPr="006148C9" w:rsidRDefault="00C037CA" w:rsidP="009C17B9">
            <w:pPr>
              <w:numPr>
                <w:ilvl w:val="0"/>
                <w:numId w:val="9"/>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148C9">
              <w:rPr>
                <w:rFonts w:ascii="Tahoma" w:hAnsi="Tahoma" w:cs="Tahoma"/>
                <w:sz w:val="20"/>
                <w:szCs w:val="20"/>
                <w:u w:val="single"/>
              </w:rPr>
              <w:t>№ 42</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p>
        </w:tc>
      </w:tr>
      <w:tr w:rsidR="00C037CA" w:rsidRPr="00EA5AED" w14:paraId="379484B2" w14:textId="77777777" w:rsidTr="009C17B9">
        <w:tc>
          <w:tcPr>
            <w:tcW w:w="2405" w:type="dxa"/>
            <w:shd w:val="clear" w:color="auto" w:fill="auto"/>
          </w:tcPr>
          <w:p w14:paraId="2376D955" w14:textId="7777777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662" w:type="dxa"/>
            <w:shd w:val="clear" w:color="auto" w:fill="auto"/>
          </w:tcPr>
          <w:p w14:paraId="217C45F5"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9C17B9">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9C17B9">
            <w:pPr>
              <w:numPr>
                <w:ilvl w:val="0"/>
                <w:numId w:val="6"/>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w:t>
      </w:r>
      <w:r w:rsidRPr="00EA5AED">
        <w:rPr>
          <w:rFonts w:ascii="Tahoma" w:hAnsi="Tahoma" w:cs="Tahoma"/>
          <w:sz w:val="24"/>
        </w:rPr>
        <w:lastRenderedPageBreak/>
        <w:t xml:space="preserve">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0D8FF7AD" w14:textId="77777777" w:rsidR="009C17B9" w:rsidRDefault="009C17B9" w:rsidP="009C17B9">
      <w:pPr>
        <w:ind w:right="-1" w:firstLine="709"/>
        <w:rPr>
          <w:rFonts w:ascii="Tahoma" w:hAnsi="Tahoma" w:cs="Tahoma"/>
          <w:sz w:val="24"/>
        </w:rPr>
      </w:pPr>
    </w:p>
    <w:p w14:paraId="671D6BE1" w14:textId="77777777" w:rsidR="009C17B9" w:rsidRDefault="009C17B9" w:rsidP="009C17B9">
      <w:pPr>
        <w:ind w:right="-1" w:firstLine="709"/>
        <w:rPr>
          <w:rFonts w:ascii="Tahoma" w:hAnsi="Tahoma" w:cs="Tahoma"/>
          <w:sz w:val="24"/>
        </w:rPr>
      </w:pPr>
    </w:p>
    <w:p w14:paraId="6EC0943E" w14:textId="77777777" w:rsidR="009C17B9" w:rsidRDefault="009C17B9" w:rsidP="009C17B9">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6D03F1E0" w14:textId="77777777" w:rsidR="009C17B9" w:rsidRDefault="009C17B9" w:rsidP="009C17B9">
      <w:pPr>
        <w:ind w:right="-1" w:firstLine="709"/>
        <w:rPr>
          <w:rFonts w:ascii="Tahoma" w:hAnsi="Tahoma" w:cs="Tahoma"/>
          <w:sz w:val="24"/>
        </w:rPr>
      </w:pPr>
    </w:p>
    <w:p w14:paraId="4B63192F" w14:textId="77777777" w:rsidR="009C17B9" w:rsidRDefault="009C17B9" w:rsidP="009C17B9">
      <w:pPr>
        <w:ind w:right="-1" w:firstLine="709"/>
        <w:rPr>
          <w:rFonts w:ascii="Tahoma" w:hAnsi="Tahoma" w:cs="Tahoma"/>
          <w:sz w:val="24"/>
        </w:rPr>
      </w:pPr>
    </w:p>
    <w:p w14:paraId="33C9EED3" w14:textId="77777777" w:rsidR="009C17B9" w:rsidRDefault="009C17B9" w:rsidP="009C17B9">
      <w:pPr>
        <w:ind w:right="-1" w:firstLine="709"/>
        <w:rPr>
          <w:rFonts w:ascii="Tahoma" w:hAnsi="Tahoma" w:cs="Tahoma"/>
          <w:sz w:val="24"/>
        </w:rPr>
      </w:pPr>
    </w:p>
    <w:p w14:paraId="64DBEAD1" w14:textId="77777777" w:rsidR="009C17B9" w:rsidRDefault="009C17B9" w:rsidP="009C17B9">
      <w:pPr>
        <w:ind w:right="-1" w:firstLine="709"/>
        <w:rPr>
          <w:rFonts w:ascii="Tahoma" w:hAnsi="Tahoma" w:cs="Tahoma"/>
          <w:sz w:val="24"/>
        </w:rPr>
      </w:pPr>
      <w:r>
        <w:rPr>
          <w:rFonts w:ascii="Tahoma" w:hAnsi="Tahoma" w:cs="Tahoma"/>
          <w:sz w:val="24"/>
        </w:rPr>
        <w:t>С уважением,</w:t>
      </w:r>
    </w:p>
    <w:p w14:paraId="63CC4FC8" w14:textId="77777777" w:rsidR="009C17B9" w:rsidRDefault="009C17B9" w:rsidP="009C17B9">
      <w:pPr>
        <w:ind w:right="-1"/>
        <w:rPr>
          <w:rFonts w:ascii="Tahoma" w:hAnsi="Tahoma" w:cs="Tahoma"/>
          <w:sz w:val="24"/>
        </w:rPr>
      </w:pPr>
    </w:p>
    <w:p w14:paraId="301D8F2A" w14:textId="77777777" w:rsidR="009C17B9" w:rsidRDefault="009C17B9" w:rsidP="009C17B9">
      <w:pPr>
        <w:rPr>
          <w:rFonts w:ascii="Tahoma" w:hAnsi="Tahoma" w:cs="Tahoma"/>
          <w:b/>
          <w:sz w:val="24"/>
        </w:rPr>
      </w:pPr>
      <w:r>
        <w:rPr>
          <w:rFonts w:ascii="Tahoma" w:hAnsi="Tahoma" w:cs="Tahoma"/>
          <w:b/>
          <w:sz w:val="24"/>
        </w:rPr>
        <w:t xml:space="preserve">Директор Департамента </w:t>
      </w:r>
    </w:p>
    <w:p w14:paraId="7909FA1F" w14:textId="77777777" w:rsidR="009C17B9" w:rsidRDefault="009C17B9" w:rsidP="009C17B9">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14:paraId="2BBCA67B" w14:textId="77777777" w:rsidR="00FA1474" w:rsidRPr="009C17B9" w:rsidRDefault="00FA1474" w:rsidP="00FA1474">
      <w:pPr>
        <w:ind w:left="3261"/>
        <w:jc w:val="both"/>
        <w:rPr>
          <w:rFonts w:ascii="Tahoma" w:hAnsi="Tahoma" w:cs="Tahoma"/>
          <w:b/>
          <w:sz w:val="24"/>
        </w:rPr>
      </w:pPr>
    </w:p>
    <w:p w14:paraId="2E96539E" w14:textId="07E2F147" w:rsidR="001D4F2D" w:rsidRPr="009C17B9" w:rsidRDefault="001D4F2D" w:rsidP="00FA1474">
      <w:pPr>
        <w:ind w:left="3261"/>
        <w:jc w:val="both"/>
        <w:rPr>
          <w:rFonts w:ascii="Tahoma" w:hAnsi="Tahoma" w:cs="Tahoma"/>
          <w:b/>
          <w:sz w:val="24"/>
        </w:rPr>
      </w:pPr>
    </w:p>
    <w:p w14:paraId="56B8D7A8" w14:textId="0C362C37" w:rsidR="001D4F2D" w:rsidRPr="009C17B9" w:rsidRDefault="001D4F2D" w:rsidP="00FA1474">
      <w:pPr>
        <w:ind w:left="3261"/>
        <w:jc w:val="both"/>
        <w:rPr>
          <w:rFonts w:ascii="Tahoma" w:hAnsi="Tahoma" w:cs="Tahoma"/>
          <w:b/>
          <w:sz w:val="24"/>
        </w:rPr>
      </w:pPr>
    </w:p>
    <w:p w14:paraId="572E3772" w14:textId="3D69A8D5" w:rsidR="00E32C1E" w:rsidRPr="00EA5AED" w:rsidRDefault="001D4F2D" w:rsidP="00E32C1E">
      <w:pPr>
        <w:rPr>
          <w:rFonts w:ascii="Tahoma" w:hAnsi="Tahoma" w:cs="Tahoma"/>
          <w:sz w:val="20"/>
          <w:szCs w:val="20"/>
        </w:rPr>
      </w:pPr>
      <w:r>
        <w:rPr>
          <w:rFonts w:ascii="Tahoma" w:hAnsi="Tahoma" w:cs="Tahoma"/>
          <w:sz w:val="20"/>
          <w:szCs w:val="20"/>
        </w:rPr>
        <w:t>Башина Татьяна Александровна</w:t>
      </w:r>
    </w:p>
    <w:p w14:paraId="4DF7A091" w14:textId="28455BE4" w:rsidR="0084411A" w:rsidRPr="00EA5AED" w:rsidRDefault="0079425C" w:rsidP="00B810B5">
      <w:pPr>
        <w:jc w:val="both"/>
        <w:rPr>
          <w:rFonts w:ascii="Tahoma" w:hAnsi="Tahoma" w:cs="Tahoma"/>
          <w:sz w:val="18"/>
          <w:szCs w:val="18"/>
        </w:rPr>
      </w:pPr>
      <w:r>
        <w:rPr>
          <w:rFonts w:ascii="Tahoma" w:hAnsi="Tahoma" w:cs="Tahoma"/>
          <w:sz w:val="20"/>
          <w:szCs w:val="20"/>
        </w:rPr>
        <w:t xml:space="preserve">(3919) </w:t>
      </w:r>
      <w:r w:rsidR="00C06D5A">
        <w:rPr>
          <w:rFonts w:ascii="Tahoma" w:hAnsi="Tahoma" w:cs="Tahoma"/>
          <w:sz w:val="20"/>
          <w:szCs w:val="20"/>
        </w:rPr>
        <w:t>26-32-80</w:t>
      </w:r>
    </w:p>
    <w:sectPr w:rsidR="0084411A" w:rsidRPr="00EA5AED" w:rsidSect="009C17B9">
      <w:footerReference w:type="default" r:id="rId21"/>
      <w:footerReference w:type="first" r:id="rId22"/>
      <w:pgSz w:w="11906" w:h="16838"/>
      <w:pgMar w:top="1134" w:right="1134" w:bottom="1418"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623520" w:rsidRDefault="00623520" w:rsidP="00B67D92">
      <w:r>
        <w:separator/>
      </w:r>
    </w:p>
  </w:endnote>
  <w:endnote w:type="continuationSeparator" w:id="0">
    <w:p w14:paraId="4E6633E5" w14:textId="77777777" w:rsidR="00623520" w:rsidRDefault="00623520"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3668784"/>
      <w:docPartObj>
        <w:docPartGallery w:val="Page Numbers (Bottom of Page)"/>
        <w:docPartUnique/>
      </w:docPartObj>
    </w:sdtPr>
    <w:sdtEndPr/>
    <w:sdtContent>
      <w:p w14:paraId="06F24AAC" w14:textId="393452E5" w:rsidR="00310BC3" w:rsidRDefault="00310BC3">
        <w:pPr>
          <w:pStyle w:val="ad"/>
          <w:jc w:val="right"/>
        </w:pPr>
        <w:r>
          <w:fldChar w:fldCharType="begin"/>
        </w:r>
        <w:r>
          <w:instrText>PAGE   \* MERGEFORMAT</w:instrText>
        </w:r>
        <w:r>
          <w:fldChar w:fldCharType="separate"/>
        </w:r>
        <w:r w:rsidR="003B1159">
          <w:rPr>
            <w:noProof/>
          </w:rPr>
          <w:t>8</w:t>
        </w:r>
        <w:r>
          <w:fldChar w:fldCharType="end"/>
        </w:r>
      </w:p>
    </w:sdtContent>
  </w:sdt>
  <w:p w14:paraId="36153FDC" w14:textId="77777777" w:rsidR="00310BC3" w:rsidRDefault="00310BC3">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5DDC5" w14:textId="56C6C483" w:rsidR="00D35C34" w:rsidRPr="009C17B9" w:rsidRDefault="009C17B9" w:rsidP="009C17B9">
    <w:pPr>
      <w:pStyle w:val="ad"/>
    </w:pPr>
    <w:r>
      <w:rPr>
        <w:noProof/>
      </w:rPr>
      <mc:AlternateContent>
        <mc:Choice Requires="wpg">
          <w:drawing>
            <wp:anchor distT="0" distB="0" distL="114300" distR="114300" simplePos="0" relativeHeight="251659264" behindDoc="0" locked="0" layoutInCell="1" allowOverlap="1" wp14:anchorId="187BD6AC" wp14:editId="2DA2F689">
              <wp:simplePos x="0" y="0"/>
              <wp:positionH relativeFrom="column">
                <wp:posOffset>-1093470</wp:posOffset>
              </wp:positionH>
              <wp:positionV relativeFrom="paragraph">
                <wp:posOffset>-381985</wp:posOffset>
              </wp:positionV>
              <wp:extent cx="7524750" cy="874395"/>
              <wp:effectExtent l="1905" t="8255" r="0" b="317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3"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5"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9C17B9" w:rsidRPr="009F18A9" w14:paraId="0BE4A676" w14:textId="77777777" w:rsidTr="003B4797">
                              <w:tc>
                                <w:tcPr>
                                  <w:tcW w:w="2961" w:type="dxa"/>
                                  <w:shd w:val="clear" w:color="auto" w:fill="auto"/>
                                  <w:vAlign w:val="center"/>
                                </w:tcPr>
                                <w:p w14:paraId="61E74945" w14:textId="77777777" w:rsidR="009C17B9" w:rsidRPr="009F18A9" w:rsidRDefault="009C17B9"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0F2B7AC" w14:textId="77777777" w:rsidR="009C17B9" w:rsidRPr="00294058" w:rsidRDefault="009C17B9"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A7CE3F3"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441D066" w14:textId="77777777" w:rsidR="009C17B9" w:rsidRPr="00826B85" w:rsidRDefault="009C17B9" w:rsidP="00441F94">
                                  <w:pPr>
                                    <w:rPr>
                                      <w:rFonts w:ascii="Tahoma" w:hAnsi="Tahoma" w:cs="Tahoma"/>
                                      <w:color w:val="626262"/>
                                      <w:sz w:val="16"/>
                                      <w:szCs w:val="16"/>
                                    </w:rPr>
                                  </w:pPr>
                                  <w:r>
                                    <w:rPr>
                                      <w:rFonts w:ascii="Tahoma" w:hAnsi="Tahoma" w:cs="Tahoma"/>
                                      <w:color w:val="626262"/>
                                      <w:sz w:val="16"/>
                                      <w:szCs w:val="16"/>
                                    </w:rPr>
                                    <w:t>тел. +7 3919 25-58-66</w:t>
                                  </w:r>
                                </w:p>
                              </w:tc>
                            </w:tr>
                            <w:tr w:rsidR="009C17B9" w:rsidRPr="009F18A9" w14:paraId="1DD21C48" w14:textId="77777777" w:rsidTr="003B4797">
                              <w:tc>
                                <w:tcPr>
                                  <w:tcW w:w="2961" w:type="dxa"/>
                                  <w:shd w:val="clear" w:color="auto" w:fill="auto"/>
                                  <w:vAlign w:val="center"/>
                                </w:tcPr>
                                <w:p w14:paraId="5DD2A254" w14:textId="77777777" w:rsidR="009C17B9" w:rsidRPr="009F18A9" w:rsidRDefault="009C17B9"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74AA69D2" w14:textId="77777777" w:rsidR="009C17B9" w:rsidRPr="00294058" w:rsidRDefault="009C17B9"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8AAA06A"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54D8D78D" w14:textId="77777777" w:rsidR="009C17B9" w:rsidRPr="00294058" w:rsidRDefault="009C17B9"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9C17B9" w:rsidRPr="009F18A9" w14:paraId="4915D30D" w14:textId="77777777" w:rsidTr="003B4797">
                              <w:tc>
                                <w:tcPr>
                                  <w:tcW w:w="2961" w:type="dxa"/>
                                  <w:shd w:val="clear" w:color="auto" w:fill="auto"/>
                                  <w:vAlign w:val="center"/>
                                </w:tcPr>
                                <w:p w14:paraId="2093CAC1" w14:textId="77777777" w:rsidR="009C17B9" w:rsidRPr="00B7089C" w:rsidRDefault="009C17B9"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0D6045C" w14:textId="77777777" w:rsidR="009C17B9" w:rsidRPr="00294058" w:rsidRDefault="009C17B9"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0D722ABF" w14:textId="77777777" w:rsidR="009C17B9" w:rsidRPr="009F18A9" w:rsidRDefault="009C17B9"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FDE9562" w14:textId="77777777" w:rsidR="009C17B9" w:rsidRPr="00826B85" w:rsidRDefault="009C17B9"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9C17B9" w:rsidRPr="009F18A9" w14:paraId="48863A47" w14:textId="77777777" w:rsidTr="003B4797">
                              <w:tc>
                                <w:tcPr>
                                  <w:tcW w:w="2961" w:type="dxa"/>
                                  <w:shd w:val="clear" w:color="auto" w:fill="auto"/>
                                  <w:vAlign w:val="center"/>
                                </w:tcPr>
                                <w:p w14:paraId="654E7CB3"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F12DD36"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61BD0F98"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D0C3627" w14:textId="77777777" w:rsidR="009C17B9" w:rsidRPr="009F18A9" w:rsidRDefault="009C17B9" w:rsidP="00BC6479">
                                  <w:pPr>
                                    <w:rPr>
                                      <w:rFonts w:ascii="Tahoma" w:hAnsi="Tahoma" w:cs="Tahoma"/>
                                      <w:color w:val="626262"/>
                                      <w:sz w:val="16"/>
                                      <w:szCs w:val="16"/>
                                    </w:rPr>
                                  </w:pPr>
                                </w:p>
                              </w:tc>
                            </w:tr>
                          </w:tbl>
                          <w:p w14:paraId="607693E7" w14:textId="77777777" w:rsidR="009C17B9" w:rsidRDefault="009C17B9"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7BD6AC" id="Группа 2" o:spid="_x0000_s1026" style="position:absolute;margin-left:-86.1pt;margin-top:-30.1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9C17B9" w:rsidRPr="009F18A9" w14:paraId="0BE4A676" w14:textId="77777777" w:rsidTr="003B4797">
                        <w:tc>
                          <w:tcPr>
                            <w:tcW w:w="2961" w:type="dxa"/>
                            <w:shd w:val="clear" w:color="auto" w:fill="auto"/>
                            <w:vAlign w:val="center"/>
                          </w:tcPr>
                          <w:p w14:paraId="61E74945" w14:textId="77777777" w:rsidR="009C17B9" w:rsidRPr="009F18A9" w:rsidRDefault="009C17B9"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0F2B7AC" w14:textId="77777777" w:rsidR="009C17B9" w:rsidRPr="00294058" w:rsidRDefault="009C17B9"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A7CE3F3"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441D066" w14:textId="77777777" w:rsidR="009C17B9" w:rsidRPr="00826B85" w:rsidRDefault="009C17B9" w:rsidP="00441F94">
                            <w:pPr>
                              <w:rPr>
                                <w:rFonts w:ascii="Tahoma" w:hAnsi="Tahoma" w:cs="Tahoma"/>
                                <w:color w:val="626262"/>
                                <w:sz w:val="16"/>
                                <w:szCs w:val="16"/>
                              </w:rPr>
                            </w:pPr>
                            <w:r>
                              <w:rPr>
                                <w:rFonts w:ascii="Tahoma" w:hAnsi="Tahoma" w:cs="Tahoma"/>
                                <w:color w:val="626262"/>
                                <w:sz w:val="16"/>
                                <w:szCs w:val="16"/>
                              </w:rPr>
                              <w:t>тел. +7 3919 25-58-66</w:t>
                            </w:r>
                          </w:p>
                        </w:tc>
                      </w:tr>
                      <w:tr w:rsidR="009C17B9" w:rsidRPr="009F18A9" w14:paraId="1DD21C48" w14:textId="77777777" w:rsidTr="003B4797">
                        <w:tc>
                          <w:tcPr>
                            <w:tcW w:w="2961" w:type="dxa"/>
                            <w:shd w:val="clear" w:color="auto" w:fill="auto"/>
                            <w:vAlign w:val="center"/>
                          </w:tcPr>
                          <w:p w14:paraId="5DD2A254" w14:textId="77777777" w:rsidR="009C17B9" w:rsidRPr="009F18A9" w:rsidRDefault="009C17B9"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74AA69D2" w14:textId="77777777" w:rsidR="009C17B9" w:rsidRPr="00294058" w:rsidRDefault="009C17B9"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8AAA06A"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54D8D78D" w14:textId="77777777" w:rsidR="009C17B9" w:rsidRPr="00294058" w:rsidRDefault="009C17B9"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9C17B9" w:rsidRPr="009F18A9" w14:paraId="4915D30D" w14:textId="77777777" w:rsidTr="003B4797">
                        <w:tc>
                          <w:tcPr>
                            <w:tcW w:w="2961" w:type="dxa"/>
                            <w:shd w:val="clear" w:color="auto" w:fill="auto"/>
                            <w:vAlign w:val="center"/>
                          </w:tcPr>
                          <w:p w14:paraId="2093CAC1" w14:textId="77777777" w:rsidR="009C17B9" w:rsidRPr="00B7089C" w:rsidRDefault="009C17B9"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60D6045C" w14:textId="77777777" w:rsidR="009C17B9" w:rsidRPr="00294058" w:rsidRDefault="009C17B9"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0D722ABF" w14:textId="77777777" w:rsidR="009C17B9" w:rsidRPr="009F18A9" w:rsidRDefault="009C17B9"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6FDE9562" w14:textId="77777777" w:rsidR="009C17B9" w:rsidRPr="00826B85" w:rsidRDefault="009C17B9"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9C17B9" w:rsidRPr="009F18A9" w14:paraId="48863A47" w14:textId="77777777" w:rsidTr="003B4797">
                        <w:tc>
                          <w:tcPr>
                            <w:tcW w:w="2961" w:type="dxa"/>
                            <w:shd w:val="clear" w:color="auto" w:fill="auto"/>
                            <w:vAlign w:val="center"/>
                          </w:tcPr>
                          <w:p w14:paraId="654E7CB3"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F12DD36"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61BD0F98" w14:textId="77777777" w:rsidR="009C17B9" w:rsidRPr="009F18A9" w:rsidRDefault="009C17B9"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D0C3627" w14:textId="77777777" w:rsidR="009C17B9" w:rsidRPr="009F18A9" w:rsidRDefault="009C17B9" w:rsidP="00BC6479">
                            <w:pPr>
                              <w:rPr>
                                <w:rFonts w:ascii="Tahoma" w:hAnsi="Tahoma" w:cs="Tahoma"/>
                                <w:color w:val="626262"/>
                                <w:sz w:val="16"/>
                                <w:szCs w:val="16"/>
                              </w:rPr>
                            </w:pPr>
                          </w:p>
                        </w:tc>
                      </w:tr>
                    </w:tbl>
                    <w:p w14:paraId="607693E7" w14:textId="77777777" w:rsidR="009C17B9" w:rsidRDefault="009C17B9"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623520" w:rsidRDefault="00623520" w:rsidP="00B67D92">
      <w:r>
        <w:separator/>
      </w:r>
    </w:p>
  </w:footnote>
  <w:footnote w:type="continuationSeparator" w:id="0">
    <w:p w14:paraId="257DB397" w14:textId="77777777" w:rsidR="00623520" w:rsidRDefault="00623520" w:rsidP="00B67D92">
      <w:r>
        <w:continuationSeparator/>
      </w:r>
    </w:p>
  </w:footnote>
  <w:footnote w:id="1">
    <w:p w14:paraId="6E81C638" w14:textId="77777777" w:rsidR="00623520" w:rsidRPr="009F3B61" w:rsidRDefault="00623520"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6E2E"/>
    <w:multiLevelType w:val="hybridMultilevel"/>
    <w:tmpl w:val="3A308EEE"/>
    <w:lvl w:ilvl="0" w:tplc="00FAF4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6" w15:restartNumberingAfterBreak="0">
    <w:nsid w:val="432B06AA"/>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88551E1"/>
    <w:multiLevelType w:val="hybridMultilevel"/>
    <w:tmpl w:val="DF204830"/>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AE33369"/>
    <w:multiLevelType w:val="hybridMultilevel"/>
    <w:tmpl w:val="CF06D46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2"/>
  </w:num>
  <w:num w:numId="3">
    <w:abstractNumId w:val="5"/>
  </w:num>
  <w:num w:numId="4">
    <w:abstractNumId w:val="9"/>
  </w:num>
  <w:num w:numId="5">
    <w:abstractNumId w:val="3"/>
  </w:num>
  <w:num w:numId="6">
    <w:abstractNumId w:val="1"/>
  </w:num>
  <w:num w:numId="7">
    <w:abstractNumId w:val="10"/>
  </w:num>
  <w:num w:numId="8">
    <w:abstractNumId w:val="4"/>
  </w:num>
  <w:num w:numId="9">
    <w:abstractNumId w:val="11"/>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3417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3603"/>
    <w:rsid w:val="00033D6E"/>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798"/>
    <w:rsid w:val="00072AF1"/>
    <w:rsid w:val="00073F65"/>
    <w:rsid w:val="00081015"/>
    <w:rsid w:val="0008341C"/>
    <w:rsid w:val="00084B5B"/>
    <w:rsid w:val="00084E9D"/>
    <w:rsid w:val="000867CD"/>
    <w:rsid w:val="00087275"/>
    <w:rsid w:val="000903B3"/>
    <w:rsid w:val="00093EC1"/>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29D7"/>
    <w:rsid w:val="000B589D"/>
    <w:rsid w:val="000C14F3"/>
    <w:rsid w:val="000C3661"/>
    <w:rsid w:val="000C4E83"/>
    <w:rsid w:val="000C5DA4"/>
    <w:rsid w:val="000C64CF"/>
    <w:rsid w:val="000C6CB8"/>
    <w:rsid w:val="000C6E21"/>
    <w:rsid w:val="000C776C"/>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0D53"/>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87F42"/>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EF9"/>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4F2D"/>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3E2"/>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0BC3"/>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267F"/>
    <w:rsid w:val="00385D66"/>
    <w:rsid w:val="00387A19"/>
    <w:rsid w:val="00387BCF"/>
    <w:rsid w:val="00395C2A"/>
    <w:rsid w:val="003A1C68"/>
    <w:rsid w:val="003A3C8A"/>
    <w:rsid w:val="003A4346"/>
    <w:rsid w:val="003A4D82"/>
    <w:rsid w:val="003A5D1B"/>
    <w:rsid w:val="003A706A"/>
    <w:rsid w:val="003A7360"/>
    <w:rsid w:val="003A737D"/>
    <w:rsid w:val="003B0173"/>
    <w:rsid w:val="003B06DF"/>
    <w:rsid w:val="003B1159"/>
    <w:rsid w:val="003B32E9"/>
    <w:rsid w:val="003B330C"/>
    <w:rsid w:val="003B7D32"/>
    <w:rsid w:val="003C0448"/>
    <w:rsid w:val="003C05FC"/>
    <w:rsid w:val="003C09F7"/>
    <w:rsid w:val="003C1C68"/>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E7E60"/>
    <w:rsid w:val="003F24B7"/>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25B0"/>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4694"/>
    <w:rsid w:val="0057570C"/>
    <w:rsid w:val="005767AF"/>
    <w:rsid w:val="005803FC"/>
    <w:rsid w:val="00580D0C"/>
    <w:rsid w:val="005812DA"/>
    <w:rsid w:val="00581E7B"/>
    <w:rsid w:val="0058530F"/>
    <w:rsid w:val="00585545"/>
    <w:rsid w:val="005860AF"/>
    <w:rsid w:val="005869C8"/>
    <w:rsid w:val="0059043E"/>
    <w:rsid w:val="005913CA"/>
    <w:rsid w:val="005919DD"/>
    <w:rsid w:val="00592CB2"/>
    <w:rsid w:val="0059670A"/>
    <w:rsid w:val="005967AF"/>
    <w:rsid w:val="005A0A53"/>
    <w:rsid w:val="005A0ADD"/>
    <w:rsid w:val="005A26FD"/>
    <w:rsid w:val="005A3363"/>
    <w:rsid w:val="005A425A"/>
    <w:rsid w:val="005A5F7B"/>
    <w:rsid w:val="005A6219"/>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06EC2"/>
    <w:rsid w:val="00610A14"/>
    <w:rsid w:val="00612EBF"/>
    <w:rsid w:val="006148C9"/>
    <w:rsid w:val="0061691E"/>
    <w:rsid w:val="00616E0D"/>
    <w:rsid w:val="00617A00"/>
    <w:rsid w:val="00620847"/>
    <w:rsid w:val="00620D5C"/>
    <w:rsid w:val="00622882"/>
    <w:rsid w:val="00623520"/>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5DD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25C"/>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5009"/>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0D8D"/>
    <w:rsid w:val="008811F8"/>
    <w:rsid w:val="00881710"/>
    <w:rsid w:val="00885AA2"/>
    <w:rsid w:val="00885E5E"/>
    <w:rsid w:val="00887ED7"/>
    <w:rsid w:val="00890DF3"/>
    <w:rsid w:val="0089107A"/>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35A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7B9"/>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078A0"/>
    <w:rsid w:val="00A1031C"/>
    <w:rsid w:val="00A10790"/>
    <w:rsid w:val="00A1249C"/>
    <w:rsid w:val="00A12852"/>
    <w:rsid w:val="00A14301"/>
    <w:rsid w:val="00A14F22"/>
    <w:rsid w:val="00A150CC"/>
    <w:rsid w:val="00A17A4E"/>
    <w:rsid w:val="00A20105"/>
    <w:rsid w:val="00A20222"/>
    <w:rsid w:val="00A2044D"/>
    <w:rsid w:val="00A2527E"/>
    <w:rsid w:val="00A25BB6"/>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15C1"/>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0232"/>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0C50"/>
    <w:rsid w:val="00B810B5"/>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3E2"/>
    <w:rsid w:val="00BB3EC8"/>
    <w:rsid w:val="00BB4265"/>
    <w:rsid w:val="00BB4D0E"/>
    <w:rsid w:val="00BC1C1E"/>
    <w:rsid w:val="00BC24E5"/>
    <w:rsid w:val="00BC41C2"/>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3F5"/>
    <w:rsid w:val="00BF6C06"/>
    <w:rsid w:val="00C02393"/>
    <w:rsid w:val="00C0239A"/>
    <w:rsid w:val="00C037CA"/>
    <w:rsid w:val="00C046AE"/>
    <w:rsid w:val="00C0535E"/>
    <w:rsid w:val="00C05B3A"/>
    <w:rsid w:val="00C06111"/>
    <w:rsid w:val="00C06D5A"/>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76A0D"/>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553E"/>
    <w:rsid w:val="00CC6286"/>
    <w:rsid w:val="00CC7579"/>
    <w:rsid w:val="00CD1CA2"/>
    <w:rsid w:val="00CD204F"/>
    <w:rsid w:val="00CD26DB"/>
    <w:rsid w:val="00CD3A5B"/>
    <w:rsid w:val="00CD4D9E"/>
    <w:rsid w:val="00CD6841"/>
    <w:rsid w:val="00CD7243"/>
    <w:rsid w:val="00CD7B8B"/>
    <w:rsid w:val="00CE25DD"/>
    <w:rsid w:val="00CE2959"/>
    <w:rsid w:val="00CE4DB7"/>
    <w:rsid w:val="00CE72A0"/>
    <w:rsid w:val="00CF078C"/>
    <w:rsid w:val="00CF246B"/>
    <w:rsid w:val="00CF26CC"/>
    <w:rsid w:val="00CF275F"/>
    <w:rsid w:val="00CF312A"/>
    <w:rsid w:val="00CF35DD"/>
    <w:rsid w:val="00CF48DB"/>
    <w:rsid w:val="00CF4DE7"/>
    <w:rsid w:val="00D008BA"/>
    <w:rsid w:val="00D00A3B"/>
    <w:rsid w:val="00D00CDC"/>
    <w:rsid w:val="00D01612"/>
    <w:rsid w:val="00D03529"/>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5C34"/>
    <w:rsid w:val="00D376FC"/>
    <w:rsid w:val="00D400C5"/>
    <w:rsid w:val="00D41D26"/>
    <w:rsid w:val="00D42D9F"/>
    <w:rsid w:val="00D446AD"/>
    <w:rsid w:val="00D46FA5"/>
    <w:rsid w:val="00D479B3"/>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0245"/>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40A1"/>
    <w:rsid w:val="00E059BE"/>
    <w:rsid w:val="00E05D52"/>
    <w:rsid w:val="00E106C7"/>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32C4"/>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417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788549954">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29135451">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 w:id="210209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3DDBC-FD7B-4A8E-BD8C-9FC55524D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3514</Words>
  <Characters>20031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23499</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63</cp:revision>
  <cp:lastPrinted>2016-09-14T07:56:00Z</cp:lastPrinted>
  <dcterms:created xsi:type="dcterms:W3CDTF">2025-05-06T04:43:00Z</dcterms:created>
  <dcterms:modified xsi:type="dcterms:W3CDTF">2025-05-26T04:38:00Z</dcterms:modified>
</cp:coreProperties>
</file>