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BB678A">
        <w:rPr>
          <w:rFonts w:ascii="Tahoma" w:hAnsi="Tahoma" w:cs="Tahoma"/>
          <w:b/>
          <w:szCs w:val="20"/>
        </w:rPr>
        <w:t>6076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 xml:space="preserve">требованиями, а </w:t>
      </w:r>
      <w:bookmarkStart w:id="0" w:name="_GoBack"/>
      <w:bookmarkEnd w:id="0"/>
      <w:r w:rsidRPr="00B62FC3">
        <w:rPr>
          <w:rFonts w:ascii="Tahoma" w:hAnsi="Tahoma" w:cs="Tahoma"/>
          <w:i/>
        </w:rPr>
        <w:t>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BB678A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F2870">
              <w:rPr>
                <w:rFonts w:ascii="Tahoma" w:hAnsi="Tahoma" w:cs="Tahoma"/>
              </w:rPr>
              <w:t>Текущий ремонт системы КИПиА отделения электроэкстракции никеля ЦЭН. Ремонт схем управления ЗРА, пл. Мончегорск, с МТР Подрядчика, в соответствии с техническим заданием № 199/УпрА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BB678A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</w:t>
            </w:r>
            <w:r w:rsidR="0097251A">
              <w:rPr>
                <w:rFonts w:ascii="Tahoma" w:hAnsi="Tahoma" w:cs="Tahoma"/>
                <w:b/>
                <w:spacing w:val="-5"/>
              </w:rPr>
              <w:t>п</w:t>
            </w:r>
            <w:r w:rsidRPr="0033528E">
              <w:rPr>
                <w:rFonts w:ascii="Tahoma" w:hAnsi="Tahoma" w:cs="Tahoma"/>
                <w:b/>
                <w:spacing w:val="-5"/>
              </w:rPr>
              <w:t xml:space="preserve">о </w:t>
            </w:r>
            <w:r w:rsidR="0097251A">
              <w:rPr>
                <w:rFonts w:ascii="Tahoma" w:hAnsi="Tahoma" w:cs="Tahoma"/>
                <w:b/>
                <w:spacing w:val="-5"/>
              </w:rPr>
              <w:t>30</w:t>
            </w:r>
            <w:r w:rsidR="00A1767E">
              <w:rPr>
                <w:rFonts w:ascii="Tahoma" w:hAnsi="Tahoma" w:cs="Tahoma"/>
                <w:b/>
                <w:spacing w:val="-5"/>
              </w:rPr>
              <w:t>.</w:t>
            </w:r>
            <w:r w:rsidR="00BB678A">
              <w:rPr>
                <w:rFonts w:ascii="Tahoma" w:hAnsi="Tahoma" w:cs="Tahoma"/>
                <w:b/>
                <w:spacing w:val="-5"/>
              </w:rPr>
              <w:t>09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62160E">
        <w:trPr>
          <w:trHeight w:val="29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EB5CA0" w:rsidRPr="00731564" w:rsidRDefault="00EB5CA0" w:rsidP="00BB678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>Пл. Мончегорск, Ц</w:t>
            </w:r>
            <w:r w:rsidR="00BB678A">
              <w:rPr>
                <w:rFonts w:ascii="Tahoma" w:hAnsi="Tahoma" w:cs="Tahoma"/>
                <w:szCs w:val="18"/>
              </w:rPr>
              <w:t>ЭН</w:t>
            </w:r>
          </w:p>
        </w:tc>
      </w:tr>
      <w:tr w:rsidR="00EB5CA0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EB5CA0" w:rsidRPr="00EB5CA0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251161">
              <w:rPr>
                <w:rFonts w:ascii="Tahoma" w:hAnsi="Tahoma" w:cs="Tahoma"/>
              </w:rPr>
              <w:t>Форма, условия и сроки оплаты.</w:t>
            </w:r>
            <w:r w:rsidRPr="00251161">
              <w:rPr>
                <w:rFonts w:ascii="Tahoma" w:hAnsi="Tahoma" w:cs="Tahoma"/>
              </w:rPr>
              <w:br/>
              <w:t xml:space="preserve"> </w:t>
            </w:r>
            <w:r>
              <w:t xml:space="preserve"> </w:t>
            </w:r>
            <w:r w:rsidRPr="00EB5CA0">
              <w:rPr>
                <w:rFonts w:ascii="Tahoma" w:hAnsi="Tahoma" w:cs="Tahoma"/>
              </w:rPr>
              <w:t xml:space="preserve">Без авансирования. Оплата выполненных работ осуществляется: </w:t>
            </w:r>
          </w:p>
          <w:p w:rsidR="00EB5CA0" w:rsidRPr="00EB5CA0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B5CA0">
              <w:rPr>
                <w:rFonts w:ascii="Tahoma" w:hAnsi="Tahoma" w:cs="Tahoma"/>
              </w:rPr>
              <w:t xml:space="preserve"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счета и счета-фактуры, выставленных на основании подписанных Сторонами актов выполненных работ за отчетный период; </w:t>
            </w:r>
          </w:p>
          <w:p w:rsidR="00EB5CA0" w:rsidRPr="000311F2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EB5CA0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 оригиналов счета и счета-фактуры, выставленных на основании подписанных Сторонами актов выполненных работ по всему объему работ;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EB5CA0" w:rsidRPr="00251161" w:rsidRDefault="00EB5CA0" w:rsidP="00EB5CA0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EB5CA0" w:rsidRDefault="00EB5CA0" w:rsidP="00EB5CA0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EB5CA0" w:rsidRPr="00251161" w:rsidRDefault="00EB5CA0" w:rsidP="00EB5CA0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</w:t>
            </w: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EB5CA0" w:rsidRPr="00251161" w:rsidRDefault="00EB5CA0" w:rsidP="00EB5CA0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EB5CA0" w:rsidRPr="0062439D" w:rsidRDefault="00EB5CA0" w:rsidP="00EB5CA0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>- Обязательное согласие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EB5CA0" w:rsidRPr="00251161" w:rsidRDefault="00EB5CA0" w:rsidP="00EB5CA0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EB5CA0" w:rsidRPr="00DD1635" w:rsidRDefault="00EB5CA0" w:rsidP="00EB5CA0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EB5CA0" w:rsidRPr="00DD1635" w:rsidRDefault="00EB5CA0" w:rsidP="00EB5CA0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EB5CA0" w:rsidRPr="00251161" w:rsidRDefault="00EB5CA0" w:rsidP="00EB5CA0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EB5CA0" w:rsidRPr="00251161" w:rsidRDefault="00EB5CA0" w:rsidP="00EB5CA0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BB678A" w:rsidP="00EB5CA0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EB5CA0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EB5CA0" w:rsidRPr="002D11F4" w:rsidRDefault="00EB5CA0" w:rsidP="00EB5CA0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EB5CA0" w:rsidRPr="002D11F4" w:rsidRDefault="00EB5CA0" w:rsidP="00EB5CA0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005F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251A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3669E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678A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B5CA0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CE2431C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A290E-1D53-4C35-8F2E-B61AF274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4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260</cp:revision>
  <cp:lastPrinted>2017-12-05T13:43:00Z</cp:lastPrinted>
  <dcterms:created xsi:type="dcterms:W3CDTF">2017-02-22T08:31:00Z</dcterms:created>
  <dcterms:modified xsi:type="dcterms:W3CDTF">2025-05-05T13:46:00Z</dcterms:modified>
</cp:coreProperties>
</file>