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734" w:rsidRPr="00AC0034" w:rsidRDefault="00A04734" w:rsidP="008764DC">
      <w:pPr>
        <w:tabs>
          <w:tab w:val="left" w:pos="1701"/>
          <w:tab w:val="left" w:pos="9498"/>
        </w:tabs>
        <w:ind w:right="281"/>
        <w:jc w:val="right"/>
        <w:rPr>
          <w:rFonts w:ascii="Tahoma" w:hAnsi="Tahoma" w:cs="Tahoma"/>
          <w:b/>
          <w:sz w:val="16"/>
          <w:szCs w:val="16"/>
        </w:rPr>
      </w:pPr>
    </w:p>
    <w:p w:rsidR="002B4574" w:rsidRDefault="002B4574" w:rsidP="002B4574">
      <w:pPr>
        <w:tabs>
          <w:tab w:val="left" w:pos="567"/>
          <w:tab w:val="left" w:pos="1701"/>
          <w:tab w:val="left" w:pos="9498"/>
        </w:tabs>
        <w:ind w:right="281"/>
        <w:jc w:val="center"/>
        <w:rPr>
          <w:rFonts w:ascii="Tahoma" w:hAnsi="Tahoma" w:cs="Tahoma"/>
          <w:b/>
          <w:sz w:val="22"/>
          <w:szCs w:val="22"/>
        </w:rPr>
      </w:pPr>
      <w:r w:rsidRPr="00604A70">
        <w:rPr>
          <w:rFonts w:ascii="Tahoma" w:hAnsi="Tahoma" w:cs="Tahoma"/>
          <w:sz w:val="16"/>
          <w:szCs w:val="16"/>
        </w:rPr>
        <w:tab/>
      </w:r>
      <w:r w:rsidRPr="00604A70">
        <w:rPr>
          <w:rFonts w:ascii="Tahoma" w:hAnsi="Tahoma" w:cs="Tahoma"/>
          <w:sz w:val="16"/>
          <w:szCs w:val="16"/>
        </w:rPr>
        <w:tab/>
        <w:t xml:space="preserve">                                                           </w:t>
      </w:r>
      <w:r>
        <w:rPr>
          <w:rFonts w:ascii="Tahoma" w:hAnsi="Tahoma" w:cs="Tahoma"/>
          <w:sz w:val="16"/>
          <w:szCs w:val="16"/>
        </w:rPr>
        <w:t xml:space="preserve">                            </w:t>
      </w:r>
    </w:p>
    <w:p w:rsidR="002B4574" w:rsidRPr="008E33AD" w:rsidRDefault="002B4574" w:rsidP="002B4574">
      <w:pPr>
        <w:tabs>
          <w:tab w:val="left" w:pos="567"/>
          <w:tab w:val="left" w:pos="1701"/>
          <w:tab w:val="left" w:pos="9498"/>
        </w:tabs>
        <w:ind w:right="139"/>
        <w:jc w:val="center"/>
        <w:rPr>
          <w:rFonts w:ascii="Tahoma" w:hAnsi="Tahoma" w:cs="Tahoma"/>
          <w:b/>
          <w:szCs w:val="24"/>
        </w:rPr>
      </w:pPr>
      <w:r w:rsidRPr="008E33AD">
        <w:rPr>
          <w:rFonts w:ascii="Tahoma" w:hAnsi="Tahoma" w:cs="Tahoma"/>
          <w:b/>
          <w:szCs w:val="24"/>
        </w:rPr>
        <w:t>Квалификационные требования:</w:t>
      </w:r>
    </w:p>
    <w:p w:rsidR="00A32B99" w:rsidRDefault="000248BF"/>
    <w:p w:rsidR="002B4574" w:rsidRPr="002B4574" w:rsidRDefault="002B4574" w:rsidP="00A04734">
      <w:pPr>
        <w:pStyle w:val="a8"/>
        <w:numPr>
          <w:ilvl w:val="0"/>
          <w:numId w:val="7"/>
        </w:numPr>
        <w:tabs>
          <w:tab w:val="left" w:pos="284"/>
          <w:tab w:val="left" w:pos="993"/>
        </w:tabs>
        <w:spacing w:line="240" w:lineRule="auto"/>
        <w:ind w:left="0" w:firstLine="0"/>
        <w:rPr>
          <w:rFonts w:ascii="Tahoma" w:hAnsi="Tahoma" w:cs="Tahoma"/>
          <w:sz w:val="24"/>
          <w:szCs w:val="24"/>
        </w:rPr>
      </w:pPr>
      <w:r w:rsidRPr="002B4574">
        <w:rPr>
          <w:rFonts w:ascii="Tahoma" w:hAnsi="Tahoma" w:cs="Tahoma"/>
          <w:sz w:val="24"/>
          <w:szCs w:val="24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:rsidR="000248BF" w:rsidRPr="00847437" w:rsidRDefault="000248BF" w:rsidP="000248BF">
      <w:pPr>
        <w:pStyle w:val="a8"/>
        <w:numPr>
          <w:ilvl w:val="1"/>
          <w:numId w:val="12"/>
        </w:numPr>
        <w:tabs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2B4574">
        <w:rPr>
          <w:rFonts w:ascii="Tahoma" w:hAnsi="Tahoma" w:cs="Tahoma"/>
          <w:sz w:val="24"/>
          <w:szCs w:val="24"/>
        </w:rPr>
        <w:t>не менее од</w:t>
      </w:r>
      <w:r>
        <w:rPr>
          <w:rFonts w:ascii="Tahoma" w:hAnsi="Tahoma" w:cs="Tahoma"/>
          <w:sz w:val="24"/>
          <w:szCs w:val="24"/>
        </w:rPr>
        <w:t xml:space="preserve">ного специалиста-проектировщика </w:t>
      </w:r>
      <w:r w:rsidRPr="00847437">
        <w:rPr>
          <w:rFonts w:ascii="Tahoma" w:hAnsi="Tahoma" w:cs="Tahoma"/>
          <w:sz w:val="24"/>
          <w:szCs w:val="24"/>
        </w:rPr>
        <w:t>в области очистк</w:t>
      </w:r>
      <w:r>
        <w:rPr>
          <w:rFonts w:ascii="Tahoma" w:hAnsi="Tahoma" w:cs="Tahoma"/>
          <w:sz w:val="24"/>
          <w:szCs w:val="24"/>
        </w:rPr>
        <w:t xml:space="preserve">и сточных </w:t>
      </w:r>
      <w:r w:rsidRPr="00847437">
        <w:rPr>
          <w:rFonts w:ascii="Tahoma" w:hAnsi="Tahoma" w:cs="Tahoma"/>
          <w:sz w:val="24"/>
          <w:szCs w:val="24"/>
        </w:rPr>
        <w:t>вод и эк</w:t>
      </w:r>
      <w:r>
        <w:rPr>
          <w:rFonts w:ascii="Tahoma" w:hAnsi="Tahoma" w:cs="Tahoma"/>
          <w:sz w:val="24"/>
          <w:szCs w:val="24"/>
        </w:rPr>
        <w:t xml:space="preserve">сплуатации систем водоотведения </w:t>
      </w:r>
      <w:r w:rsidRPr="00847437">
        <w:rPr>
          <w:rFonts w:ascii="Tahoma" w:hAnsi="Tahoma" w:cs="Tahoma"/>
          <w:b/>
          <w:sz w:val="24"/>
          <w:szCs w:val="24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обязательства);</w:t>
      </w:r>
    </w:p>
    <w:p w:rsidR="002B4574" w:rsidRPr="002B4574" w:rsidRDefault="002B4574" w:rsidP="00A04734">
      <w:pPr>
        <w:pStyle w:val="a6"/>
        <w:numPr>
          <w:ilvl w:val="1"/>
          <w:numId w:val="12"/>
        </w:numPr>
        <w:ind w:left="0" w:firstLine="0"/>
        <w:jc w:val="both"/>
        <w:rPr>
          <w:sz w:val="24"/>
          <w:szCs w:val="24"/>
        </w:rPr>
      </w:pPr>
      <w:r w:rsidRPr="002B4574">
        <w:rPr>
          <w:rFonts w:ascii="Tahoma" w:hAnsi="Tahoma" w:cs="Tahoma"/>
          <w:sz w:val="24"/>
          <w:szCs w:val="24"/>
        </w:rPr>
        <w:t xml:space="preserve">не менее </w:t>
      </w:r>
      <w:r w:rsidR="007A63C8">
        <w:rPr>
          <w:rFonts w:ascii="Tahoma" w:hAnsi="Tahoma" w:cs="Tahoma"/>
          <w:sz w:val="24"/>
          <w:szCs w:val="24"/>
          <w:lang w:val="ru-RU"/>
        </w:rPr>
        <w:t>одного</w:t>
      </w:r>
      <w:r w:rsidRPr="002B4574">
        <w:rPr>
          <w:rFonts w:ascii="Tahoma" w:hAnsi="Tahoma" w:cs="Tahoma"/>
          <w:sz w:val="24"/>
          <w:szCs w:val="24"/>
        </w:rPr>
        <w:t xml:space="preserve"> ИТР </w:t>
      </w:r>
      <w:r w:rsidRPr="00A04734">
        <w:rPr>
          <w:rFonts w:ascii="Tahoma" w:hAnsi="Tahoma" w:cs="Tahoma"/>
          <w:b/>
          <w:sz w:val="24"/>
          <w:szCs w:val="24"/>
        </w:rPr>
        <w:t xml:space="preserve"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 </w:t>
      </w:r>
      <w:r w:rsidRPr="002B4574">
        <w:rPr>
          <w:rFonts w:ascii="Tahoma" w:hAnsi="Tahoma" w:cs="Tahoma"/>
          <w:sz w:val="24"/>
          <w:szCs w:val="24"/>
        </w:rPr>
        <w:t xml:space="preserve">одновременно аттестованных в области охраны труда согласно постановления Правительства РФ от 24.12.2021 № 2464 </w:t>
      </w:r>
      <w:r w:rsidRPr="00A04734">
        <w:rPr>
          <w:rFonts w:ascii="Tahoma" w:hAnsi="Tahoma" w:cs="Tahoma"/>
          <w:b/>
          <w:sz w:val="24"/>
          <w:szCs w:val="24"/>
        </w:rPr>
        <w:t xml:space="preserve">(подтверждается копиями действующих документов об аттестации) </w:t>
      </w:r>
      <w:r w:rsidRPr="002B4574">
        <w:rPr>
          <w:rFonts w:ascii="Tahoma" w:hAnsi="Tahoma" w:cs="Tahoma"/>
          <w:sz w:val="24"/>
          <w:szCs w:val="24"/>
        </w:rPr>
        <w:t xml:space="preserve">и промышленной безопасности согласно приказу </w:t>
      </w:r>
      <w:proofErr w:type="spellStart"/>
      <w:r w:rsidRPr="002B4574">
        <w:rPr>
          <w:rFonts w:ascii="Tahoma" w:hAnsi="Tahoma" w:cs="Tahoma"/>
          <w:sz w:val="24"/>
          <w:szCs w:val="24"/>
        </w:rPr>
        <w:t>Ростехнадзора</w:t>
      </w:r>
      <w:proofErr w:type="spellEnd"/>
      <w:r w:rsidRPr="002B4574">
        <w:rPr>
          <w:rFonts w:ascii="Tahoma" w:hAnsi="Tahoma" w:cs="Tahoma"/>
          <w:sz w:val="24"/>
          <w:szCs w:val="24"/>
        </w:rPr>
        <w:t xml:space="preserve"> от 09.08.2023 № 285 и Постановления правительства РФ от 13.01.2023 № 13 </w:t>
      </w:r>
      <w:r w:rsidRPr="00A04734">
        <w:rPr>
          <w:rFonts w:ascii="Tahoma" w:hAnsi="Tahoma" w:cs="Tahoma"/>
          <w:b/>
          <w:sz w:val="24"/>
          <w:szCs w:val="24"/>
        </w:rPr>
        <w:t>(подтверждается копией протокола об аттестации в области ПБ, а для субподрядчиков/соисполнителей дополнительно документами, подтверждающие договорные обязательства):</w:t>
      </w:r>
    </w:p>
    <w:p w:rsidR="002B4574" w:rsidRPr="002B4574" w:rsidRDefault="002B4574" w:rsidP="00A04734">
      <w:pPr>
        <w:pStyle w:val="a8"/>
        <w:tabs>
          <w:tab w:val="left" w:pos="851"/>
          <w:tab w:val="left" w:pos="993"/>
        </w:tabs>
        <w:spacing w:line="240" w:lineRule="auto"/>
        <w:ind w:left="0"/>
        <w:jc w:val="both"/>
        <w:rPr>
          <w:rFonts w:ascii="Tahoma" w:hAnsi="Tahoma" w:cs="Tahoma"/>
          <w:sz w:val="24"/>
          <w:szCs w:val="24"/>
        </w:rPr>
      </w:pPr>
      <w:r w:rsidRPr="002B4574">
        <w:rPr>
          <w:rFonts w:ascii="Tahoma" w:hAnsi="Tahoma" w:cs="Tahoma"/>
          <w:sz w:val="24"/>
          <w:szCs w:val="24"/>
        </w:rPr>
        <w:t>- общие требования охраны труда;</w:t>
      </w:r>
    </w:p>
    <w:p w:rsidR="002B4574" w:rsidRPr="002B4574" w:rsidRDefault="002B4574" w:rsidP="00A04734">
      <w:pPr>
        <w:pStyle w:val="a8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ahoma" w:hAnsi="Tahoma" w:cs="Tahoma"/>
          <w:sz w:val="24"/>
          <w:szCs w:val="24"/>
        </w:rPr>
      </w:pPr>
      <w:r w:rsidRPr="002B4574">
        <w:rPr>
          <w:rFonts w:ascii="Tahoma" w:hAnsi="Tahoma" w:cs="Tahoma"/>
          <w:sz w:val="24"/>
          <w:szCs w:val="24"/>
        </w:rPr>
        <w:t>- А1 Общие требования промышленной безопасности.</w:t>
      </w:r>
    </w:p>
    <w:p w:rsidR="002B4574" w:rsidRPr="00A04734" w:rsidRDefault="002B4574" w:rsidP="00A04734">
      <w:pPr>
        <w:pStyle w:val="a8"/>
        <w:numPr>
          <w:ilvl w:val="0"/>
          <w:numId w:val="7"/>
        </w:numPr>
        <w:tabs>
          <w:tab w:val="left" w:pos="426"/>
          <w:tab w:val="left" w:pos="993"/>
        </w:tabs>
        <w:spacing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2B4574">
        <w:rPr>
          <w:rFonts w:ascii="Tahoma" w:hAnsi="Tahoma" w:cs="Tahoma"/>
          <w:sz w:val="24"/>
          <w:szCs w:val="24"/>
        </w:rPr>
        <w:t>Наличие у Пр</w:t>
      </w:r>
      <w:r w:rsidR="00A04734">
        <w:rPr>
          <w:rFonts w:ascii="Tahoma" w:hAnsi="Tahoma" w:cs="Tahoma"/>
          <w:sz w:val="24"/>
          <w:szCs w:val="24"/>
        </w:rPr>
        <w:t xml:space="preserve">етендента и/или привлекаемых им </w:t>
      </w:r>
      <w:r w:rsidRPr="002B4574">
        <w:rPr>
          <w:rFonts w:ascii="Tahoma" w:hAnsi="Tahoma" w:cs="Tahoma"/>
          <w:sz w:val="24"/>
          <w:szCs w:val="24"/>
        </w:rPr>
        <w:t xml:space="preserve">субподрядчиков/соисполнителей опыта выполнения работ по проведению </w:t>
      </w:r>
      <w:r w:rsidRPr="00A04734">
        <w:rPr>
          <w:rFonts w:ascii="Tahoma" w:hAnsi="Tahoma" w:cs="Tahoma"/>
          <w:sz w:val="24"/>
          <w:szCs w:val="24"/>
        </w:rPr>
        <w:t xml:space="preserve">обследования очистных сооружений за последние два года </w:t>
      </w:r>
      <w:r w:rsidR="00A04734">
        <w:rPr>
          <w:rFonts w:ascii="Tahoma" w:hAnsi="Tahoma" w:cs="Tahoma"/>
          <w:sz w:val="24"/>
          <w:szCs w:val="24"/>
        </w:rPr>
        <w:t xml:space="preserve">общей стоимостью от </w:t>
      </w:r>
      <w:r w:rsidR="00A04734" w:rsidRPr="00A04734">
        <w:rPr>
          <w:rFonts w:ascii="Tahoma" w:hAnsi="Tahoma" w:cs="Tahoma"/>
          <w:sz w:val="24"/>
          <w:szCs w:val="24"/>
        </w:rPr>
        <w:t xml:space="preserve">двух млн. рублей без НДС. </w:t>
      </w:r>
      <w:r w:rsidRPr="00A04734">
        <w:rPr>
          <w:rFonts w:ascii="Tahoma" w:hAnsi="Tahoma" w:cs="Tahoma"/>
          <w:sz w:val="24"/>
          <w:szCs w:val="24"/>
        </w:rPr>
        <w:t>(</w:t>
      </w:r>
      <w:r w:rsidR="00A04734" w:rsidRPr="00A04734">
        <w:rPr>
          <w:rFonts w:ascii="Tahoma" w:hAnsi="Tahoma" w:cs="Tahoma"/>
          <w:b/>
          <w:sz w:val="24"/>
          <w:szCs w:val="24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 также Формой 1а);</w:t>
      </w:r>
      <w:bookmarkStart w:id="0" w:name="_GoBack"/>
      <w:bookmarkEnd w:id="0"/>
    </w:p>
    <w:p w:rsidR="002B4574" w:rsidRPr="002B4574" w:rsidRDefault="002B4574" w:rsidP="00A04734">
      <w:pPr>
        <w:pStyle w:val="a8"/>
        <w:numPr>
          <w:ilvl w:val="0"/>
          <w:numId w:val="7"/>
        </w:numPr>
        <w:tabs>
          <w:tab w:val="left" w:pos="426"/>
          <w:tab w:val="left" w:pos="993"/>
        </w:tabs>
        <w:spacing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2B4574">
        <w:rPr>
          <w:rFonts w:ascii="Tahoma" w:hAnsi="Tahoma" w:cs="Tahoma"/>
          <w:sz w:val="24"/>
          <w:szCs w:val="24"/>
        </w:rPr>
        <w:t xml:space="preserve">Претендент и/или привлекаемый субподрядчик должен быть членом саморегулируемой организации в области </w:t>
      </w:r>
      <w:r w:rsidRPr="002B4574">
        <w:rPr>
          <w:rFonts w:ascii="Tahoma" w:hAnsi="Tahoma" w:cs="Tahoma"/>
          <w:b/>
          <w:sz w:val="24"/>
          <w:szCs w:val="24"/>
        </w:rPr>
        <w:t>строительства, реконструкции, капитального ремонта, сноса объектов капитального строительства</w:t>
      </w:r>
      <w:r w:rsidRPr="002B4574">
        <w:rPr>
          <w:rFonts w:ascii="Tahoma" w:hAnsi="Tahoma" w:cs="Tahoma"/>
          <w:sz w:val="24"/>
          <w:szCs w:val="24"/>
        </w:rPr>
        <w:t xml:space="preserve"> (кроме особо опасных, технически сложных и уникальных объектах капитального строительства, объектов использования атомной энергии), согласно Градостроительного кодекса РФ с уровнем ответственности, установленным, исходя из размера взноса, внесенного в компенсационные фонды:</w:t>
      </w:r>
    </w:p>
    <w:p w:rsidR="002B4574" w:rsidRPr="002B4574" w:rsidRDefault="002B4574" w:rsidP="00A04734">
      <w:pPr>
        <w:pStyle w:val="a8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ahoma" w:hAnsi="Tahoma" w:cs="Tahoma"/>
          <w:sz w:val="24"/>
          <w:szCs w:val="24"/>
        </w:rPr>
      </w:pPr>
      <w:r w:rsidRPr="002B4574">
        <w:rPr>
          <w:rFonts w:ascii="Tahoma" w:hAnsi="Tahoma" w:cs="Tahoma"/>
          <w:sz w:val="24"/>
          <w:szCs w:val="24"/>
        </w:rPr>
        <w:t xml:space="preserve">- возмещения вреда; </w:t>
      </w:r>
    </w:p>
    <w:p w:rsidR="002B4574" w:rsidRDefault="002B4574" w:rsidP="00A04734">
      <w:pPr>
        <w:tabs>
          <w:tab w:val="left" w:pos="851"/>
          <w:tab w:val="left" w:pos="993"/>
        </w:tabs>
        <w:rPr>
          <w:rFonts w:ascii="Tahoma" w:hAnsi="Tahoma" w:cs="Tahoma"/>
          <w:szCs w:val="24"/>
        </w:rPr>
      </w:pPr>
      <w:r w:rsidRPr="002B4574">
        <w:rPr>
          <w:rFonts w:ascii="Tahoma" w:hAnsi="Tahoma" w:cs="Tahoma"/>
          <w:szCs w:val="24"/>
        </w:rPr>
        <w:t>Уровень ответственности должен превышать или быть равным стоимости работ согласно ценовому предложению, указанному поставщиком в КП/ТКП на участие в закупочной процедуре. (Подтверждается письмом в свободной форме, с указанием ссылки на страницу сайта в информационно-телекоммуникационной сети «Интернет» на единый реестр сведений о членах саморегулируемых организаций в области (строительства, реконструкции, капитального ремонта, сноса объектов капитального строительства</w:t>
      </w:r>
      <w:r w:rsidR="0046461C">
        <w:rPr>
          <w:rFonts w:ascii="Tahoma" w:hAnsi="Tahoma" w:cs="Tahoma"/>
          <w:szCs w:val="24"/>
        </w:rPr>
        <w:t>*</w:t>
      </w:r>
      <w:r w:rsidRPr="002B4574">
        <w:rPr>
          <w:rFonts w:ascii="Tahoma" w:hAnsi="Tahoma" w:cs="Tahoma"/>
          <w:szCs w:val="24"/>
        </w:rPr>
        <w:t>)</w:t>
      </w:r>
    </w:p>
    <w:p w:rsidR="0054269E" w:rsidRDefault="0054269E" w:rsidP="0054269E">
      <w:pPr>
        <w:pStyle w:val="a8"/>
      </w:pPr>
      <w:r w:rsidRPr="00364371">
        <w:t>*</w:t>
      </w:r>
      <w:r w:rsidR="0046461C" w:rsidRPr="00364371">
        <w:t>Применяется при</w:t>
      </w:r>
      <w:r w:rsidRPr="00364371">
        <w:t xml:space="preserve"> размере </w:t>
      </w:r>
      <w:r w:rsidR="0046461C" w:rsidRPr="00364371">
        <w:t>обязательств Претендента</w:t>
      </w:r>
      <w:r w:rsidRPr="00364371">
        <w:t xml:space="preserve"> свыше 10 млн. руб.</w:t>
      </w:r>
    </w:p>
    <w:p w:rsidR="00A04734" w:rsidRPr="00F93D66" w:rsidRDefault="00A04734" w:rsidP="00A04734">
      <w:pPr>
        <w:pStyle w:val="a8"/>
        <w:numPr>
          <w:ilvl w:val="0"/>
          <w:numId w:val="7"/>
        </w:numPr>
        <w:tabs>
          <w:tab w:val="left" w:pos="426"/>
          <w:tab w:val="left" w:pos="993"/>
        </w:tabs>
        <w:spacing w:after="0" w:line="240" w:lineRule="auto"/>
        <w:ind w:left="0" w:firstLine="0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A04734">
        <w:rPr>
          <w:rFonts w:ascii="Tahoma" w:hAnsi="Tahoma" w:cs="Tahoma"/>
          <w:sz w:val="24"/>
          <w:szCs w:val="24"/>
        </w:rPr>
        <w:lastRenderedPageBreak/>
        <w:t xml:space="preserve">Претендент и/или привлекаемый им субподрядчик/соисполнитель должен иметь достаточное для исполнения договора материально-технических ресурсов </w:t>
      </w:r>
      <w:r w:rsidRPr="00F93D66">
        <w:rPr>
          <w:rFonts w:ascii="Tahoma" w:hAnsi="Tahoma" w:cs="Tahoma"/>
          <w:sz w:val="24"/>
          <w:szCs w:val="24"/>
        </w:rPr>
        <w:t>оборудования/техники/приспособлений н</w:t>
      </w:r>
      <w:r w:rsidR="00F93D66" w:rsidRPr="00F93D66">
        <w:rPr>
          <w:rFonts w:ascii="Tahoma" w:hAnsi="Tahoma" w:cs="Tahoma"/>
          <w:sz w:val="24"/>
          <w:szCs w:val="24"/>
        </w:rPr>
        <w:t xml:space="preserve">еобходимых для </w:t>
      </w:r>
      <w:r w:rsidR="00F93D66" w:rsidRPr="00F93D66">
        <w:rPr>
          <w:rFonts w:ascii="Tahoma" w:hAnsi="Tahoma" w:cs="Tahoma"/>
          <w:sz w:val="24"/>
          <w:szCs w:val="24"/>
          <w:lang w:eastAsia="ru-RU"/>
        </w:rPr>
        <w:t>проведения комплексного обследования системы очистки хозяйственно-бытовых и производственно-ливневых сточных вод</w:t>
      </w:r>
      <w:r w:rsidR="00F93D66">
        <w:rPr>
          <w:rFonts w:ascii="Tahoma" w:hAnsi="Tahoma" w:cs="Tahoma"/>
          <w:sz w:val="24"/>
          <w:szCs w:val="24"/>
          <w:lang w:eastAsia="ru-RU"/>
        </w:rPr>
        <w:t>:</w:t>
      </w:r>
    </w:p>
    <w:p w:rsidR="00F93D66" w:rsidRDefault="00F93D66" w:rsidP="00A04734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- электрические измерительные приборы для проверки работы электрического оборудования (не менее 1 ед.); </w:t>
      </w:r>
    </w:p>
    <w:p w:rsidR="00F93D66" w:rsidRDefault="00F93D66" w:rsidP="00A04734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- гидравлические манометры для контроля давления в системах очистки (не менее 2-х ед.);</w:t>
      </w:r>
    </w:p>
    <w:p w:rsidR="00F93D66" w:rsidRDefault="00F93D66" w:rsidP="00A04734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- газоанализаторы для определения содержания вредных газов (не менее 1 ед.);</w:t>
      </w:r>
      <w:r w:rsidR="00A04734" w:rsidRPr="00A04734">
        <w:rPr>
          <w:rFonts w:ascii="Tahoma" w:hAnsi="Tahoma" w:cs="Tahoma"/>
          <w:szCs w:val="24"/>
        </w:rPr>
        <w:t xml:space="preserve"> </w:t>
      </w:r>
    </w:p>
    <w:p w:rsidR="00B8452A" w:rsidRDefault="00B8452A" w:rsidP="00A04734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- камеры для осмотра скрытых участков сооружений (не менее 1 ед.);</w:t>
      </w:r>
    </w:p>
    <w:p w:rsidR="00A04734" w:rsidRPr="00B8452A" w:rsidRDefault="00B8452A" w:rsidP="00A04734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- ультразвуковые тестеры для проверки целостности стенок резервуаров и трубопроводов (не менее 1 ед.) </w:t>
      </w:r>
      <w:r w:rsidR="00A04734" w:rsidRPr="00A04734">
        <w:rPr>
          <w:rFonts w:ascii="Tahoma" w:hAnsi="Tahoma" w:cs="Tahoma"/>
          <w:b/>
          <w:szCs w:val="24"/>
        </w:rPr>
        <w:t>(подтверждается копиями документов, подтверждающих право собственности (паспорт/ОС-6) либо договор аренды технических средств/оборудования со сроком окончания не менее (срока окончания работ)).</w:t>
      </w:r>
    </w:p>
    <w:p w:rsidR="002B4574" w:rsidRDefault="002B4574" w:rsidP="00A04734">
      <w:pPr>
        <w:pStyle w:val="a8"/>
        <w:tabs>
          <w:tab w:val="left" w:pos="0"/>
          <w:tab w:val="left" w:pos="851"/>
          <w:tab w:val="left" w:pos="993"/>
        </w:tabs>
        <w:spacing w:line="240" w:lineRule="exact"/>
        <w:ind w:left="0"/>
        <w:rPr>
          <w:rFonts w:ascii="Tahoma" w:hAnsi="Tahoma" w:cs="Tahoma"/>
          <w:color w:val="000000" w:themeColor="text1"/>
        </w:rPr>
      </w:pPr>
    </w:p>
    <w:p w:rsidR="002B4574" w:rsidRPr="00881302" w:rsidRDefault="002B4574" w:rsidP="00A04734">
      <w:pPr>
        <w:pStyle w:val="a8"/>
        <w:tabs>
          <w:tab w:val="left" w:pos="0"/>
          <w:tab w:val="left" w:pos="851"/>
          <w:tab w:val="left" w:pos="993"/>
        </w:tabs>
        <w:spacing w:line="240" w:lineRule="auto"/>
        <w:ind w:left="0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881302">
        <w:rPr>
          <w:rFonts w:ascii="Tahoma" w:hAnsi="Tahoma" w:cs="Tahoma"/>
          <w:b/>
          <w:color w:val="000000" w:themeColor="text1"/>
          <w:sz w:val="24"/>
          <w:szCs w:val="24"/>
        </w:rPr>
        <w:t>До начала выполнения работ: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0"/>
        <w:contextualSpacing w:val="0"/>
        <w:jc w:val="both"/>
        <w:rPr>
          <w:rFonts w:ascii="Tahoma" w:eastAsiaTheme="minorHAnsi" w:hAnsi="Tahoma" w:cs="Tahoma"/>
          <w:bCs/>
          <w:color w:val="000000" w:themeColor="text1"/>
          <w:sz w:val="24"/>
          <w:szCs w:val="24"/>
        </w:rPr>
      </w:pPr>
      <w:r w:rsidRPr="002B4574">
        <w:rPr>
          <w:rFonts w:ascii="Tahoma" w:eastAsiaTheme="minorHAnsi" w:hAnsi="Tahoma" w:cs="Tahoma"/>
          <w:bCs/>
          <w:color w:val="000000" w:themeColor="text1"/>
          <w:sz w:val="24"/>
          <w:szCs w:val="24"/>
        </w:rPr>
        <w:t>работники подрядной организации до начала оказания услуг пройти вводный инструктаж по охране труда и промышленной безопасности в соответствии с требованиями, установленными на территории АО «Кольская ГМК» в Департаменте промышленной безопасности по месту оказания услуг;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0"/>
        <w:contextualSpacing w:val="0"/>
        <w:jc w:val="both"/>
        <w:rPr>
          <w:rFonts w:ascii="Tahoma" w:eastAsiaTheme="minorHAnsi" w:hAnsi="Tahoma" w:cs="Tahoma"/>
          <w:bCs/>
          <w:color w:val="000000" w:themeColor="text1"/>
          <w:sz w:val="24"/>
          <w:szCs w:val="24"/>
        </w:rPr>
      </w:pPr>
      <w:r w:rsidRPr="002B4574">
        <w:rPr>
          <w:rFonts w:ascii="Tahoma" w:eastAsiaTheme="minorHAnsi" w:hAnsi="Tahoma" w:cs="Tahoma"/>
          <w:bCs/>
          <w:color w:val="000000" w:themeColor="text1"/>
          <w:sz w:val="24"/>
          <w:szCs w:val="24"/>
        </w:rPr>
        <w:t>соблюдение норм и правил в области охраны труда и промышленной безопасности и требований по соблюдению норм пожарной безопасности, применяемых на территории АО «Кольская ГМК», наличие необходимых квалификационных удостоверений.</w:t>
      </w:r>
    </w:p>
    <w:p w:rsidR="002B4574" w:rsidRPr="002B4574" w:rsidRDefault="002B4574" w:rsidP="00A04734">
      <w:pPr>
        <w:pStyle w:val="a8"/>
        <w:tabs>
          <w:tab w:val="left" w:pos="0"/>
          <w:tab w:val="left" w:pos="567"/>
          <w:tab w:val="left" w:pos="993"/>
        </w:tabs>
        <w:spacing w:after="0" w:line="240" w:lineRule="auto"/>
        <w:ind w:left="0"/>
        <w:contextualSpacing w:val="0"/>
        <w:jc w:val="both"/>
        <w:rPr>
          <w:rFonts w:ascii="Tahoma" w:eastAsiaTheme="minorHAnsi" w:hAnsi="Tahoma" w:cs="Tahoma"/>
          <w:bCs/>
          <w:color w:val="000000" w:themeColor="text1"/>
          <w:sz w:val="24"/>
          <w:szCs w:val="24"/>
        </w:rPr>
      </w:pPr>
    </w:p>
    <w:p w:rsidR="002B4574" w:rsidRPr="00881302" w:rsidRDefault="002B4574" w:rsidP="00A04734">
      <w:pPr>
        <w:tabs>
          <w:tab w:val="left" w:pos="0"/>
          <w:tab w:val="left" w:pos="851"/>
          <w:tab w:val="left" w:pos="993"/>
        </w:tabs>
        <w:rPr>
          <w:rFonts w:ascii="Tahoma" w:eastAsiaTheme="minorHAnsi" w:hAnsi="Tahoma" w:cs="Tahoma"/>
          <w:b/>
          <w:bCs/>
          <w:color w:val="000000" w:themeColor="text1"/>
          <w:szCs w:val="24"/>
        </w:rPr>
      </w:pPr>
      <w:r w:rsidRPr="00881302">
        <w:rPr>
          <w:rFonts w:ascii="Tahoma" w:eastAsiaTheme="minorHAnsi" w:hAnsi="Tahoma" w:cs="Tahoma"/>
          <w:b/>
          <w:bCs/>
          <w:color w:val="000000" w:themeColor="text1"/>
          <w:szCs w:val="24"/>
        </w:rPr>
        <w:t>Соблюдения требований: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0"/>
        <w:contextualSpacing w:val="0"/>
        <w:jc w:val="both"/>
        <w:rPr>
          <w:rFonts w:ascii="Tahoma" w:eastAsiaTheme="minorHAnsi" w:hAnsi="Tahoma" w:cs="Tahoma"/>
          <w:bCs/>
          <w:color w:val="000000" w:themeColor="text1"/>
          <w:sz w:val="24"/>
          <w:szCs w:val="24"/>
        </w:rPr>
      </w:pPr>
      <w:r w:rsidRPr="002B4574">
        <w:rPr>
          <w:rFonts w:ascii="Tahoma" w:eastAsiaTheme="minorHAnsi" w:hAnsi="Tahoma" w:cs="Tahoma"/>
          <w:bCs/>
          <w:color w:val="000000" w:themeColor="text1"/>
          <w:sz w:val="24"/>
          <w:szCs w:val="24"/>
        </w:rPr>
        <w:t>Трудового кодекса РФ ст. 223, а именно: если численность работников работодателя превышает 50 человек, создается служба охраны труда или вводится должность специалиста по охране труда; работодатель, численность работников которого не превышает 50 человек,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деятельности;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2B4574">
        <w:rPr>
          <w:rFonts w:ascii="Tahoma" w:hAnsi="Tahoma" w:cs="Tahoma"/>
          <w:bCs/>
          <w:sz w:val="24"/>
          <w:szCs w:val="24"/>
        </w:rPr>
        <w:t>Приказа Минтранса России от 16.10.2020 № 424 (в последней редакции) «Об утверждении Особенностей режима рабочего времени и времени отдыха, условий труда водителей автомобилей»;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2B4574">
        <w:rPr>
          <w:rFonts w:ascii="Tahoma" w:hAnsi="Tahoma" w:cs="Tahoma"/>
          <w:bCs/>
          <w:sz w:val="24"/>
          <w:szCs w:val="24"/>
        </w:rPr>
        <w:t xml:space="preserve">Трудового кодекса РФ (раздел </w:t>
      </w:r>
      <w:r w:rsidRPr="002B4574">
        <w:rPr>
          <w:rFonts w:ascii="Tahoma" w:hAnsi="Tahoma" w:cs="Tahoma"/>
          <w:bCs/>
          <w:sz w:val="24"/>
          <w:szCs w:val="24"/>
          <w:lang w:val="en-US"/>
        </w:rPr>
        <w:t>IV</w:t>
      </w:r>
      <w:r w:rsidRPr="002B4574">
        <w:rPr>
          <w:rFonts w:ascii="Tahoma" w:hAnsi="Tahoma" w:cs="Tahoma"/>
          <w:bCs/>
          <w:sz w:val="24"/>
          <w:szCs w:val="24"/>
        </w:rPr>
        <w:t xml:space="preserve">, </w:t>
      </w:r>
      <w:r w:rsidRPr="002B4574">
        <w:rPr>
          <w:rFonts w:ascii="Tahoma" w:hAnsi="Tahoma" w:cs="Tahoma"/>
          <w:bCs/>
          <w:sz w:val="24"/>
          <w:szCs w:val="24"/>
          <w:lang w:val="en-US"/>
        </w:rPr>
        <w:t>V</w:t>
      </w:r>
      <w:r w:rsidRPr="002B4574">
        <w:rPr>
          <w:rFonts w:ascii="Tahoma" w:hAnsi="Tahoma" w:cs="Tahoma"/>
          <w:bCs/>
          <w:sz w:val="24"/>
          <w:szCs w:val="24"/>
        </w:rPr>
        <w:t>);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2B4574">
        <w:rPr>
          <w:rFonts w:ascii="Tahoma" w:hAnsi="Tahoma" w:cs="Tahoma"/>
          <w:bCs/>
          <w:sz w:val="24"/>
          <w:szCs w:val="24"/>
        </w:rPr>
        <w:t>Другие нормативные документы в части организации.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284"/>
        </w:tabs>
        <w:ind w:left="0" w:firstLine="0"/>
        <w:rPr>
          <w:rFonts w:ascii="Tahoma" w:hAnsi="Tahoma" w:cs="Tahoma"/>
          <w:bCs/>
          <w:szCs w:val="24"/>
        </w:rPr>
      </w:pPr>
      <w:r w:rsidRPr="002B4574">
        <w:rPr>
          <w:rFonts w:ascii="Tahoma" w:hAnsi="Tahoma" w:cs="Tahoma"/>
          <w:bCs/>
          <w:szCs w:val="24"/>
        </w:rPr>
        <w:t>Знать и выполнять: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2B4574">
        <w:rPr>
          <w:rFonts w:ascii="Tahoma" w:hAnsi="Tahoma" w:cs="Tahoma"/>
          <w:bCs/>
          <w:sz w:val="24"/>
          <w:szCs w:val="24"/>
        </w:rPr>
        <w:t xml:space="preserve">знать и выполнять требования «Положения о пропускном и </w:t>
      </w:r>
      <w:proofErr w:type="spellStart"/>
      <w:r w:rsidRPr="002B4574">
        <w:rPr>
          <w:rFonts w:ascii="Tahoma" w:hAnsi="Tahoma" w:cs="Tahoma"/>
          <w:bCs/>
          <w:sz w:val="24"/>
          <w:szCs w:val="24"/>
        </w:rPr>
        <w:t>внутриобъектовом</w:t>
      </w:r>
      <w:proofErr w:type="spellEnd"/>
      <w:r w:rsidRPr="002B4574">
        <w:rPr>
          <w:rFonts w:ascii="Tahoma" w:hAnsi="Tahoma" w:cs="Tahoma"/>
          <w:bCs/>
          <w:sz w:val="24"/>
          <w:szCs w:val="24"/>
        </w:rPr>
        <w:t xml:space="preserve"> режимах на территории АО «Кольская ГМК»;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2B4574">
        <w:rPr>
          <w:rFonts w:ascii="Tahoma" w:hAnsi="Tahoma" w:cs="Tahoma"/>
          <w:bCs/>
          <w:sz w:val="24"/>
          <w:szCs w:val="24"/>
        </w:rPr>
        <w:t>требования Методики оформления материальных пропусков на перемещение товарно-материальных ценностей по территории и за пределы промышленной площадки (№ КГМК 656-п от 21.10.2024);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2B4574">
        <w:rPr>
          <w:rFonts w:ascii="Tahoma" w:hAnsi="Tahoma" w:cs="Tahoma"/>
          <w:bCs/>
          <w:sz w:val="24"/>
          <w:szCs w:val="24"/>
        </w:rPr>
        <w:t>требования Положения управления подрядными организациями в области охраны труда и промышленной безопасности в АО «Кольская ГМК» М КГМК 138-13-2024;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2B4574">
        <w:rPr>
          <w:rFonts w:ascii="Tahoma" w:hAnsi="Tahoma" w:cs="Tahoma"/>
          <w:bCs/>
          <w:sz w:val="24"/>
          <w:szCs w:val="24"/>
        </w:rPr>
        <w:t xml:space="preserve">требования Регламента проведения входного контроля транспортных средств Р 138-50-2024, приказ № КГМК/241-п от 04.04.2024, размещенные на официальном </w:t>
      </w:r>
      <w:r w:rsidRPr="002B4574">
        <w:rPr>
          <w:rFonts w:ascii="Tahoma" w:hAnsi="Tahoma" w:cs="Tahoma"/>
          <w:bCs/>
          <w:sz w:val="24"/>
          <w:szCs w:val="24"/>
        </w:rPr>
        <w:lastRenderedPageBreak/>
        <w:t xml:space="preserve">сайте АО «Кольская ГМК» по адресу: </w:t>
      </w:r>
      <w:hyperlink r:id="rId5" w:history="1">
        <w:r w:rsidRPr="002B4574">
          <w:rPr>
            <w:rStyle w:val="ab"/>
            <w:rFonts w:ascii="Tahoma" w:hAnsi="Tahoma" w:cs="Tahoma"/>
            <w:bCs/>
            <w:sz w:val="24"/>
            <w:szCs w:val="24"/>
          </w:rPr>
          <w:t>https://www.</w:t>
        </w:r>
        <w:proofErr w:type="spellStart"/>
        <w:r w:rsidRPr="002B4574">
          <w:rPr>
            <w:rStyle w:val="ab"/>
            <w:rFonts w:ascii="Tahoma" w:hAnsi="Tahoma" w:cs="Tahoma"/>
            <w:bCs/>
            <w:sz w:val="24"/>
            <w:szCs w:val="24"/>
            <w:lang w:val="en-US"/>
          </w:rPr>
          <w:t>kolagmk</w:t>
        </w:r>
        <w:proofErr w:type="spellEnd"/>
        <w:r w:rsidRPr="002B4574">
          <w:rPr>
            <w:rStyle w:val="ab"/>
            <w:rFonts w:ascii="Tahoma" w:hAnsi="Tahoma" w:cs="Tahoma"/>
            <w:bCs/>
            <w:sz w:val="24"/>
            <w:szCs w:val="24"/>
          </w:rPr>
          <w:t>.</w:t>
        </w:r>
        <w:proofErr w:type="spellStart"/>
        <w:r w:rsidRPr="002B4574">
          <w:rPr>
            <w:rStyle w:val="ab"/>
            <w:rFonts w:ascii="Tahoma" w:hAnsi="Tahoma" w:cs="Tahoma"/>
            <w:bCs/>
            <w:sz w:val="24"/>
            <w:szCs w:val="24"/>
          </w:rPr>
          <w:t>ru</w:t>
        </w:r>
        <w:proofErr w:type="spellEnd"/>
        <w:r w:rsidRPr="002B4574">
          <w:rPr>
            <w:rStyle w:val="ab"/>
            <w:rFonts w:ascii="Tahoma" w:hAnsi="Tahoma" w:cs="Tahoma"/>
            <w:bCs/>
            <w:sz w:val="24"/>
            <w:szCs w:val="24"/>
          </w:rPr>
          <w:t>/</w:t>
        </w:r>
        <w:proofErr w:type="spellStart"/>
        <w:r w:rsidRPr="002B4574">
          <w:rPr>
            <w:rStyle w:val="ab"/>
            <w:rFonts w:ascii="Tahoma" w:hAnsi="Tahoma" w:cs="Tahoma"/>
            <w:bCs/>
            <w:sz w:val="24"/>
            <w:szCs w:val="24"/>
          </w:rPr>
          <w:t>sustainability</w:t>
        </w:r>
        <w:proofErr w:type="spellEnd"/>
        <w:r w:rsidRPr="002B4574">
          <w:rPr>
            <w:rStyle w:val="ab"/>
            <w:rFonts w:ascii="Tahoma" w:hAnsi="Tahoma" w:cs="Tahoma"/>
            <w:bCs/>
            <w:sz w:val="24"/>
            <w:szCs w:val="24"/>
          </w:rPr>
          <w:t>/</w:t>
        </w:r>
        <w:proofErr w:type="spellStart"/>
        <w:r w:rsidRPr="002B4574">
          <w:rPr>
            <w:rStyle w:val="ab"/>
            <w:rFonts w:ascii="Tahoma" w:hAnsi="Tahoma" w:cs="Tahoma"/>
            <w:bCs/>
            <w:sz w:val="24"/>
            <w:szCs w:val="24"/>
          </w:rPr>
          <w:t>social-responsibility</w:t>
        </w:r>
        <w:proofErr w:type="spellEnd"/>
        <w:r w:rsidRPr="002B4574">
          <w:rPr>
            <w:rStyle w:val="ab"/>
            <w:rFonts w:ascii="Tahoma" w:hAnsi="Tahoma" w:cs="Tahoma"/>
            <w:bCs/>
            <w:sz w:val="24"/>
            <w:szCs w:val="24"/>
          </w:rPr>
          <w:t>/</w:t>
        </w:r>
        <w:proofErr w:type="spellStart"/>
        <w:r w:rsidRPr="002B4574">
          <w:rPr>
            <w:rStyle w:val="ab"/>
            <w:rFonts w:ascii="Tahoma" w:hAnsi="Tahoma" w:cs="Tahoma"/>
            <w:bCs/>
            <w:sz w:val="24"/>
            <w:szCs w:val="24"/>
          </w:rPr>
          <w:t>health-and-safety</w:t>
        </w:r>
        <w:proofErr w:type="spellEnd"/>
        <w:r w:rsidRPr="002B4574">
          <w:rPr>
            <w:rStyle w:val="ab"/>
            <w:rFonts w:ascii="Tahoma" w:hAnsi="Tahoma" w:cs="Tahoma"/>
            <w:bCs/>
            <w:sz w:val="24"/>
            <w:szCs w:val="24"/>
          </w:rPr>
          <w:t>/</w:t>
        </w:r>
      </w:hyperlink>
      <w:r w:rsidRPr="002B4574">
        <w:rPr>
          <w:rFonts w:ascii="Tahoma" w:hAnsi="Tahoma" w:cs="Tahoma"/>
          <w:bCs/>
          <w:sz w:val="24"/>
          <w:szCs w:val="24"/>
          <w:u w:val="single"/>
        </w:rPr>
        <w:t>.</w:t>
      </w:r>
      <w:r w:rsidRPr="002B4574">
        <w:rPr>
          <w:rFonts w:ascii="Tahoma" w:hAnsi="Tahoma" w:cs="Tahoma"/>
          <w:bCs/>
          <w:sz w:val="24"/>
          <w:szCs w:val="24"/>
        </w:rPr>
        <w:t xml:space="preserve"> Оформление пропусков на допуск работников и транспортных средств подрядной организации на территорию АО «Кольская ГМК» в соответствии с «Положением о пропускном и </w:t>
      </w:r>
      <w:proofErr w:type="spellStart"/>
      <w:r w:rsidRPr="002B4574">
        <w:rPr>
          <w:rFonts w:ascii="Tahoma" w:hAnsi="Tahoma" w:cs="Tahoma"/>
          <w:bCs/>
          <w:sz w:val="24"/>
          <w:szCs w:val="24"/>
        </w:rPr>
        <w:t>внутриобъектовом</w:t>
      </w:r>
      <w:proofErr w:type="spellEnd"/>
      <w:r w:rsidRPr="002B4574">
        <w:rPr>
          <w:rFonts w:ascii="Tahoma" w:hAnsi="Tahoma" w:cs="Tahoma"/>
          <w:bCs/>
          <w:sz w:val="24"/>
          <w:szCs w:val="24"/>
        </w:rPr>
        <w:t xml:space="preserve"> режимах»;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2B4574">
        <w:rPr>
          <w:rFonts w:ascii="Tahoma" w:hAnsi="Tahoma" w:cs="Tahoma"/>
          <w:bCs/>
          <w:sz w:val="24"/>
          <w:szCs w:val="24"/>
        </w:rPr>
        <w:t>знать и выполнять требования Кардинальных (ключевых) правил для подразделения АО «Кольская ГМК», в котором оказываются услуги;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2B4574">
        <w:rPr>
          <w:rFonts w:ascii="Tahoma" w:hAnsi="Tahoma" w:cs="Tahoma"/>
          <w:bCs/>
          <w:sz w:val="24"/>
          <w:szCs w:val="24"/>
        </w:rPr>
        <w:t>ответственность за достоверность представленной информации несет руководитель подрядной организации;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ahoma" w:hAnsi="Tahoma" w:cs="Tahoma"/>
          <w:bCs/>
          <w:sz w:val="24"/>
          <w:szCs w:val="24"/>
        </w:rPr>
      </w:pPr>
      <w:r w:rsidRPr="002B4574">
        <w:rPr>
          <w:rFonts w:ascii="Tahoma" w:hAnsi="Tahoma" w:cs="Tahoma"/>
          <w:bCs/>
          <w:sz w:val="24"/>
          <w:szCs w:val="24"/>
        </w:rPr>
        <w:t>обеспечить наличие квалифицированного персонала для проведения работ.</w:t>
      </w:r>
    </w:p>
    <w:p w:rsidR="002B4574" w:rsidRPr="002B4574" w:rsidRDefault="002B4574" w:rsidP="00A04734">
      <w:pPr>
        <w:pStyle w:val="a6"/>
        <w:numPr>
          <w:ilvl w:val="0"/>
          <w:numId w:val="11"/>
        </w:numPr>
        <w:ind w:left="0" w:firstLine="0"/>
        <w:rPr>
          <w:rFonts w:ascii="Tahoma" w:hAnsi="Tahoma" w:cs="Tahoma"/>
          <w:bCs/>
          <w:sz w:val="24"/>
          <w:szCs w:val="24"/>
        </w:rPr>
      </w:pPr>
      <w:r w:rsidRPr="002B4574">
        <w:rPr>
          <w:rFonts w:ascii="Tahoma" w:hAnsi="Tahoma" w:cs="Tahoma"/>
          <w:bCs/>
          <w:sz w:val="24"/>
          <w:szCs w:val="24"/>
        </w:rPr>
        <w:t>обеспечить персонал специальной одеждой, специальной обувью и другими средствами индивидуальной защиты, прошедшими обязательную сертификацию или декларирование;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spacing w:line="240" w:lineRule="auto"/>
        <w:ind w:left="0" w:firstLine="0"/>
        <w:rPr>
          <w:rFonts w:ascii="Tahoma" w:hAnsi="Tahoma" w:cs="Tahoma"/>
          <w:sz w:val="24"/>
          <w:szCs w:val="24"/>
        </w:rPr>
      </w:pPr>
      <w:r w:rsidRPr="002B4574">
        <w:rPr>
          <w:rFonts w:ascii="Tahoma" w:hAnsi="Tahoma" w:cs="Tahoma"/>
          <w:sz w:val="24"/>
          <w:szCs w:val="24"/>
        </w:rPr>
        <w:t>при возникновении аварии, ЧС или пожара подрядчик обязан сообщить об этом по телефону 8-815-36-7-90-01 в МВАСО АО «Кольская ГМК».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2B4574">
        <w:rPr>
          <w:rFonts w:ascii="Tahoma" w:hAnsi="Tahoma" w:cs="Tahoma"/>
          <w:bCs/>
          <w:sz w:val="24"/>
          <w:szCs w:val="24"/>
        </w:rPr>
        <w:t>пройти проверку знаний корпоративных стандартов и положений в Департаменте промышленной безопасности АО «Кольская ГМК» по месту оказания услуг: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0"/>
        <w:contextualSpacing w:val="0"/>
        <w:jc w:val="both"/>
        <w:rPr>
          <w:rFonts w:ascii="Tahoma" w:eastAsiaTheme="minorHAnsi" w:hAnsi="Tahoma" w:cs="Tahoma"/>
          <w:bCs/>
          <w:color w:val="000000" w:themeColor="text1"/>
          <w:sz w:val="24"/>
          <w:szCs w:val="24"/>
        </w:rPr>
      </w:pPr>
      <w:r w:rsidRPr="002B4574">
        <w:rPr>
          <w:rFonts w:ascii="Tahoma" w:eastAsiaTheme="minorHAnsi" w:hAnsi="Tahoma" w:cs="Tahoma"/>
          <w:bCs/>
          <w:color w:val="000000" w:themeColor="text1"/>
          <w:sz w:val="24"/>
          <w:szCs w:val="24"/>
        </w:rPr>
        <w:t>СТО КИСМ 121-215-2022 «Система управления безопасностью дорожного движения в ПАО «ГМК «Норильский никель»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0"/>
        <w:contextualSpacing w:val="0"/>
        <w:jc w:val="both"/>
        <w:rPr>
          <w:rFonts w:ascii="Tahoma" w:eastAsiaTheme="minorHAnsi" w:hAnsi="Tahoma" w:cs="Tahoma"/>
          <w:bCs/>
          <w:color w:val="000000" w:themeColor="text1"/>
          <w:sz w:val="24"/>
          <w:szCs w:val="24"/>
        </w:rPr>
      </w:pPr>
      <w:r w:rsidRPr="002B4574">
        <w:rPr>
          <w:rFonts w:ascii="Tahoma" w:eastAsiaTheme="minorHAnsi" w:hAnsi="Tahoma" w:cs="Tahoma"/>
          <w:bCs/>
          <w:color w:val="000000" w:themeColor="text1"/>
          <w:sz w:val="24"/>
          <w:szCs w:val="24"/>
        </w:rPr>
        <w:t xml:space="preserve">СТП </w:t>
      </w:r>
      <w:proofErr w:type="spellStart"/>
      <w:r w:rsidRPr="002B4574">
        <w:rPr>
          <w:rFonts w:ascii="Tahoma" w:eastAsiaTheme="minorHAnsi" w:hAnsi="Tahoma" w:cs="Tahoma"/>
          <w:bCs/>
          <w:color w:val="000000" w:themeColor="text1"/>
          <w:sz w:val="24"/>
          <w:szCs w:val="24"/>
        </w:rPr>
        <w:t>СУОТиПБ</w:t>
      </w:r>
      <w:proofErr w:type="spellEnd"/>
      <w:r w:rsidRPr="002B4574">
        <w:rPr>
          <w:rFonts w:ascii="Tahoma" w:eastAsiaTheme="minorHAnsi" w:hAnsi="Tahoma" w:cs="Tahoma"/>
          <w:bCs/>
          <w:color w:val="000000" w:themeColor="text1"/>
          <w:sz w:val="24"/>
          <w:szCs w:val="24"/>
        </w:rPr>
        <w:t xml:space="preserve"> 48200234-092-2022 «Изоляция источников энергии»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0"/>
        <w:contextualSpacing w:val="0"/>
        <w:jc w:val="both"/>
        <w:rPr>
          <w:rFonts w:ascii="Tahoma" w:eastAsiaTheme="minorHAnsi" w:hAnsi="Tahoma" w:cs="Tahoma"/>
          <w:bCs/>
          <w:color w:val="000000" w:themeColor="text1"/>
          <w:sz w:val="24"/>
          <w:szCs w:val="24"/>
        </w:rPr>
      </w:pPr>
      <w:r w:rsidRPr="002B4574">
        <w:rPr>
          <w:rFonts w:ascii="Tahoma" w:eastAsiaTheme="minorHAnsi" w:hAnsi="Tahoma" w:cs="Tahoma"/>
          <w:bCs/>
          <w:color w:val="000000" w:themeColor="text1"/>
          <w:sz w:val="24"/>
          <w:szCs w:val="24"/>
        </w:rPr>
        <w:t xml:space="preserve">СТП </w:t>
      </w:r>
      <w:proofErr w:type="spellStart"/>
      <w:r w:rsidRPr="002B4574">
        <w:rPr>
          <w:rFonts w:ascii="Tahoma" w:eastAsiaTheme="minorHAnsi" w:hAnsi="Tahoma" w:cs="Tahoma"/>
          <w:bCs/>
          <w:color w:val="000000" w:themeColor="text1"/>
          <w:sz w:val="24"/>
          <w:szCs w:val="24"/>
        </w:rPr>
        <w:t>СУОТиПБ</w:t>
      </w:r>
      <w:proofErr w:type="spellEnd"/>
      <w:r w:rsidRPr="002B4574">
        <w:rPr>
          <w:rFonts w:ascii="Tahoma" w:eastAsiaTheme="minorHAnsi" w:hAnsi="Tahoma" w:cs="Tahoma"/>
          <w:bCs/>
          <w:color w:val="000000" w:themeColor="text1"/>
          <w:sz w:val="24"/>
          <w:szCs w:val="24"/>
        </w:rPr>
        <w:t xml:space="preserve"> 48200234-102-2021 «Работа на высоте»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0"/>
        <w:contextualSpacing w:val="0"/>
        <w:jc w:val="both"/>
        <w:rPr>
          <w:rFonts w:ascii="Tahoma" w:eastAsiaTheme="minorHAnsi" w:hAnsi="Tahoma" w:cs="Tahoma"/>
          <w:bCs/>
          <w:color w:val="000000" w:themeColor="text1"/>
          <w:sz w:val="24"/>
          <w:szCs w:val="24"/>
        </w:rPr>
      </w:pPr>
      <w:r w:rsidRPr="002B4574">
        <w:rPr>
          <w:rFonts w:ascii="Tahoma" w:eastAsiaTheme="minorHAnsi" w:hAnsi="Tahoma" w:cs="Tahoma"/>
          <w:bCs/>
          <w:color w:val="000000" w:themeColor="text1"/>
          <w:sz w:val="24"/>
          <w:szCs w:val="24"/>
        </w:rPr>
        <w:t>М 138-45-2022 «Методика проведения работ по демаркации опасных зон и визуализации рабочего пространства в АО «Кольская ГМК»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0"/>
        <w:contextualSpacing w:val="0"/>
        <w:jc w:val="both"/>
        <w:rPr>
          <w:rFonts w:ascii="Tahoma" w:eastAsiaTheme="minorHAnsi" w:hAnsi="Tahoma" w:cs="Tahoma"/>
          <w:bCs/>
          <w:color w:val="000000" w:themeColor="text1"/>
          <w:sz w:val="24"/>
          <w:szCs w:val="24"/>
        </w:rPr>
      </w:pPr>
      <w:r w:rsidRPr="002B4574">
        <w:rPr>
          <w:rFonts w:ascii="Tahoma" w:eastAsiaTheme="minorHAnsi" w:hAnsi="Tahoma" w:cs="Tahoma"/>
          <w:color w:val="000000" w:themeColor="text1"/>
          <w:sz w:val="24"/>
          <w:szCs w:val="24"/>
        </w:rPr>
        <w:t>Кардинальные правила безопасности АО «Кольская ГМК»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0"/>
        <w:contextualSpacing w:val="0"/>
        <w:jc w:val="both"/>
        <w:rPr>
          <w:rFonts w:ascii="Tahoma" w:eastAsiaTheme="minorHAnsi" w:hAnsi="Tahoma" w:cs="Tahoma"/>
          <w:bCs/>
          <w:color w:val="000000" w:themeColor="text1"/>
          <w:sz w:val="24"/>
          <w:szCs w:val="24"/>
        </w:rPr>
      </w:pPr>
      <w:r w:rsidRPr="002B4574">
        <w:rPr>
          <w:rFonts w:ascii="Tahoma" w:eastAsiaTheme="minorHAnsi" w:hAnsi="Tahoma" w:cs="Tahoma"/>
          <w:bCs/>
          <w:color w:val="000000" w:themeColor="text1"/>
          <w:sz w:val="24"/>
          <w:szCs w:val="24"/>
        </w:rPr>
        <w:t>М КГМК 138-01-2024 «Методика применения нарядов-допусков при производстве работ повышенной опасности в АО «Кольская ГМК»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0"/>
        <w:contextualSpacing w:val="0"/>
        <w:jc w:val="both"/>
        <w:rPr>
          <w:rFonts w:ascii="Tahoma" w:eastAsiaTheme="minorHAnsi" w:hAnsi="Tahoma" w:cs="Tahoma"/>
          <w:bCs/>
          <w:color w:val="000000" w:themeColor="text1"/>
          <w:sz w:val="24"/>
          <w:szCs w:val="24"/>
        </w:rPr>
      </w:pPr>
      <w:r w:rsidRPr="002B4574">
        <w:rPr>
          <w:rFonts w:ascii="Tahoma" w:eastAsiaTheme="minorHAnsi" w:hAnsi="Tahoma" w:cs="Tahoma"/>
          <w:bCs/>
          <w:color w:val="000000" w:themeColor="text1"/>
          <w:sz w:val="24"/>
          <w:szCs w:val="24"/>
        </w:rPr>
        <w:t>П 138-07-2023 «Положение о порядке оповещения, регистрации, учета и расследования происшествий в области производственной безопасности в АО «Кольская ГМК»</w:t>
      </w:r>
    </w:p>
    <w:p w:rsidR="002B4574" w:rsidRPr="002B4574" w:rsidRDefault="002B4574" w:rsidP="00A04734">
      <w:pPr>
        <w:pStyle w:val="a8"/>
        <w:numPr>
          <w:ilvl w:val="0"/>
          <w:numId w:val="11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0"/>
        <w:contextualSpacing w:val="0"/>
        <w:jc w:val="both"/>
        <w:rPr>
          <w:rFonts w:ascii="Tahoma" w:eastAsiaTheme="minorHAnsi" w:hAnsi="Tahoma" w:cs="Tahoma"/>
          <w:bCs/>
          <w:color w:val="000000" w:themeColor="text1"/>
          <w:sz w:val="24"/>
          <w:szCs w:val="24"/>
        </w:rPr>
      </w:pPr>
      <w:r w:rsidRPr="002B4574">
        <w:rPr>
          <w:rFonts w:ascii="Tahoma" w:eastAsiaTheme="minorHAnsi" w:hAnsi="Tahoma" w:cs="Tahoma"/>
          <w:bCs/>
          <w:color w:val="000000" w:themeColor="text1"/>
          <w:sz w:val="24"/>
          <w:szCs w:val="24"/>
        </w:rPr>
        <w:t xml:space="preserve">СТП </w:t>
      </w:r>
      <w:proofErr w:type="spellStart"/>
      <w:r w:rsidRPr="002B4574">
        <w:rPr>
          <w:rFonts w:ascii="Tahoma" w:eastAsiaTheme="minorHAnsi" w:hAnsi="Tahoma" w:cs="Tahoma"/>
          <w:bCs/>
          <w:color w:val="000000" w:themeColor="text1"/>
          <w:sz w:val="24"/>
          <w:szCs w:val="24"/>
        </w:rPr>
        <w:t>СУОТиПБ</w:t>
      </w:r>
      <w:proofErr w:type="spellEnd"/>
      <w:r w:rsidRPr="002B4574">
        <w:rPr>
          <w:rFonts w:ascii="Tahoma" w:eastAsiaTheme="minorHAnsi" w:hAnsi="Tahoma" w:cs="Tahoma"/>
          <w:bCs/>
          <w:color w:val="000000" w:themeColor="text1"/>
          <w:sz w:val="24"/>
          <w:szCs w:val="24"/>
        </w:rPr>
        <w:t xml:space="preserve"> 48200234-090-2023 «Управление рисками по охране труда и промышленной безопасности»</w:t>
      </w:r>
    </w:p>
    <w:p w:rsidR="002B4574" w:rsidRPr="002B4574" w:rsidRDefault="002B4574" w:rsidP="002B4574">
      <w:pPr>
        <w:pStyle w:val="a8"/>
        <w:tabs>
          <w:tab w:val="left" w:pos="0"/>
          <w:tab w:val="left" w:pos="851"/>
          <w:tab w:val="left" w:pos="993"/>
        </w:tabs>
        <w:spacing w:line="240" w:lineRule="auto"/>
        <w:ind w:left="0"/>
        <w:rPr>
          <w:rFonts w:ascii="Tahoma" w:eastAsiaTheme="minorHAnsi" w:hAnsi="Tahoma" w:cs="Tahoma"/>
          <w:color w:val="000000" w:themeColor="text1"/>
          <w:sz w:val="24"/>
          <w:szCs w:val="24"/>
        </w:rPr>
      </w:pPr>
      <w:r w:rsidRPr="002B4574">
        <w:rPr>
          <w:rFonts w:ascii="Tahoma" w:eastAsiaTheme="minorHAnsi" w:hAnsi="Tahoma" w:cs="Tahoma"/>
          <w:color w:val="000000" w:themeColor="text1"/>
          <w:sz w:val="24"/>
          <w:szCs w:val="24"/>
        </w:rPr>
        <w:tab/>
      </w:r>
    </w:p>
    <w:p w:rsidR="002B4574" w:rsidRPr="002B4574" w:rsidRDefault="002B4574" w:rsidP="002B4574">
      <w:pPr>
        <w:tabs>
          <w:tab w:val="left" w:pos="-2268"/>
        </w:tabs>
        <w:ind w:right="422"/>
        <w:jc w:val="left"/>
        <w:rPr>
          <w:rFonts w:ascii="Tahoma" w:hAnsi="Tahoma" w:cs="Tahoma"/>
          <w:b/>
          <w:szCs w:val="24"/>
        </w:rPr>
      </w:pPr>
    </w:p>
    <w:p w:rsidR="002B4574" w:rsidRPr="002B4574" w:rsidRDefault="002B4574" w:rsidP="002B4574">
      <w:pPr>
        <w:rPr>
          <w:rFonts w:ascii="Tahoma" w:hAnsi="Tahoma" w:cs="Tahoma"/>
          <w:szCs w:val="24"/>
        </w:rPr>
      </w:pPr>
      <w:r w:rsidRPr="002B4574">
        <w:rPr>
          <w:rFonts w:ascii="Tahoma" w:hAnsi="Tahoma" w:cs="Tahoma"/>
          <w:szCs w:val="24"/>
        </w:rPr>
        <w:t xml:space="preserve">Директор </w:t>
      </w:r>
      <w:proofErr w:type="spellStart"/>
      <w:r w:rsidRPr="002B4574">
        <w:rPr>
          <w:rFonts w:ascii="Tahoma" w:hAnsi="Tahoma" w:cs="Tahoma"/>
          <w:szCs w:val="24"/>
        </w:rPr>
        <w:t>ДЭиУР</w:t>
      </w:r>
      <w:proofErr w:type="spellEnd"/>
      <w:r w:rsidRPr="002B4574">
        <w:rPr>
          <w:rFonts w:ascii="Tahoma" w:hAnsi="Tahoma" w:cs="Tahoma"/>
          <w:szCs w:val="24"/>
        </w:rPr>
        <w:tab/>
      </w:r>
      <w:r w:rsidRPr="002B4574">
        <w:rPr>
          <w:rFonts w:ascii="Tahoma" w:hAnsi="Tahoma" w:cs="Tahoma"/>
          <w:szCs w:val="24"/>
        </w:rPr>
        <w:tab/>
      </w:r>
      <w:r w:rsidRPr="002B4574">
        <w:rPr>
          <w:rFonts w:ascii="Tahoma" w:hAnsi="Tahoma" w:cs="Tahoma"/>
          <w:szCs w:val="24"/>
        </w:rPr>
        <w:tab/>
      </w:r>
      <w:r w:rsidRPr="002B4574">
        <w:rPr>
          <w:rFonts w:ascii="Tahoma" w:hAnsi="Tahoma" w:cs="Tahoma"/>
          <w:szCs w:val="24"/>
        </w:rPr>
        <w:tab/>
      </w:r>
      <w:r w:rsidRPr="002B4574">
        <w:rPr>
          <w:rFonts w:ascii="Tahoma" w:hAnsi="Tahoma" w:cs="Tahoma"/>
          <w:szCs w:val="24"/>
        </w:rPr>
        <w:tab/>
      </w:r>
      <w:r w:rsidRPr="002B4574">
        <w:rPr>
          <w:rFonts w:ascii="Tahoma" w:hAnsi="Tahoma" w:cs="Tahoma"/>
          <w:szCs w:val="24"/>
        </w:rPr>
        <w:tab/>
        <w:t xml:space="preserve">                       Е.А. Курбатов</w:t>
      </w:r>
    </w:p>
    <w:p w:rsidR="002B4574" w:rsidRPr="002B4574" w:rsidRDefault="002B4574" w:rsidP="002B4574">
      <w:pPr>
        <w:rPr>
          <w:rFonts w:ascii="Tahoma" w:hAnsi="Tahoma" w:cs="Tahoma"/>
          <w:szCs w:val="24"/>
        </w:rPr>
      </w:pPr>
    </w:p>
    <w:p w:rsidR="002B4574" w:rsidRPr="002B4574" w:rsidRDefault="002B4574" w:rsidP="002B4574">
      <w:pPr>
        <w:rPr>
          <w:rFonts w:ascii="Tahoma" w:hAnsi="Tahoma" w:cs="Tahoma"/>
          <w:szCs w:val="24"/>
        </w:rPr>
      </w:pPr>
    </w:p>
    <w:p w:rsidR="002B4574" w:rsidRPr="002B4574" w:rsidRDefault="002B4574" w:rsidP="002B4574">
      <w:pPr>
        <w:rPr>
          <w:rFonts w:ascii="Tahoma" w:hAnsi="Tahoma" w:cs="Tahoma"/>
          <w:szCs w:val="24"/>
          <w:shd w:val="clear" w:color="auto" w:fill="FFFFFF"/>
        </w:rPr>
      </w:pPr>
      <w:r w:rsidRPr="002B4574">
        <w:rPr>
          <w:rFonts w:ascii="Tahoma" w:hAnsi="Tahoma" w:cs="Tahoma"/>
          <w:szCs w:val="24"/>
          <w:shd w:val="clear" w:color="auto" w:fill="FFFFFF"/>
        </w:rPr>
        <w:t xml:space="preserve">Согласовано </w:t>
      </w:r>
    </w:p>
    <w:p w:rsidR="002B4574" w:rsidRPr="002B4574" w:rsidRDefault="002B4574" w:rsidP="002B4574">
      <w:pPr>
        <w:rPr>
          <w:rFonts w:ascii="Tahoma" w:hAnsi="Tahoma" w:cs="Tahoma"/>
          <w:szCs w:val="24"/>
          <w:shd w:val="clear" w:color="auto" w:fill="FFFFFF"/>
        </w:rPr>
      </w:pPr>
      <w:r w:rsidRPr="002B4574">
        <w:rPr>
          <w:rFonts w:ascii="Tahoma" w:hAnsi="Tahoma" w:cs="Tahoma"/>
          <w:szCs w:val="24"/>
          <w:shd w:val="clear" w:color="auto" w:fill="FFFFFF"/>
        </w:rPr>
        <w:t>Начальник отдела промышленной</w:t>
      </w:r>
      <w:r>
        <w:rPr>
          <w:rFonts w:ascii="Tahoma" w:hAnsi="Tahoma" w:cs="Tahoma"/>
          <w:szCs w:val="24"/>
          <w:shd w:val="clear" w:color="auto" w:fill="FFFFFF"/>
        </w:rPr>
        <w:t xml:space="preserve"> безопасности        </w:t>
      </w:r>
      <w:r w:rsidRPr="002B4574">
        <w:rPr>
          <w:rFonts w:ascii="Tahoma" w:hAnsi="Tahoma" w:cs="Tahoma"/>
          <w:szCs w:val="24"/>
          <w:shd w:val="clear" w:color="auto" w:fill="FFFFFF"/>
        </w:rPr>
        <w:t xml:space="preserve">                   В.В.</w:t>
      </w:r>
      <w:r>
        <w:rPr>
          <w:rFonts w:ascii="Tahoma" w:hAnsi="Tahoma" w:cs="Tahoma"/>
          <w:szCs w:val="24"/>
          <w:shd w:val="clear" w:color="auto" w:fill="FFFFFF"/>
        </w:rPr>
        <w:t xml:space="preserve"> </w:t>
      </w:r>
      <w:r w:rsidRPr="002B4574">
        <w:rPr>
          <w:rFonts w:ascii="Tahoma" w:hAnsi="Tahoma" w:cs="Tahoma"/>
          <w:szCs w:val="24"/>
          <w:shd w:val="clear" w:color="auto" w:fill="FFFFFF"/>
        </w:rPr>
        <w:t>Колесников</w:t>
      </w:r>
    </w:p>
    <w:p w:rsidR="002B4574" w:rsidRPr="002B4574" w:rsidRDefault="002B4574" w:rsidP="002B4574">
      <w:pPr>
        <w:rPr>
          <w:szCs w:val="24"/>
        </w:rPr>
      </w:pPr>
    </w:p>
    <w:p w:rsidR="002B4574" w:rsidRPr="002B4574" w:rsidRDefault="002B4574" w:rsidP="002B4574">
      <w:pPr>
        <w:ind w:firstLine="709"/>
        <w:rPr>
          <w:szCs w:val="24"/>
        </w:rPr>
      </w:pPr>
    </w:p>
    <w:sectPr w:rsidR="002B4574" w:rsidRPr="002B4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00146"/>
    <w:multiLevelType w:val="hybridMultilevel"/>
    <w:tmpl w:val="3EAC9664"/>
    <w:lvl w:ilvl="0" w:tplc="FB6CEC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420A04"/>
    <w:multiLevelType w:val="hybridMultilevel"/>
    <w:tmpl w:val="51FC8540"/>
    <w:lvl w:ilvl="0" w:tplc="AF28085E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417F0"/>
    <w:multiLevelType w:val="hybridMultilevel"/>
    <w:tmpl w:val="12A24BE8"/>
    <w:lvl w:ilvl="0" w:tplc="AF28085E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92B24"/>
    <w:multiLevelType w:val="multilevel"/>
    <w:tmpl w:val="13BEB6D6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ascii="Tahoma" w:hAnsi="Tahoma" w:cs="Tahoma" w:hint="default"/>
        <w:b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"/>
      <w:lvlJc w:val="left"/>
      <w:pPr>
        <w:ind w:left="1080" w:hanging="720"/>
      </w:pPr>
      <w:rPr>
        <w:rFonts w:hint="default"/>
        <w:b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E8864DA"/>
    <w:multiLevelType w:val="multilevel"/>
    <w:tmpl w:val="CCAEDD9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358A246D"/>
    <w:multiLevelType w:val="hybridMultilevel"/>
    <w:tmpl w:val="24D0AFC2"/>
    <w:lvl w:ilvl="0" w:tplc="1F8A7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6655A"/>
    <w:multiLevelType w:val="hybridMultilevel"/>
    <w:tmpl w:val="D278BB30"/>
    <w:lvl w:ilvl="0" w:tplc="AF28085E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F50363"/>
    <w:multiLevelType w:val="hybridMultilevel"/>
    <w:tmpl w:val="E82EEBDE"/>
    <w:lvl w:ilvl="0" w:tplc="1F8A7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9400B"/>
    <w:multiLevelType w:val="multilevel"/>
    <w:tmpl w:val="F168CD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80233A"/>
    <w:multiLevelType w:val="hybridMultilevel"/>
    <w:tmpl w:val="58A2D540"/>
    <w:lvl w:ilvl="0" w:tplc="D68EAC9C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27383A"/>
    <w:multiLevelType w:val="multilevel"/>
    <w:tmpl w:val="EF2ACFFC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pStyle w:val="a"/>
      <w:lvlText w:val="8.%2"/>
      <w:lvlJc w:val="left"/>
      <w:pPr>
        <w:ind w:left="1000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CB22DAC"/>
    <w:multiLevelType w:val="hybridMultilevel"/>
    <w:tmpl w:val="017AF844"/>
    <w:lvl w:ilvl="0" w:tplc="AF28085E">
      <w:start w:val="1"/>
      <w:numFmt w:val="bullet"/>
      <w:lvlText w:val="­"/>
      <w:lvlJc w:val="left"/>
      <w:pPr>
        <w:ind w:left="114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3"/>
  </w:num>
  <w:num w:numId="5">
    <w:abstractNumId w:val="7"/>
  </w:num>
  <w:num w:numId="6">
    <w:abstractNumId w:val="9"/>
  </w:num>
  <w:num w:numId="7">
    <w:abstractNumId w:val="0"/>
  </w:num>
  <w:num w:numId="8">
    <w:abstractNumId w:val="8"/>
  </w:num>
  <w:num w:numId="9">
    <w:abstractNumId w:val="6"/>
  </w:num>
  <w:num w:numId="10">
    <w:abstractNumId w:val="10"/>
  </w:num>
  <w:num w:numId="11">
    <w:abstractNumId w:val="2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574"/>
    <w:rsid w:val="000248BF"/>
    <w:rsid w:val="002B4574"/>
    <w:rsid w:val="00364371"/>
    <w:rsid w:val="003F2D09"/>
    <w:rsid w:val="00443A04"/>
    <w:rsid w:val="0046461C"/>
    <w:rsid w:val="0054269E"/>
    <w:rsid w:val="007A63C8"/>
    <w:rsid w:val="008764DC"/>
    <w:rsid w:val="00881302"/>
    <w:rsid w:val="00A04734"/>
    <w:rsid w:val="00B2650B"/>
    <w:rsid w:val="00B8452A"/>
    <w:rsid w:val="00F93D66"/>
    <w:rsid w:val="00FB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B262D-8F04-4A60-A616-F71E56FB0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457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2B4574"/>
    <w:pPr>
      <w:suppressAutoHyphens/>
      <w:spacing w:after="120"/>
      <w:ind w:left="283"/>
      <w:jc w:val="left"/>
    </w:pPr>
    <w:rPr>
      <w:szCs w:val="24"/>
      <w:lang w:eastAsia="ar-SA"/>
    </w:rPr>
  </w:style>
  <w:style w:type="character" w:customStyle="1" w:styleId="a5">
    <w:name w:val="Основной текст с отступом Знак"/>
    <w:basedOn w:val="a1"/>
    <w:link w:val="a4"/>
    <w:rsid w:val="002B45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annotation text"/>
    <w:basedOn w:val="a0"/>
    <w:link w:val="a7"/>
    <w:uiPriority w:val="99"/>
    <w:rsid w:val="002B4574"/>
    <w:pPr>
      <w:suppressAutoHyphens/>
      <w:jc w:val="left"/>
    </w:pPr>
    <w:rPr>
      <w:sz w:val="20"/>
      <w:lang w:val="x-none" w:eastAsia="ar-SA"/>
    </w:rPr>
  </w:style>
  <w:style w:type="character" w:customStyle="1" w:styleId="a7">
    <w:name w:val="Текст примечания Знак"/>
    <w:basedOn w:val="a1"/>
    <w:link w:val="a6"/>
    <w:uiPriority w:val="99"/>
    <w:rsid w:val="002B457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8">
    <w:name w:val="List Paragraph"/>
    <w:aliases w:val="Заголовок_3,List Paragraph,Bullet_IRAO,Мой Список,AC List 01,Подпись рисунка,Table-Normal,RSHB_Table-Normal,List Paragraph1,нумерация"/>
    <w:basedOn w:val="a0"/>
    <w:link w:val="a9"/>
    <w:uiPriority w:val="34"/>
    <w:qFormat/>
    <w:rsid w:val="002B4574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2B4574"/>
    <w:rPr>
      <w:rFonts w:ascii="Times New Roman" w:hAnsi="Times New Roman" w:cs="Times New Roman"/>
      <w:sz w:val="22"/>
      <w:szCs w:val="22"/>
    </w:rPr>
  </w:style>
  <w:style w:type="paragraph" w:customStyle="1" w:styleId="a">
    <w:name w:val="Нумерованный обычный"/>
    <w:basedOn w:val="a0"/>
    <w:link w:val="aa"/>
    <w:qFormat/>
    <w:rsid w:val="002B4574"/>
    <w:pPr>
      <w:numPr>
        <w:ilvl w:val="1"/>
        <w:numId w:val="2"/>
      </w:numPr>
      <w:jc w:val="left"/>
    </w:pPr>
    <w:rPr>
      <w:szCs w:val="24"/>
    </w:rPr>
  </w:style>
  <w:style w:type="character" w:customStyle="1" w:styleId="aa">
    <w:name w:val="Нумерованный обычный Знак"/>
    <w:link w:val="a"/>
    <w:rsid w:val="002B45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8"/>
    <w:uiPriority w:val="34"/>
    <w:qFormat/>
    <w:locked/>
    <w:rsid w:val="002B4574"/>
    <w:rPr>
      <w:rFonts w:ascii="Calibri" w:eastAsia="Calibri" w:hAnsi="Calibri" w:cs="Times New Roman"/>
    </w:rPr>
  </w:style>
  <w:style w:type="character" w:styleId="ab">
    <w:name w:val="Hyperlink"/>
    <w:basedOn w:val="a1"/>
    <w:uiPriority w:val="99"/>
    <w:rsid w:val="002B4574"/>
    <w:rPr>
      <w:rFonts w:cs="Times New Roman"/>
      <w:color w:val="0000FF"/>
      <w:u w:val="single"/>
    </w:rPr>
  </w:style>
  <w:style w:type="character" w:styleId="ac">
    <w:name w:val="annotation reference"/>
    <w:basedOn w:val="a1"/>
    <w:uiPriority w:val="99"/>
    <w:semiHidden/>
    <w:unhideWhenUsed/>
    <w:rsid w:val="00A047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4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olagmk.ru/sustainability/social-responsibility/health-and-safet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Бабешко Андрей Юрьевич</dc:creator>
  <cp:keywords/>
  <dc:description/>
  <cp:lastModifiedBy>Муравлёва Мария Валерьевна</cp:lastModifiedBy>
  <cp:revision>12</cp:revision>
  <dcterms:created xsi:type="dcterms:W3CDTF">2025-04-15T11:50:00Z</dcterms:created>
  <dcterms:modified xsi:type="dcterms:W3CDTF">2025-04-25T07:55:00Z</dcterms:modified>
</cp:coreProperties>
</file>