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</w:t>
      </w:r>
      <w:r w:rsidR="009F7D3E">
        <w:rPr>
          <w:rFonts w:ascii="Tahoma" w:hAnsi="Tahoma" w:cs="Tahoma"/>
          <w:b/>
        </w:rPr>
        <w:t>участие</w:t>
      </w:r>
      <w:r w:rsidR="000F79FB" w:rsidRPr="000F79FB">
        <w:rPr>
          <w:rFonts w:ascii="Tahoma" w:hAnsi="Tahoma" w:cs="Tahoma"/>
          <w:b/>
        </w:rPr>
        <w:t xml:space="preserve"> в Закупочной процедуре №</w:t>
      </w:r>
      <w:r w:rsidR="00FB4672">
        <w:rPr>
          <w:rFonts w:ascii="Tahoma" w:hAnsi="Tahoma" w:cs="Tahoma"/>
          <w:b/>
        </w:rPr>
        <w:t xml:space="preserve"> </w:t>
      </w:r>
      <w:r w:rsidR="009E5F4E">
        <w:rPr>
          <w:rFonts w:ascii="Tahoma" w:hAnsi="Tahoma" w:cs="Tahoma"/>
          <w:b/>
        </w:rPr>
        <w:t>20045793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</w:t>
      </w:r>
      <w:proofErr w:type="gramStart"/>
      <w:r w:rsidRPr="00B62FC3">
        <w:rPr>
          <w:rFonts w:ascii="Tahoma" w:hAnsi="Tahoma" w:cs="Tahoma"/>
          <w:color w:val="000000"/>
          <w:spacing w:val="-6"/>
        </w:rPr>
        <w:t>_  _</w:t>
      </w:r>
      <w:proofErr w:type="gramEnd"/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551"/>
      </w:tblGrid>
      <w:tr w:rsidR="003647C1" w:rsidRPr="00622D54" w:rsidTr="00AF2C14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622D54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622D54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622D54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0F79FB" w:rsidRPr="00622D54" w:rsidRDefault="000F79FB" w:rsidP="000F79FB">
            <w:pPr>
              <w:pStyle w:val="af0"/>
              <w:jc w:val="both"/>
              <w:rPr>
                <w:rFonts w:ascii="Tahoma" w:hAnsi="Tahoma" w:cs="Tahoma"/>
                <w:b/>
              </w:rPr>
            </w:pPr>
            <w:r w:rsidRPr="00622D54">
              <w:rPr>
                <w:rFonts w:ascii="Tahoma" w:hAnsi="Tahoma" w:cs="Tahoma"/>
                <w:b/>
              </w:rPr>
              <w:t>Закупочная процедура №</w:t>
            </w:r>
            <w:r w:rsidR="00FB4672" w:rsidRPr="00622D54">
              <w:rPr>
                <w:rFonts w:ascii="Tahoma" w:hAnsi="Tahoma" w:cs="Tahoma"/>
                <w:b/>
              </w:rPr>
              <w:t xml:space="preserve"> </w:t>
            </w:r>
            <w:r w:rsidR="009E5F4E">
              <w:rPr>
                <w:rFonts w:ascii="Tahoma" w:hAnsi="Tahoma" w:cs="Tahoma"/>
                <w:b/>
              </w:rPr>
              <w:t>20045793</w:t>
            </w:r>
          </w:p>
          <w:p w:rsidR="003647C1" w:rsidRPr="00622D54" w:rsidRDefault="009E5F4E" w:rsidP="00E8360C">
            <w:pPr>
              <w:spacing w:after="0" w:line="240" w:lineRule="auto"/>
              <w:rPr>
                <w:rFonts w:ascii="Tahoma" w:hAnsi="Tahoma" w:cs="Tahoma"/>
              </w:rPr>
            </w:pPr>
            <w:r w:rsidRPr="009E5F4E">
              <w:rPr>
                <w:rFonts w:ascii="Tahoma" w:hAnsi="Tahoma" w:cs="Tahoma"/>
              </w:rPr>
              <w:t xml:space="preserve">Проведение комплексного обследования системы очистки хозяйственно-бытовых и производственно-ливневых сточных вод АО «Кольская ГМК» промышленная площадка Мончегорск, в соответствии с техническим заданием № 20 </w:t>
            </w:r>
            <w:proofErr w:type="spellStart"/>
            <w:r w:rsidRPr="009E5F4E">
              <w:rPr>
                <w:rFonts w:ascii="Tahoma" w:hAnsi="Tahoma" w:cs="Tahoma"/>
              </w:rPr>
              <w:t>ДЭиУР</w:t>
            </w:r>
            <w:proofErr w:type="spellEnd"/>
            <w:r w:rsidRPr="009E5F4E">
              <w:rPr>
                <w:rFonts w:ascii="Tahoma" w:hAnsi="Tahoma" w:cs="Tahoma"/>
              </w:rPr>
              <w:t xml:space="preserve"> от 14.04.2025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622D54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622D54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622D54" w:rsidRDefault="009E5F4E" w:rsidP="00C93390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F7188A">
              <w:rPr>
                <w:rFonts w:ascii="Tahoma" w:eastAsia="Times New Roman" w:hAnsi="Tahoma" w:cs="Tahoma"/>
                <w:iCs/>
              </w:rPr>
              <w:t>в течение 4 месяцев с даты заключения договора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29"/>
        </w:trPr>
        <w:tc>
          <w:tcPr>
            <w:tcW w:w="7083" w:type="dxa"/>
            <w:shd w:val="clear" w:color="auto" w:fill="auto"/>
          </w:tcPr>
          <w:p w:rsidR="00D461F9" w:rsidRPr="00622D54" w:rsidRDefault="00D461F9" w:rsidP="00D461F9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Базис поставки:</w:t>
            </w:r>
          </w:p>
          <w:p w:rsidR="00D461F9" w:rsidRPr="00622D54" w:rsidRDefault="00D461F9" w:rsidP="00D461F9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 xml:space="preserve">АО "Кольская ГМК", Мурманская обл., г. Мончегорск, тер. </w:t>
            </w:r>
            <w:proofErr w:type="spellStart"/>
            <w:r w:rsidRPr="00622D54">
              <w:rPr>
                <w:rFonts w:ascii="Tahoma" w:hAnsi="Tahoma" w:cs="Tahoma"/>
                <w:sz w:val="22"/>
                <w:szCs w:val="22"/>
              </w:rPr>
              <w:t>Промплощадка</w:t>
            </w:r>
            <w:proofErr w:type="spellEnd"/>
            <w:r w:rsidRPr="00622D54">
              <w:rPr>
                <w:rFonts w:ascii="Tahoma" w:hAnsi="Tahoma" w:cs="Tahoma"/>
                <w:sz w:val="22"/>
                <w:szCs w:val="22"/>
              </w:rPr>
              <w:t xml:space="preserve"> КГМК 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D461F9" w:rsidP="0008003B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622D54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Форма, условия и сроки оплаты.</w:t>
            </w:r>
            <w:r w:rsidRPr="00622D54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9E5F4E" w:rsidRPr="00F7188A" w:rsidRDefault="009E5F4E" w:rsidP="009E5F4E">
            <w:pPr>
              <w:shd w:val="clear" w:color="auto" w:fill="FFFFFF"/>
              <w:jc w:val="both"/>
              <w:rPr>
                <w:rFonts w:ascii="Tahoma" w:eastAsia="Times New Roman" w:hAnsi="Tahoma" w:cs="Tahoma"/>
              </w:rPr>
            </w:pPr>
            <w:r w:rsidRPr="00F7188A">
              <w:rPr>
                <w:rFonts w:ascii="Tahoma" w:eastAsia="Times New Roman" w:hAnsi="Tahoma" w:cs="Tahoma"/>
              </w:rPr>
              <w:t>Расчеты осуществляются в безналичной форме. Без авансирования.</w:t>
            </w:r>
          </w:p>
          <w:p w:rsidR="00366864" w:rsidRPr="00622D54" w:rsidRDefault="009E5F4E" w:rsidP="009E5F4E">
            <w:pPr>
              <w:shd w:val="clear" w:color="auto" w:fill="FFFFFF"/>
              <w:jc w:val="both"/>
              <w:rPr>
                <w:rFonts w:ascii="Tahoma" w:hAnsi="Tahoma" w:cs="Tahoma"/>
              </w:rPr>
            </w:pPr>
            <w:r w:rsidRPr="00F7188A">
              <w:rPr>
                <w:rFonts w:ascii="Tahoma" w:hAnsi="Tahoma" w:cs="Tahoma"/>
                <w:color w:val="000000"/>
              </w:rPr>
              <w:t>Оплата выполненных работ осуществляется в первый рабочий четверг по истечению 30 (тридцати) календарных дней с даты поступления в АО «Кольская ГМК» оригиналов документов на оплату и документов, подтверждающих исполнение контрагентом обязательств (при условии соблюдения установленных норм их оформления).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1C760A" w:rsidP="009945FF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F558FA" w:rsidRPr="00622D54" w:rsidTr="00AF2C14">
        <w:trPr>
          <w:trHeight w:val="559"/>
        </w:trPr>
        <w:tc>
          <w:tcPr>
            <w:tcW w:w="7083" w:type="dxa"/>
            <w:shd w:val="clear" w:color="auto" w:fill="auto"/>
          </w:tcPr>
          <w:p w:rsidR="00F558FA" w:rsidRPr="00622D54" w:rsidRDefault="00F558FA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Обязательные требования Заказчика</w:t>
            </w:r>
          </w:p>
          <w:p w:rsidR="009E5F4E" w:rsidRPr="00F7188A" w:rsidRDefault="009E5F4E" w:rsidP="009E5F4E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pacing w:val="-5"/>
              </w:rPr>
            </w:pPr>
            <w:r w:rsidRPr="00F7188A">
              <w:rPr>
                <w:rFonts w:ascii="Tahoma" w:hAnsi="Tahoma" w:cs="Tahoma"/>
                <w:spacing w:val="-5"/>
              </w:rPr>
              <w:t xml:space="preserve">- Соответствие </w:t>
            </w:r>
            <w:r w:rsidRPr="00F7188A">
              <w:rPr>
                <w:rFonts w:ascii="Tahoma" w:hAnsi="Tahoma" w:cs="Tahoma"/>
                <w:b/>
                <w:spacing w:val="-5"/>
              </w:rPr>
              <w:t xml:space="preserve">техническому заданию </w:t>
            </w:r>
            <w:r w:rsidRPr="00F7188A">
              <w:rPr>
                <w:rFonts w:ascii="Tahoma" w:hAnsi="Tahoma" w:cs="Tahoma"/>
              </w:rPr>
              <w:t xml:space="preserve">№ 20 </w:t>
            </w:r>
            <w:proofErr w:type="spellStart"/>
            <w:r w:rsidRPr="00F7188A">
              <w:rPr>
                <w:rFonts w:ascii="Tahoma" w:hAnsi="Tahoma" w:cs="Tahoma"/>
              </w:rPr>
              <w:t>ДЭиУР</w:t>
            </w:r>
            <w:proofErr w:type="spellEnd"/>
            <w:r w:rsidRPr="00F7188A">
              <w:rPr>
                <w:rFonts w:ascii="Tahoma" w:hAnsi="Tahoma" w:cs="Tahoma"/>
              </w:rPr>
              <w:t xml:space="preserve"> от 14.04.2025</w:t>
            </w:r>
            <w:r w:rsidRPr="00F7188A">
              <w:rPr>
                <w:rFonts w:ascii="Tahoma" w:hAnsi="Tahoma" w:cs="Tahoma"/>
                <w:spacing w:val="-5"/>
              </w:rPr>
              <w:t xml:space="preserve"> (Приложение №1 к настоящему Приглашению)</w:t>
            </w:r>
          </w:p>
          <w:p w:rsidR="00F558FA" w:rsidRPr="00622D54" w:rsidRDefault="009E5F4E" w:rsidP="009E5F4E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F7188A">
              <w:rPr>
                <w:rFonts w:ascii="Tahoma" w:hAnsi="Tahoma" w:cs="Tahoma"/>
                <w:spacing w:val="-5"/>
                <w:sz w:val="22"/>
                <w:szCs w:val="22"/>
              </w:rPr>
              <w:t>- Соответствие квалификационным требованиям (Приложение № 6 к настоящему Приглашению)</w:t>
            </w:r>
          </w:p>
        </w:tc>
        <w:tc>
          <w:tcPr>
            <w:tcW w:w="2551" w:type="dxa"/>
            <w:shd w:val="clear" w:color="auto" w:fill="auto"/>
          </w:tcPr>
          <w:p w:rsidR="00F558FA" w:rsidRPr="00622D54" w:rsidRDefault="00161C50" w:rsidP="009945FF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FB4672" w:rsidRPr="00622D54" w:rsidTr="00AF2C14">
        <w:trPr>
          <w:trHeight w:val="559"/>
        </w:trPr>
        <w:tc>
          <w:tcPr>
            <w:tcW w:w="7083" w:type="dxa"/>
            <w:shd w:val="clear" w:color="auto" w:fill="auto"/>
          </w:tcPr>
          <w:p w:rsidR="00FB4672" w:rsidRPr="00622D54" w:rsidRDefault="00FB4672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</w:t>
            </w:r>
            <w:r w:rsidR="001C760A" w:rsidRPr="00622D54">
              <w:rPr>
                <w:rFonts w:ascii="Tahoma" w:hAnsi="Tahoma" w:cs="Tahoma"/>
                <w:sz w:val="22"/>
                <w:szCs w:val="22"/>
              </w:rPr>
              <w:t xml:space="preserve">. </w:t>
            </w:r>
          </w:p>
          <w:p w:rsidR="001C760A" w:rsidRPr="00622D54" w:rsidRDefault="001C760A" w:rsidP="00FB4672">
            <w:pPr>
              <w:pStyle w:val="ae"/>
              <w:ind w:left="0"/>
              <w:jc w:val="left"/>
              <w:rPr>
                <w:rFonts w:ascii="Tahoma" w:hAnsi="Tahoma" w:cs="Tahoma"/>
                <w:spacing w:val="-5"/>
                <w:sz w:val="22"/>
                <w:szCs w:val="22"/>
              </w:rPr>
            </w:pPr>
          </w:p>
          <w:p w:rsidR="009E5F4E" w:rsidRPr="00F7188A" w:rsidRDefault="009E5F4E" w:rsidP="009E5F4E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pacing w:val="-5"/>
              </w:rPr>
            </w:pPr>
            <w:r w:rsidRPr="00F7188A">
              <w:rPr>
                <w:rFonts w:ascii="Tahoma" w:hAnsi="Tahoma" w:cs="Tahoma"/>
                <w:spacing w:val="-5"/>
              </w:rPr>
              <w:t>- Согласие с условиями договора (Приложение № 4 к Приглашению);</w:t>
            </w:r>
          </w:p>
          <w:p w:rsidR="00FB4672" w:rsidRPr="00622D54" w:rsidRDefault="009E5F4E" w:rsidP="009E5F4E">
            <w:pPr>
              <w:pStyle w:val="ae"/>
              <w:ind w:left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F7188A">
              <w:rPr>
                <w:rFonts w:ascii="Tahoma" w:hAnsi="Tahoma" w:cs="Tahoma"/>
                <w:spacing w:val="-5"/>
                <w:sz w:val="22"/>
                <w:szCs w:val="22"/>
              </w:rPr>
              <w:lastRenderedPageBreak/>
              <w:t xml:space="preserve">- Согласие с условиями (в </w:t>
            </w:r>
            <w:proofErr w:type="spellStart"/>
            <w:r w:rsidRPr="00F7188A">
              <w:rPr>
                <w:rFonts w:ascii="Tahoma" w:hAnsi="Tahoma" w:cs="Tahoma"/>
                <w:spacing w:val="-5"/>
                <w:sz w:val="22"/>
                <w:szCs w:val="22"/>
              </w:rPr>
              <w:t>т.ч</w:t>
            </w:r>
            <w:proofErr w:type="spellEnd"/>
            <w:r w:rsidRPr="00F7188A">
              <w:rPr>
                <w:rFonts w:ascii="Tahoma" w:hAnsi="Tahoma" w:cs="Tahoma"/>
                <w:spacing w:val="-5"/>
                <w:sz w:val="22"/>
                <w:szCs w:val="22"/>
              </w:rPr>
              <w:t xml:space="preserve">. с включением их в договор) в области </w:t>
            </w:r>
            <w:r w:rsidRPr="00F7188A">
              <w:rPr>
                <w:rFonts w:ascii="Tahoma" w:hAnsi="Tahoma" w:cs="Tahoma"/>
                <w:b/>
                <w:spacing w:val="-5"/>
                <w:sz w:val="22"/>
                <w:szCs w:val="22"/>
              </w:rPr>
              <w:t>ПБ и ОТ, ООС</w:t>
            </w:r>
            <w:r w:rsidRPr="00F7188A">
              <w:rPr>
                <w:rFonts w:ascii="Tahoma" w:hAnsi="Tahoma" w:cs="Tahoma"/>
                <w:spacing w:val="-5"/>
                <w:sz w:val="22"/>
                <w:szCs w:val="22"/>
              </w:rPr>
              <w:t>, указанные в Приложении № 5 к настоящему Приглашению</w:t>
            </w:r>
          </w:p>
        </w:tc>
        <w:tc>
          <w:tcPr>
            <w:tcW w:w="2551" w:type="dxa"/>
            <w:shd w:val="clear" w:color="auto" w:fill="auto"/>
          </w:tcPr>
          <w:p w:rsidR="00FB4672" w:rsidRPr="00622D54" w:rsidRDefault="001C760A" w:rsidP="009945FF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AC1632" w:rsidRPr="00622D54" w:rsidTr="00AF2C14">
        <w:trPr>
          <w:trHeight w:val="516"/>
        </w:trPr>
        <w:tc>
          <w:tcPr>
            <w:tcW w:w="7083" w:type="dxa"/>
            <w:shd w:val="clear" w:color="auto" w:fill="auto"/>
          </w:tcPr>
          <w:p w:rsidR="00D62B48" w:rsidRPr="00622D54" w:rsidRDefault="00810FF8" w:rsidP="00D62B4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pacing w:val="-5"/>
                <w:sz w:val="22"/>
                <w:szCs w:val="22"/>
              </w:rPr>
            </w:pPr>
            <w:r w:rsidRPr="00622D54">
              <w:rPr>
                <w:rFonts w:ascii="Tahoma" w:hAnsi="Tahoma" w:cs="Tahoma"/>
                <w:spacing w:val="-5"/>
                <w:sz w:val="22"/>
                <w:szCs w:val="22"/>
              </w:rPr>
              <w:t>Иные специальные требов</w:t>
            </w:r>
            <w:r w:rsidR="004547C7" w:rsidRPr="00622D54">
              <w:rPr>
                <w:rFonts w:ascii="Tahoma" w:hAnsi="Tahoma" w:cs="Tahoma"/>
                <w:spacing w:val="-5"/>
                <w:sz w:val="22"/>
                <w:szCs w:val="22"/>
              </w:rPr>
              <w:t>ания Заказчика:</w:t>
            </w:r>
          </w:p>
          <w:p w:rsidR="00D62B48" w:rsidRPr="00622D54" w:rsidRDefault="00D62B48" w:rsidP="00D62B48">
            <w:pPr>
              <w:spacing w:after="0" w:line="252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22D54">
              <w:rPr>
                <w:rFonts w:ascii="Tahoma" w:eastAsia="Times New Roman" w:hAnsi="Tahoma" w:cs="Tahoma"/>
                <w:lang w:eastAsia="ru-RU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622D54">
                <w:rPr>
                  <w:rFonts w:ascii="Tahoma" w:eastAsia="Times New Roman" w:hAnsi="Tahoma" w:cs="Tahoma"/>
                  <w:color w:val="0000FF"/>
                  <w:u w:val="single"/>
                  <w:lang w:eastAsia="ru-RU"/>
                </w:rPr>
                <w:t>https://www.kolagmk.ru/suppliers/how-to-become-a-supplier/</w:t>
              </w:r>
            </w:hyperlink>
            <w:r w:rsidRPr="00622D54">
              <w:rPr>
                <w:rFonts w:ascii="Tahoma" w:eastAsia="Times New Roman" w:hAnsi="Tahoma" w:cs="Tahoma"/>
                <w:lang w:eastAsia="ru-RU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D62B48" w:rsidRPr="00622D54" w:rsidRDefault="00D62B48" w:rsidP="00D62B48">
            <w:pPr>
              <w:tabs>
                <w:tab w:val="left" w:pos="-2268"/>
                <w:tab w:val="left" w:pos="284"/>
              </w:tabs>
              <w:spacing w:line="276" w:lineRule="auto"/>
              <w:contextualSpacing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622D54">
                <w:rPr>
                  <w:rFonts w:ascii="Tahoma" w:hAnsi="Tahoma" w:cs="Tahoma"/>
                  <w:color w:val="0000FF"/>
                  <w:u w:val="single"/>
                </w:rPr>
                <w:t>https://www.kolagmk.ru/suppliers/how-to-become-a-supplier/</w:t>
              </w:r>
            </w:hyperlink>
          </w:p>
          <w:p w:rsidR="005445C2" w:rsidRPr="00622D54" w:rsidRDefault="00D62B48" w:rsidP="00D62B48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  <w:spacing w:val="-5"/>
              </w:rPr>
              <w:t xml:space="preserve">- </w:t>
            </w:r>
            <w:r w:rsidRPr="00622D54">
              <w:rPr>
                <w:rFonts w:ascii="Tahoma" w:hAnsi="Tahoma" w:cs="Tahoma"/>
              </w:rPr>
              <w:t xml:space="preserve">Обязательное ознакомление  с общими  условиями  договоров  размещенных на официальном сайте ПАО «ГМК «Норильский никель» по адресу: </w:t>
            </w:r>
            <w:hyperlink r:id="rId10" w:anchor="obshchie-usloviya-dogovorov" w:history="1">
              <w:r w:rsidRPr="00622D54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  <w:r w:rsidRPr="00622D54">
              <w:rPr>
                <w:rFonts w:ascii="Tahoma" w:eastAsia="Times New Roman" w:hAnsi="Tahoma" w:cs="Tahoma"/>
                <w:color w:val="0000FF"/>
                <w:u w:val="single"/>
              </w:rPr>
              <w:t xml:space="preserve">  </w:t>
            </w:r>
            <w:r w:rsidRPr="00622D54">
              <w:rPr>
                <w:rFonts w:ascii="Tahoma" w:eastAsia="Times New Roman" w:hAnsi="Tahoma" w:cs="Tahoma"/>
              </w:rPr>
              <w:t>в редакции на дату заключения договора</w:t>
            </w:r>
          </w:p>
        </w:tc>
        <w:tc>
          <w:tcPr>
            <w:tcW w:w="2551" w:type="dxa"/>
            <w:shd w:val="clear" w:color="auto" w:fill="auto"/>
          </w:tcPr>
          <w:p w:rsidR="00AC1632" w:rsidRPr="00622D54" w:rsidRDefault="00AC1632" w:rsidP="00AC1632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B00DDD" w:rsidRPr="00622D54" w:rsidTr="00AF2C14">
        <w:trPr>
          <w:trHeight w:val="516"/>
        </w:trPr>
        <w:tc>
          <w:tcPr>
            <w:tcW w:w="7083" w:type="dxa"/>
            <w:shd w:val="clear" w:color="auto" w:fill="auto"/>
          </w:tcPr>
          <w:p w:rsidR="00B00DDD" w:rsidRPr="00622D54" w:rsidRDefault="00B00DDD" w:rsidP="001C760A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 xml:space="preserve">  Требования к сертификации Продукции, лицензиям, допускам к определенному виду работ (если необходимы):</w:t>
            </w:r>
          </w:p>
          <w:p w:rsidR="009E5F4E" w:rsidRPr="00F7188A" w:rsidRDefault="009E5F4E" w:rsidP="009E5F4E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>-</w:t>
            </w:r>
            <w:r w:rsidRPr="00F7188A">
              <w:rPr>
                <w:rFonts w:ascii="Tahoma" w:hAnsi="Tahoma" w:cs="Tahoma"/>
                <w:spacing w:val="-5"/>
              </w:rPr>
              <w:t xml:space="preserve">В соответствии с </w:t>
            </w:r>
            <w:r w:rsidRPr="00F7188A">
              <w:rPr>
                <w:rFonts w:ascii="Tahoma" w:hAnsi="Tahoma" w:cs="Tahoma"/>
                <w:b/>
                <w:spacing w:val="-5"/>
              </w:rPr>
              <w:t xml:space="preserve">техническим заданием </w:t>
            </w:r>
            <w:r w:rsidRPr="00F7188A">
              <w:rPr>
                <w:rFonts w:ascii="Tahoma" w:hAnsi="Tahoma" w:cs="Tahoma"/>
                <w:spacing w:val="-5"/>
              </w:rPr>
              <w:t>(Приложение №1 к настоящему Приглашению)</w:t>
            </w:r>
          </w:p>
          <w:p w:rsidR="00B00DDD" w:rsidRPr="00622D54" w:rsidRDefault="009E5F4E" w:rsidP="009E5F4E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pacing w:val="-5"/>
              </w:rPr>
              <w:t>-</w:t>
            </w:r>
            <w:r w:rsidRPr="00F7188A">
              <w:rPr>
                <w:rFonts w:ascii="Tahoma" w:hAnsi="Tahoma" w:cs="Tahoma"/>
                <w:spacing w:val="-5"/>
                <w:sz w:val="22"/>
                <w:szCs w:val="22"/>
              </w:rPr>
              <w:t>В соответствии с квалификационными требованиями (Приложение № 6 к настоящему Приглашению)</w:t>
            </w:r>
            <w:bookmarkStart w:id="0" w:name="_GoBack"/>
            <w:bookmarkEnd w:id="0"/>
          </w:p>
        </w:tc>
        <w:tc>
          <w:tcPr>
            <w:tcW w:w="2551" w:type="dxa"/>
            <w:shd w:val="clear" w:color="auto" w:fill="auto"/>
          </w:tcPr>
          <w:p w:rsidR="00B00DDD" w:rsidRPr="00622D54" w:rsidRDefault="00B00DDD" w:rsidP="00AC1632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4547C7" w:rsidRPr="00622D54" w:rsidTr="00AF2C14">
        <w:trPr>
          <w:trHeight w:val="516"/>
        </w:trPr>
        <w:tc>
          <w:tcPr>
            <w:tcW w:w="7083" w:type="dxa"/>
            <w:shd w:val="clear" w:color="auto" w:fill="auto"/>
          </w:tcPr>
          <w:p w:rsidR="004547C7" w:rsidRPr="00622D54" w:rsidRDefault="004547C7" w:rsidP="004547C7">
            <w:pPr>
              <w:pStyle w:val="ae"/>
              <w:numPr>
                <w:ilvl w:val="0"/>
                <w:numId w:val="16"/>
              </w:numPr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</w:pPr>
            <w:r w:rsidRPr="00622D54"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  <w:t xml:space="preserve"> Требование о представлении документов, подтверждающих благонадежность:</w:t>
            </w:r>
          </w:p>
          <w:p w:rsidR="004547C7" w:rsidRPr="00622D54" w:rsidRDefault="004547C7" w:rsidP="004547C7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622D54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4547C7" w:rsidRPr="00622D54" w:rsidRDefault="004547C7" w:rsidP="004547C7">
            <w:pPr>
              <w:pStyle w:val="ae"/>
              <w:ind w:left="0"/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</w:pPr>
            <w:r w:rsidRPr="00622D54"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551" w:type="dxa"/>
            <w:shd w:val="clear" w:color="auto" w:fill="auto"/>
          </w:tcPr>
          <w:p w:rsidR="004547C7" w:rsidRPr="00622D54" w:rsidRDefault="004547C7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622D54" w:rsidRDefault="003647C1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622D54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0F79FB" w:rsidRPr="00622D54" w:rsidRDefault="000F79FB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0F79FB" w:rsidRPr="00622D54" w:rsidRDefault="000F79FB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622D54" w:rsidRDefault="00D62B48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622D54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  <w:r w:rsidRPr="00622D54">
              <w:rPr>
                <w:rStyle w:val="a5"/>
                <w:rFonts w:ascii="Tahoma" w:hAnsi="Tahoma" w:cs="Tahoma"/>
                <w:lang w:eastAsia="ru-RU"/>
              </w:rPr>
              <w:t xml:space="preserve"> </w:t>
            </w:r>
            <w:r w:rsidRPr="00622D54">
              <w:rPr>
                <w:rStyle w:val="a5"/>
                <w:rFonts w:ascii="Tahoma" w:hAnsi="Tahoma" w:cs="Tahoma"/>
                <w:color w:val="auto"/>
                <w:u w:val="none"/>
                <w:lang w:eastAsia="ru-RU"/>
              </w:rPr>
              <w:t>в редакции на дату заключения договора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513"/>
        </w:trPr>
        <w:tc>
          <w:tcPr>
            <w:tcW w:w="7083" w:type="dxa"/>
            <w:shd w:val="clear" w:color="auto" w:fill="auto"/>
          </w:tcPr>
          <w:p w:rsidR="003647C1" w:rsidRPr="00622D54" w:rsidRDefault="00F83B25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lastRenderedPageBreak/>
              <w:t>Указывать систему налогообложения.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FF6080" w:rsidP="000F79F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Указывать систему налогообложения (указать систему налогообложения ОСНО или УСН, а также размер ставки НДС</w:t>
            </w:r>
            <w:r w:rsidRPr="00622D54">
              <w:rPr>
                <w:rFonts w:ascii="Tahoma" w:hAnsi="Tahoma" w:cs="Tahoma"/>
                <w:color w:val="1F497D"/>
              </w:rPr>
              <w:t xml:space="preserve"> – 0%, 5%, 7%, 20%</w:t>
            </w:r>
            <w:r w:rsidRPr="00622D54">
              <w:rPr>
                <w:rFonts w:ascii="Tahoma" w:hAnsi="Tahoma" w:cs="Tahoma"/>
              </w:rPr>
              <w:t>)</w:t>
            </w:r>
          </w:p>
        </w:tc>
      </w:tr>
      <w:tr w:rsidR="00207004" w:rsidRPr="00622D54" w:rsidTr="00AF2C14">
        <w:trPr>
          <w:trHeight w:val="513"/>
        </w:trPr>
        <w:tc>
          <w:tcPr>
            <w:tcW w:w="7083" w:type="dxa"/>
            <w:shd w:val="clear" w:color="auto" w:fill="auto"/>
          </w:tcPr>
          <w:p w:rsidR="00207004" w:rsidRPr="00E35F50" w:rsidRDefault="00207004" w:rsidP="00207004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Готовность использовать Личный кабинет поставщика </w:t>
            </w:r>
            <w:r>
              <w:rPr>
                <w:rFonts w:ascii="Tahoma" w:hAnsi="Tahoma" w:cs="Tahoma"/>
                <w:sz w:val="22"/>
                <w:szCs w:val="22"/>
                <w:lang w:val="en-US"/>
              </w:rPr>
              <w:t>SRM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при исполнении договоров</w:t>
            </w:r>
            <w:r w:rsidRPr="009F3349">
              <w:rPr>
                <w:rFonts w:ascii="Tahoma" w:hAnsi="Tahoma" w:cs="Tahoma"/>
                <w:color w:val="FF0000"/>
                <w:sz w:val="22"/>
                <w:szCs w:val="22"/>
              </w:rPr>
              <w:t>* </w:t>
            </w:r>
          </w:p>
          <w:p w:rsidR="00207004" w:rsidRPr="009F3349" w:rsidRDefault="00207004" w:rsidP="00207004">
            <w:pPr>
              <w:rPr>
                <w:rFonts w:ascii="Tahoma" w:hAnsi="Tahoma" w:cs="Tahoma"/>
              </w:rPr>
            </w:pPr>
            <w:r w:rsidRPr="009F3349">
              <w:rPr>
                <w:rFonts w:ascii="Tahoma" w:hAnsi="Tahoma" w:cs="Tahoma"/>
              </w:rPr>
              <w:t xml:space="preserve">Подробности: </w:t>
            </w:r>
            <w:hyperlink r:id="rId12" w:history="1">
              <w:r w:rsidRPr="009F3349">
                <w:rPr>
                  <w:rStyle w:val="a5"/>
                  <w:rFonts w:ascii="Tahoma" w:hAnsi="Tahoma" w:cs="Tahoma"/>
                </w:rPr>
                <w:t xml:space="preserve">Личный кабинет поставщика - </w:t>
              </w:r>
              <w:proofErr w:type="spellStart"/>
              <w:r w:rsidRPr="009F3349">
                <w:rPr>
                  <w:rStyle w:val="a5"/>
                  <w:rFonts w:ascii="Tahoma" w:hAnsi="Tahoma" w:cs="Tahoma"/>
                </w:rPr>
                <w:t>Норникель</w:t>
              </w:r>
              <w:proofErr w:type="spellEnd"/>
              <w:r w:rsidRPr="009F3349">
                <w:rPr>
                  <w:rStyle w:val="a5"/>
                  <w:rFonts w:ascii="Tahoma" w:hAnsi="Tahoma" w:cs="Tahoma"/>
                </w:rPr>
                <w:t xml:space="preserve"> (nornickel.ru)</w:t>
              </w:r>
            </w:hyperlink>
          </w:p>
          <w:p w:rsidR="00207004" w:rsidRPr="009F3349" w:rsidRDefault="00207004" w:rsidP="00207004">
            <w:pPr>
              <w:rPr>
                <w:rFonts w:ascii="Tahoma" w:hAnsi="Tahoma" w:cs="Tahoma"/>
              </w:rPr>
            </w:pPr>
            <w:r w:rsidRPr="009F3349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207004" w:rsidRPr="009F3349" w:rsidRDefault="00207004" w:rsidP="00207004">
            <w:pPr>
              <w:pStyle w:val="11"/>
              <w:autoSpaceDE w:val="0"/>
              <w:autoSpaceDN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F3349">
              <w:rPr>
                <w:rFonts w:ascii="Tahoma" w:hAnsi="Tahoma" w:cs="Tahoma"/>
                <w:sz w:val="22"/>
                <w:szCs w:val="22"/>
              </w:rPr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9F3349">
              <w:rPr>
                <w:rFonts w:ascii="Tahoma" w:hAnsi="Tahoma" w:cs="Tahoma"/>
                <w:sz w:val="22"/>
                <w:szCs w:val="22"/>
                <w:lang w:val="en-US"/>
              </w:rPr>
              <w:t>SRM</w:t>
            </w:r>
            <w:r w:rsidRPr="009F3349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9F3349"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 w:rsidRPr="009F3349">
              <w:rPr>
                <w:rFonts w:ascii="Tahoma" w:hAnsi="Tahoma" w:cs="Tahoma"/>
                <w:sz w:val="22"/>
                <w:szCs w:val="22"/>
              </w:rPr>
              <w:t>» (</w:t>
            </w:r>
            <w:hyperlink r:id="rId13" w:history="1">
              <w:r w:rsidRPr="009F3349">
                <w:rPr>
                  <w:rStyle w:val="a5"/>
                  <w:rFonts w:ascii="Tahoma" w:hAnsi="Tahoma" w:cs="Tahoma"/>
                  <w:sz w:val="22"/>
                  <w:szCs w:val="22"/>
                </w:rPr>
                <w:t>https://srm.nornik.ru</w:t>
              </w:r>
            </w:hyperlink>
            <w:r w:rsidRPr="009F3349">
              <w:rPr>
                <w:rFonts w:ascii="Tahoma" w:hAnsi="Tahoma" w:cs="Tahoma"/>
                <w:sz w:val="22"/>
                <w:szCs w:val="22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207004" w:rsidRPr="009F3349" w:rsidRDefault="00207004" w:rsidP="00207004">
            <w:pPr>
              <w:pStyle w:val="11"/>
              <w:autoSpaceDE w:val="0"/>
              <w:autoSpaceDN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F3349">
              <w:rPr>
                <w:rFonts w:ascii="Tahoma" w:hAnsi="Tahoma" w:cs="Tahoma"/>
                <w:sz w:val="22"/>
                <w:szCs w:val="22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9F3349">
                <w:rPr>
                  <w:rStyle w:val="a5"/>
                  <w:rFonts w:ascii="Tahoma" w:hAnsi="Tahoma" w:cs="Tahoma"/>
                  <w:sz w:val="22"/>
                  <w:szCs w:val="22"/>
                </w:rPr>
                <w:t>https://srm.nornik.ru</w:t>
              </w:r>
            </w:hyperlink>
            <w:r w:rsidRPr="009F3349">
              <w:rPr>
                <w:rFonts w:ascii="Tahoma" w:hAnsi="Tahoma" w:cs="Tahoma"/>
                <w:sz w:val="22"/>
                <w:szCs w:val="22"/>
              </w:rPr>
              <w:t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207004" w:rsidRPr="00622D54" w:rsidRDefault="00207004" w:rsidP="00207004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9F3349">
              <w:rPr>
                <w:rFonts w:ascii="Tahoma" w:hAnsi="Tahoma" w:cs="Tahoma"/>
                <w:sz w:val="22"/>
                <w:szCs w:val="22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договора»</w:t>
            </w:r>
          </w:p>
        </w:tc>
        <w:tc>
          <w:tcPr>
            <w:tcW w:w="2551" w:type="dxa"/>
            <w:shd w:val="clear" w:color="auto" w:fill="auto"/>
          </w:tcPr>
          <w:p w:rsidR="00207004" w:rsidRPr="00622D54" w:rsidRDefault="00207004" w:rsidP="000F79F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C1632" w:rsidRPr="00622D54" w:rsidTr="00AF2C14">
        <w:trPr>
          <w:trHeight w:val="513"/>
        </w:trPr>
        <w:tc>
          <w:tcPr>
            <w:tcW w:w="7083" w:type="dxa"/>
            <w:shd w:val="clear" w:color="auto" w:fill="auto"/>
          </w:tcPr>
          <w:p w:rsidR="00AB493B" w:rsidRPr="00622D54" w:rsidRDefault="00AC1632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Согласие использовать электронный документооборот (ЭДО)</w:t>
            </w:r>
            <w:r w:rsidRPr="00622D54">
              <w:rPr>
                <w:rFonts w:ascii="Tahoma" w:hAnsi="Tahoma" w:cs="Tahoma"/>
                <w:color w:val="FF0000"/>
                <w:sz w:val="22"/>
                <w:szCs w:val="22"/>
              </w:rPr>
              <w:t xml:space="preserve"> *</w:t>
            </w:r>
          </w:p>
          <w:p w:rsidR="00AB493B" w:rsidRPr="00622D54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AC1632" w:rsidRPr="00622D54" w:rsidRDefault="00AB493B" w:rsidP="00AB493B">
            <w:pPr>
              <w:rPr>
                <w:rFonts w:ascii="Tahoma" w:hAnsi="Tahoma" w:cs="Tahoma"/>
                <w:lang w:eastAsia="ru-RU"/>
              </w:rPr>
            </w:pPr>
            <w:r w:rsidRPr="00622D54">
              <w:rPr>
                <w:rFonts w:ascii="Tahoma" w:hAnsi="Tahoma" w:cs="Tahoma"/>
              </w:rPr>
              <w:t xml:space="preserve">Подробнее: </w:t>
            </w:r>
            <w:hyperlink r:id="rId15" w:anchor="edo" w:history="1">
              <w:r w:rsidRPr="00622D54">
                <w:rPr>
                  <w:rStyle w:val="a5"/>
                  <w:rFonts w:ascii="Tahoma" w:hAnsi="Tahoma" w:cs="Tahoma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551" w:type="dxa"/>
            <w:shd w:val="clear" w:color="auto" w:fill="auto"/>
          </w:tcPr>
          <w:p w:rsidR="00AC1632" w:rsidRPr="00622D54" w:rsidRDefault="00AC1632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C1632" w:rsidRPr="00622D54" w:rsidTr="00AF2C14">
        <w:trPr>
          <w:trHeight w:val="447"/>
        </w:trPr>
        <w:tc>
          <w:tcPr>
            <w:tcW w:w="7083" w:type="dxa"/>
            <w:shd w:val="clear" w:color="auto" w:fill="auto"/>
          </w:tcPr>
          <w:p w:rsidR="00AC1632" w:rsidRPr="00622D54" w:rsidRDefault="00AB493B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Срок действия КП/ТКП</w:t>
            </w:r>
          </w:p>
          <w:p w:rsidR="00AB493B" w:rsidRPr="00622D54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Не менее 90 календарных дней с даты направления</w:t>
            </w:r>
          </w:p>
        </w:tc>
        <w:tc>
          <w:tcPr>
            <w:tcW w:w="2551" w:type="dxa"/>
            <w:shd w:val="clear" w:color="auto" w:fill="auto"/>
          </w:tcPr>
          <w:p w:rsidR="00AC1632" w:rsidRPr="00622D54" w:rsidRDefault="00AC1632" w:rsidP="00AC1632">
            <w:pPr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  <w:color w:val="000000"/>
              </w:rPr>
              <w:t>Не менее 90 календарных дней с даты направления</w:t>
            </w:r>
          </w:p>
        </w:tc>
      </w:tr>
    </w:tbl>
    <w:p w:rsidR="00AC1632" w:rsidRDefault="00AC1632" w:rsidP="00AC1632">
      <w:pPr>
        <w:rPr>
          <w:rFonts w:ascii="Tahoma" w:hAnsi="Tahoma" w:cs="Tahoma"/>
          <w:color w:val="FF0000"/>
        </w:rPr>
      </w:pPr>
      <w:r w:rsidRPr="00C408C7">
        <w:rPr>
          <w:rFonts w:ascii="Tahoma" w:hAnsi="Tahoma" w:cs="Tahoma"/>
          <w:color w:val="FF0000"/>
        </w:rPr>
        <w:t>* </w:t>
      </w:r>
      <w:r>
        <w:rPr>
          <w:rFonts w:ascii="Tahoma" w:hAnsi="Tahoma" w:cs="Tahoma"/>
          <w:color w:val="FF0000"/>
        </w:rPr>
        <w:t xml:space="preserve"> не являются обязательными условиями для участия в закупочной процедуре</w:t>
      </w:r>
    </w:p>
    <w:p w:rsidR="00AB493B" w:rsidRPr="00EC5019" w:rsidRDefault="00AB493B" w:rsidP="00AB493B">
      <w:pPr>
        <w:spacing w:line="240" w:lineRule="auto"/>
        <w:ind w:firstLine="709"/>
        <w:jc w:val="both"/>
        <w:rPr>
          <w:rFonts w:ascii="Tahoma" w:hAnsi="Tahoma" w:cs="Tahoma"/>
        </w:rPr>
      </w:pPr>
      <w:r w:rsidRPr="00EC5019">
        <w:rPr>
          <w:rFonts w:ascii="Tahoma" w:hAnsi="Tahoma" w:cs="Tahoma"/>
        </w:rPr>
        <w:t xml:space="preserve">Настоящим ______________ (указать наименование поставщика) подтверждает, что он [и планируемые к привлечению им для исполнения обязательств по договору </w:t>
      </w:r>
      <w:r w:rsidRPr="00EC5019">
        <w:rPr>
          <w:rFonts w:ascii="Tahoma" w:hAnsi="Tahoma" w:cs="Tahoma"/>
        </w:rPr>
        <w:lastRenderedPageBreak/>
        <w:t>субподрядчики]</w:t>
      </w:r>
      <w:r w:rsidRPr="00EC5019">
        <w:rPr>
          <w:rFonts w:ascii="Tahoma" w:eastAsia="Calibri" w:hAnsi="Tahoma" w:cs="Tahoma"/>
          <w:vertAlign w:val="superscript"/>
        </w:rPr>
        <w:footnoteReference w:id="1"/>
      </w:r>
      <w:r w:rsidRPr="00EC5019">
        <w:rPr>
          <w:rFonts w:ascii="Tahoma" w:hAnsi="Tahoma" w:cs="Tahoma"/>
          <w:vertAlign w:val="superscript"/>
        </w:rPr>
        <w:t xml:space="preserve"> </w:t>
      </w:r>
      <w:r w:rsidRPr="00EC5019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AB493B" w:rsidRPr="00EC5019" w:rsidRDefault="00AB493B" w:rsidP="00AB493B">
      <w:pPr>
        <w:spacing w:line="240" w:lineRule="auto"/>
        <w:ind w:firstLine="709"/>
        <w:jc w:val="both"/>
        <w:rPr>
          <w:rFonts w:ascii="Tahoma" w:hAnsi="Tahoma" w:cs="Tahoma"/>
        </w:rPr>
      </w:pPr>
    </w:p>
    <w:p w:rsidR="00AB493B" w:rsidRPr="00EC5019" w:rsidRDefault="00AB493B" w:rsidP="00AB493B">
      <w:pPr>
        <w:spacing w:line="240" w:lineRule="auto"/>
        <w:ind w:firstLine="709"/>
        <w:jc w:val="both"/>
        <w:rPr>
          <w:rFonts w:ascii="Tahoma" w:hAnsi="Tahoma" w:cs="Tahoma"/>
        </w:rPr>
      </w:pPr>
      <w:r w:rsidRPr="00EC5019">
        <w:rPr>
          <w:rFonts w:ascii="Tahoma" w:hAnsi="Tahoma" w:cs="Tahoma"/>
        </w:rPr>
        <w:t>______________ (</w:t>
      </w:r>
      <w:r w:rsidRPr="00EC5019">
        <w:rPr>
          <w:rFonts w:ascii="Tahoma" w:hAnsi="Tahoma" w:cs="Tahoma"/>
          <w:i/>
        </w:rPr>
        <w:t>указать наименование поставщика</w:t>
      </w:r>
      <w:r w:rsidRPr="00EC5019">
        <w:rPr>
          <w:rFonts w:ascii="Tahoma" w:hAnsi="Tahoma" w:cs="Tahoma"/>
        </w:rPr>
        <w:t>) также подтверждает, что:</w:t>
      </w:r>
    </w:p>
    <w:p w:rsidR="00AB493B" w:rsidRPr="00EC5019" w:rsidRDefault="00AB493B" w:rsidP="00AB493B">
      <w:pPr>
        <w:pStyle w:val="ae"/>
        <w:numPr>
          <w:ilvl w:val="0"/>
          <w:numId w:val="27"/>
        </w:numPr>
        <w:ind w:left="0" w:firstLine="851"/>
        <w:rPr>
          <w:rStyle w:val="a5"/>
          <w:rFonts w:ascii="Tahoma" w:hAnsi="Tahoma" w:cs="Tahoma"/>
          <w:sz w:val="22"/>
          <w:szCs w:val="22"/>
        </w:rPr>
      </w:pPr>
      <w:r w:rsidRPr="00EC5019">
        <w:rPr>
          <w:rFonts w:ascii="Tahoma" w:hAnsi="Tahoma" w:cs="Tahoma"/>
          <w:sz w:val="22"/>
          <w:szCs w:val="22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EC5019">
          <w:rPr>
            <w:rStyle w:val="a5"/>
            <w:rFonts w:ascii="Tahoma" w:hAnsi="Tahoma" w:cs="Tahoma"/>
            <w:sz w:val="22"/>
            <w:szCs w:val="22"/>
          </w:rPr>
          <w:t>https://www.nornickel.ru/suppliers/register-dishonest-counterparties/</w:t>
        </w:r>
      </w:hyperlink>
      <w:r w:rsidRPr="00EC5019">
        <w:rPr>
          <w:rStyle w:val="a5"/>
          <w:rFonts w:ascii="Tahoma" w:hAnsi="Tahoma" w:cs="Tahoma"/>
          <w:sz w:val="22"/>
          <w:szCs w:val="22"/>
        </w:rPr>
        <w:t>:</w:t>
      </w:r>
    </w:p>
    <w:p w:rsidR="00AB493B" w:rsidRPr="00EC5019" w:rsidRDefault="00AB493B" w:rsidP="00AB493B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AB493B" w:rsidRPr="00EC5019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AB493B" w:rsidRPr="00EC5019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 xml:space="preserve">б) </w:t>
      </w:r>
      <w:proofErr w:type="spellStart"/>
      <w:r w:rsidRPr="00EC5019">
        <w:rPr>
          <w:rStyle w:val="a5"/>
          <w:rFonts w:ascii="Tahoma" w:hAnsi="Tahoma" w:cs="Tahoma"/>
          <w:sz w:val="22"/>
          <w:szCs w:val="22"/>
        </w:rPr>
        <w:t>неподписании</w:t>
      </w:r>
      <w:proofErr w:type="spellEnd"/>
      <w:r w:rsidRPr="00EC5019">
        <w:rPr>
          <w:rStyle w:val="a5"/>
          <w:rFonts w:ascii="Tahoma" w:hAnsi="Tahoma" w:cs="Tahoma"/>
          <w:sz w:val="22"/>
          <w:szCs w:val="22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AB493B" w:rsidRPr="00EC5019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AB493B" w:rsidRPr="00EC5019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AB493B" w:rsidRPr="00EC5019" w:rsidRDefault="00AB493B" w:rsidP="00AB493B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Предоставление заведомо недостоверных сведений для участия в закупочных процедурах Компании/РОКС НН.</w:t>
      </w:r>
    </w:p>
    <w:p w:rsidR="00AB493B" w:rsidRPr="00EC5019" w:rsidRDefault="00AB493B" w:rsidP="00AB493B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AB493B" w:rsidRPr="00EC5019" w:rsidRDefault="00AB493B" w:rsidP="00AB493B">
      <w:pPr>
        <w:pStyle w:val="ae"/>
        <w:numPr>
          <w:ilvl w:val="0"/>
          <w:numId w:val="28"/>
        </w:numPr>
        <w:ind w:left="0" w:firstLine="567"/>
        <w:rPr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AB493B" w:rsidRPr="00EC5019" w:rsidRDefault="00AB493B" w:rsidP="00AB493B">
      <w:pPr>
        <w:pStyle w:val="ae"/>
        <w:numPr>
          <w:ilvl w:val="0"/>
          <w:numId w:val="27"/>
        </w:numPr>
        <w:ind w:left="0" w:firstLine="851"/>
        <w:rPr>
          <w:rFonts w:ascii="Tahoma" w:hAnsi="Tahoma" w:cs="Tahoma"/>
          <w:sz w:val="22"/>
          <w:szCs w:val="22"/>
        </w:rPr>
      </w:pPr>
      <w:r w:rsidRPr="00EC5019">
        <w:rPr>
          <w:rFonts w:ascii="Tahoma" w:hAnsi="Tahoma" w:cs="Tahoma"/>
          <w:sz w:val="22"/>
          <w:szCs w:val="22"/>
        </w:rPr>
        <w:t xml:space="preserve">уведомлен о том, что вследствие возникновения вышеуказанных оснований, в </w:t>
      </w:r>
      <w:proofErr w:type="spellStart"/>
      <w:r w:rsidRPr="00EC5019">
        <w:rPr>
          <w:rFonts w:ascii="Tahoma" w:hAnsi="Tahoma" w:cs="Tahoma"/>
          <w:sz w:val="22"/>
          <w:szCs w:val="22"/>
        </w:rPr>
        <w:t>т.ч</w:t>
      </w:r>
      <w:proofErr w:type="spellEnd"/>
      <w:r w:rsidRPr="00EC5019">
        <w:rPr>
          <w:rFonts w:ascii="Tahoma" w:hAnsi="Tahoma" w:cs="Tahoma"/>
          <w:sz w:val="22"/>
          <w:szCs w:val="22"/>
        </w:rPr>
        <w:t>. при отказе от заключения договора на условиях, согласованных ______________ (</w:t>
      </w:r>
      <w:r w:rsidRPr="00EC5019">
        <w:rPr>
          <w:rFonts w:ascii="Tahoma" w:hAnsi="Tahoma" w:cs="Tahoma"/>
          <w:i/>
          <w:sz w:val="22"/>
          <w:szCs w:val="22"/>
        </w:rPr>
        <w:t>указать наименование поставщика</w:t>
      </w:r>
      <w:r w:rsidRPr="00EC5019">
        <w:rPr>
          <w:rFonts w:ascii="Tahoma" w:hAnsi="Tahoma" w:cs="Tahoma"/>
          <w:sz w:val="22"/>
          <w:szCs w:val="22"/>
        </w:rPr>
        <w:t>) в процессе проведения закупочной процедуры, ___________ (</w:t>
      </w:r>
      <w:r w:rsidRPr="00EC5019">
        <w:rPr>
          <w:rFonts w:ascii="Tahoma" w:hAnsi="Tahoma" w:cs="Tahoma"/>
          <w:i/>
          <w:sz w:val="22"/>
          <w:szCs w:val="22"/>
        </w:rPr>
        <w:t>указать наименование поставщика</w:t>
      </w:r>
      <w:r w:rsidRPr="00EC5019">
        <w:rPr>
          <w:rFonts w:ascii="Tahoma" w:hAnsi="Tahoma" w:cs="Tahoma"/>
          <w:sz w:val="22"/>
          <w:szCs w:val="22"/>
        </w:rPr>
        <w:t>) будет внесен/-</w:t>
      </w:r>
      <w:proofErr w:type="gramStart"/>
      <w:r w:rsidRPr="00EC5019">
        <w:rPr>
          <w:rFonts w:ascii="Tahoma" w:hAnsi="Tahoma" w:cs="Tahoma"/>
          <w:sz w:val="22"/>
          <w:szCs w:val="22"/>
        </w:rPr>
        <w:t>но  в</w:t>
      </w:r>
      <w:proofErr w:type="gramEnd"/>
      <w:r w:rsidRPr="00EC5019">
        <w:rPr>
          <w:rFonts w:ascii="Tahoma" w:hAnsi="Tahoma" w:cs="Tahoma"/>
          <w:sz w:val="22"/>
          <w:szCs w:val="22"/>
        </w:rPr>
        <w:t xml:space="preserve"> Реестр. </w:t>
      </w:r>
    </w:p>
    <w:p w:rsidR="00AB493B" w:rsidRPr="001A7264" w:rsidRDefault="00AB493B" w:rsidP="00AC1632">
      <w:pPr>
        <w:rPr>
          <w:color w:val="1F497D"/>
        </w:rPr>
      </w:pPr>
    </w:p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9F7D3E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Должность (</w:t>
      </w:r>
      <w:proofErr w:type="gramStart"/>
      <w:r>
        <w:rPr>
          <w:rFonts w:ascii="Tahoma" w:hAnsi="Tahoma" w:cs="Tahoma"/>
          <w:b/>
        </w:rPr>
        <w:t>Участник</w:t>
      </w:r>
      <w:r w:rsidR="007F7016">
        <w:rPr>
          <w:rFonts w:ascii="Tahoma" w:hAnsi="Tahoma" w:cs="Tahoma"/>
          <w:b/>
        </w:rPr>
        <w:t xml:space="preserve">)   </w:t>
      </w:r>
      <w:proofErr w:type="gramEnd"/>
      <w:r w:rsidR="007F7016">
        <w:rPr>
          <w:rFonts w:ascii="Tahoma" w:hAnsi="Tahoma" w:cs="Tahoma"/>
          <w:b/>
        </w:rPr>
        <w:t xml:space="preserve">              </w:t>
      </w:r>
      <w:r w:rsidR="00723311"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Подпись    </w:t>
      </w:r>
      <w:r w:rsidR="00723311"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 w:rsidR="00723311">
        <w:rPr>
          <w:rFonts w:ascii="Tahoma" w:hAnsi="Tahoma" w:cs="Tahoma"/>
          <w:b/>
        </w:rPr>
        <w:t xml:space="preserve">              </w:t>
      </w:r>
      <w:r w:rsidR="00723311"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</w:t>
      </w:r>
      <w:r w:rsidR="00723311" w:rsidRPr="00FE15C0">
        <w:rPr>
          <w:rFonts w:ascii="Tahoma" w:hAnsi="Tahoma" w:cs="Tahoma"/>
          <w:b/>
          <w:bCs/>
        </w:rPr>
        <w:t>ФИО</w:t>
      </w:r>
    </w:p>
    <w:p w:rsidR="00CF72EE" w:rsidRDefault="00CF72EE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CF72EE" w:rsidRDefault="00CF72EE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Печать предприятия</w:t>
      </w:r>
    </w:p>
    <w:p w:rsidR="00BB4D52" w:rsidRDefault="00BB4D52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BB4D52" w:rsidRDefault="00BB4D52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622D54" w:rsidRDefault="00622D54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BB4D52" w:rsidRPr="00BB4D52" w:rsidRDefault="00BB4D52" w:rsidP="00BB4D52">
      <w:pPr>
        <w:tabs>
          <w:tab w:val="left" w:pos="10206"/>
        </w:tabs>
        <w:jc w:val="both"/>
        <w:rPr>
          <w:rFonts w:ascii="Tahoma" w:hAnsi="Tahoma" w:cs="Tahoma"/>
        </w:rPr>
      </w:pPr>
      <w:r w:rsidRPr="00BB4D52">
        <w:rPr>
          <w:rFonts w:ascii="Tahoma" w:hAnsi="Tahoma" w:cs="Tahoma"/>
        </w:rPr>
        <w:t xml:space="preserve">Настоящим заявляем о своем полном и безоговорочном присоединении к </w:t>
      </w:r>
      <w:r w:rsidRPr="00B32966">
        <w:rPr>
          <w:rFonts w:ascii="Tahoma" w:hAnsi="Tahoma" w:cs="Tahoma"/>
          <w:b/>
        </w:rPr>
        <w:t>Декларации участника закупочной процедуры</w:t>
      </w:r>
      <w:r w:rsidRPr="00BB4D52">
        <w:rPr>
          <w:rFonts w:ascii="Tahoma" w:hAnsi="Tahoma" w:cs="Tahoma"/>
        </w:rPr>
        <w:t xml:space="preserve">, размещенной на сайте по адресу </w:t>
      </w:r>
      <w:hyperlink r:id="rId17" w:tgtFrame="_blank" w:history="1">
        <w:r w:rsidRPr="00BB4D52">
          <w:rPr>
            <w:rStyle w:val="a5"/>
            <w:rFonts w:ascii="Tahoma" w:hAnsi="Tahoma" w:cs="Tahoma"/>
          </w:rPr>
          <w:t>https://nornickel.ru/suppliers/contractual-documentation/</w:t>
        </w:r>
      </w:hyperlink>
      <w:r w:rsidRPr="00BB4D52">
        <w:rPr>
          <w:rFonts w:ascii="Tahoma" w:hAnsi="Tahoma" w:cs="Tahoma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BB4D52" w:rsidRPr="00BB4D52" w:rsidRDefault="00BB4D52" w:rsidP="00BB4D52">
      <w:pPr>
        <w:tabs>
          <w:tab w:val="left" w:pos="10206"/>
        </w:tabs>
        <w:ind w:firstLine="567"/>
        <w:rPr>
          <w:rFonts w:ascii="Tahoma" w:hAnsi="Tahoma" w:cs="Tahoma"/>
          <w:b/>
        </w:rPr>
      </w:pPr>
    </w:p>
    <w:p w:rsidR="00BB4D52" w:rsidRPr="00BB4D52" w:rsidRDefault="00BB4D52" w:rsidP="00BB4D52">
      <w:pPr>
        <w:rPr>
          <w:rFonts w:ascii="Tahoma" w:hAnsi="Tahoma" w:cs="Tahoma"/>
          <w:bCs/>
        </w:rPr>
      </w:pPr>
      <w:r w:rsidRPr="00BB4D52">
        <w:rPr>
          <w:rFonts w:ascii="Tahoma" w:hAnsi="Tahoma" w:cs="Tahoma"/>
          <w:b/>
        </w:rPr>
        <w:t>Наименование должности (</w:t>
      </w:r>
      <w:proofErr w:type="gramStart"/>
      <w:r w:rsidRPr="00BB4D52">
        <w:rPr>
          <w:rFonts w:ascii="Tahoma" w:hAnsi="Tahoma" w:cs="Tahoma"/>
          <w:b/>
        </w:rPr>
        <w:t xml:space="preserve">Поставщик)   </w:t>
      </w:r>
      <w:proofErr w:type="gramEnd"/>
      <w:r w:rsidRPr="00BB4D52">
        <w:rPr>
          <w:rFonts w:ascii="Tahoma" w:hAnsi="Tahoma" w:cs="Tahoma"/>
          <w:b/>
        </w:rPr>
        <w:t xml:space="preserve">                                      </w:t>
      </w:r>
      <w:r w:rsidRPr="00BB4D52">
        <w:rPr>
          <w:rFonts w:ascii="Tahoma" w:hAnsi="Tahoma" w:cs="Tahoma"/>
        </w:rPr>
        <w:t>подпись</w:t>
      </w:r>
      <w:r w:rsidRPr="00BB4D52">
        <w:rPr>
          <w:rFonts w:ascii="Tahoma" w:hAnsi="Tahoma" w:cs="Tahoma"/>
          <w:bCs/>
          <w:i/>
        </w:rPr>
        <w:t xml:space="preserve">   </w:t>
      </w:r>
      <w:r w:rsidRPr="00BB4D52">
        <w:rPr>
          <w:rFonts w:ascii="Tahoma" w:hAnsi="Tahoma" w:cs="Tahoma"/>
          <w:bCs/>
        </w:rPr>
        <w:t xml:space="preserve">                </w:t>
      </w:r>
      <w:r w:rsidRPr="00BB4D52">
        <w:rPr>
          <w:rFonts w:ascii="Tahoma" w:hAnsi="Tahoma" w:cs="Tahoma"/>
          <w:b/>
        </w:rPr>
        <w:t>И.О. Фамилия</w:t>
      </w:r>
    </w:p>
    <w:p w:rsidR="00BB4D52" w:rsidRPr="00622D54" w:rsidRDefault="00BB4D52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sectPr w:rsidR="00BB4D52" w:rsidRPr="00622D54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1BB" w:rsidRDefault="009F01BB" w:rsidP="00EF71FD">
      <w:pPr>
        <w:spacing w:after="0" w:line="240" w:lineRule="auto"/>
      </w:pPr>
      <w:r>
        <w:separator/>
      </w:r>
    </w:p>
  </w:endnote>
  <w:endnote w:type="continuationSeparator" w:id="0">
    <w:p w:rsidR="009F01BB" w:rsidRDefault="009F01BB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1BB" w:rsidRDefault="009F01BB" w:rsidP="00EF71FD">
      <w:pPr>
        <w:spacing w:after="0" w:line="240" w:lineRule="auto"/>
      </w:pPr>
      <w:r>
        <w:separator/>
      </w:r>
    </w:p>
  </w:footnote>
  <w:footnote w:type="continuationSeparator" w:id="0">
    <w:p w:rsidR="009F01BB" w:rsidRDefault="009F01BB" w:rsidP="00EF71FD">
      <w:pPr>
        <w:spacing w:after="0" w:line="240" w:lineRule="auto"/>
      </w:pPr>
      <w:r>
        <w:continuationSeparator/>
      </w:r>
    </w:p>
  </w:footnote>
  <w:footnote w:id="1">
    <w:p w:rsidR="00AB493B" w:rsidRPr="00E129BC" w:rsidRDefault="00AB493B" w:rsidP="00AB493B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D38D7"/>
    <w:multiLevelType w:val="hybridMultilevel"/>
    <w:tmpl w:val="2990DE9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1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B7C37AC"/>
    <w:multiLevelType w:val="hybridMultilevel"/>
    <w:tmpl w:val="32DED3C6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6" w15:restartNumberingAfterBreak="0">
    <w:nsid w:val="72CF3C2A"/>
    <w:multiLevelType w:val="hybridMultilevel"/>
    <w:tmpl w:val="BFE088B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7B33FA"/>
    <w:multiLevelType w:val="hybridMultilevel"/>
    <w:tmpl w:val="2BA84F6C"/>
    <w:lvl w:ilvl="0" w:tplc="6F9C50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9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20"/>
  </w:num>
  <w:num w:numId="10">
    <w:abstractNumId w:val="15"/>
  </w:num>
  <w:num w:numId="11">
    <w:abstractNumId w:val="21"/>
  </w:num>
  <w:num w:numId="12">
    <w:abstractNumId w:val="9"/>
  </w:num>
  <w:num w:numId="13">
    <w:abstractNumId w:val="3"/>
  </w:num>
  <w:num w:numId="14">
    <w:abstractNumId w:val="6"/>
  </w:num>
  <w:num w:numId="15">
    <w:abstractNumId w:val="17"/>
  </w:num>
  <w:num w:numId="16">
    <w:abstractNumId w:val="24"/>
  </w:num>
  <w:num w:numId="17">
    <w:abstractNumId w:val="10"/>
  </w:num>
  <w:num w:numId="18">
    <w:abstractNumId w:val="5"/>
  </w:num>
  <w:num w:numId="19">
    <w:abstractNumId w:val="11"/>
  </w:num>
  <w:num w:numId="20">
    <w:abstractNumId w:val="14"/>
  </w:num>
  <w:num w:numId="21">
    <w:abstractNumId w:val="18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3"/>
  </w:num>
  <w:num w:numId="25">
    <w:abstractNumId w:val="26"/>
  </w:num>
  <w:num w:numId="26">
    <w:abstractNumId w:val="12"/>
  </w:num>
  <w:num w:numId="27">
    <w:abstractNumId w:val="25"/>
  </w:num>
  <w:num w:numId="28">
    <w:abstractNumId w:val="2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06D3"/>
    <w:rsid w:val="000027FC"/>
    <w:rsid w:val="00005001"/>
    <w:rsid w:val="00012582"/>
    <w:rsid w:val="00013EC7"/>
    <w:rsid w:val="000154E6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19CE"/>
    <w:rsid w:val="000B6D50"/>
    <w:rsid w:val="000C12E6"/>
    <w:rsid w:val="000C5E19"/>
    <w:rsid w:val="000C6A97"/>
    <w:rsid w:val="000C6FBA"/>
    <w:rsid w:val="000D0AAB"/>
    <w:rsid w:val="000E3525"/>
    <w:rsid w:val="000E47EE"/>
    <w:rsid w:val="000F01F7"/>
    <w:rsid w:val="000F25C1"/>
    <w:rsid w:val="000F4250"/>
    <w:rsid w:val="000F79FB"/>
    <w:rsid w:val="000F7BDD"/>
    <w:rsid w:val="0010022D"/>
    <w:rsid w:val="001074A3"/>
    <w:rsid w:val="00107FBB"/>
    <w:rsid w:val="0011153C"/>
    <w:rsid w:val="00115B51"/>
    <w:rsid w:val="00115E16"/>
    <w:rsid w:val="00116BA9"/>
    <w:rsid w:val="001174A3"/>
    <w:rsid w:val="00126010"/>
    <w:rsid w:val="00126023"/>
    <w:rsid w:val="00137456"/>
    <w:rsid w:val="00146907"/>
    <w:rsid w:val="00150F1B"/>
    <w:rsid w:val="001601AA"/>
    <w:rsid w:val="00161C50"/>
    <w:rsid w:val="00161E5B"/>
    <w:rsid w:val="00173B19"/>
    <w:rsid w:val="00177003"/>
    <w:rsid w:val="00181ECD"/>
    <w:rsid w:val="00183077"/>
    <w:rsid w:val="00185CF4"/>
    <w:rsid w:val="00191837"/>
    <w:rsid w:val="0019276D"/>
    <w:rsid w:val="0019481F"/>
    <w:rsid w:val="0019651C"/>
    <w:rsid w:val="001A0069"/>
    <w:rsid w:val="001A0485"/>
    <w:rsid w:val="001A0DE9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60A"/>
    <w:rsid w:val="001C7DC3"/>
    <w:rsid w:val="001E308A"/>
    <w:rsid w:val="002042D4"/>
    <w:rsid w:val="00204345"/>
    <w:rsid w:val="00207004"/>
    <w:rsid w:val="00213391"/>
    <w:rsid w:val="00214349"/>
    <w:rsid w:val="00220A55"/>
    <w:rsid w:val="00220FA8"/>
    <w:rsid w:val="00224CF9"/>
    <w:rsid w:val="00230468"/>
    <w:rsid w:val="00231FEC"/>
    <w:rsid w:val="0023508A"/>
    <w:rsid w:val="002365DA"/>
    <w:rsid w:val="0023786D"/>
    <w:rsid w:val="00237BA3"/>
    <w:rsid w:val="00255026"/>
    <w:rsid w:val="00260322"/>
    <w:rsid w:val="002663FE"/>
    <w:rsid w:val="00267A9D"/>
    <w:rsid w:val="002706FE"/>
    <w:rsid w:val="0027492F"/>
    <w:rsid w:val="00275386"/>
    <w:rsid w:val="002772E6"/>
    <w:rsid w:val="00290E03"/>
    <w:rsid w:val="0029589D"/>
    <w:rsid w:val="002970F1"/>
    <w:rsid w:val="002A1D22"/>
    <w:rsid w:val="002A2A33"/>
    <w:rsid w:val="002A2B70"/>
    <w:rsid w:val="002A4F6F"/>
    <w:rsid w:val="002A5890"/>
    <w:rsid w:val="002B2977"/>
    <w:rsid w:val="002C138A"/>
    <w:rsid w:val="002C2279"/>
    <w:rsid w:val="002C3E2B"/>
    <w:rsid w:val="002C53EF"/>
    <w:rsid w:val="002D44BD"/>
    <w:rsid w:val="002D4AB2"/>
    <w:rsid w:val="002D685F"/>
    <w:rsid w:val="002F086A"/>
    <w:rsid w:val="002F09A2"/>
    <w:rsid w:val="00304068"/>
    <w:rsid w:val="00315454"/>
    <w:rsid w:val="00326453"/>
    <w:rsid w:val="00332AF8"/>
    <w:rsid w:val="00343BB4"/>
    <w:rsid w:val="0034429B"/>
    <w:rsid w:val="0034611A"/>
    <w:rsid w:val="00347C82"/>
    <w:rsid w:val="00352CE5"/>
    <w:rsid w:val="00355CED"/>
    <w:rsid w:val="00356702"/>
    <w:rsid w:val="003647C1"/>
    <w:rsid w:val="00365F9C"/>
    <w:rsid w:val="00366864"/>
    <w:rsid w:val="00367C0F"/>
    <w:rsid w:val="00376AFA"/>
    <w:rsid w:val="003773F1"/>
    <w:rsid w:val="00383814"/>
    <w:rsid w:val="003879F8"/>
    <w:rsid w:val="003937EE"/>
    <w:rsid w:val="003946A1"/>
    <w:rsid w:val="003A0072"/>
    <w:rsid w:val="003A3596"/>
    <w:rsid w:val="003A7677"/>
    <w:rsid w:val="003B0D74"/>
    <w:rsid w:val="003B36B2"/>
    <w:rsid w:val="003B38FB"/>
    <w:rsid w:val="003B4E6E"/>
    <w:rsid w:val="003C236D"/>
    <w:rsid w:val="003D0264"/>
    <w:rsid w:val="003D381F"/>
    <w:rsid w:val="003E43BE"/>
    <w:rsid w:val="003E5614"/>
    <w:rsid w:val="003F18C4"/>
    <w:rsid w:val="003F7E5E"/>
    <w:rsid w:val="0040108A"/>
    <w:rsid w:val="00403AE8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40F69"/>
    <w:rsid w:val="004436A0"/>
    <w:rsid w:val="00446F17"/>
    <w:rsid w:val="004513CF"/>
    <w:rsid w:val="00452237"/>
    <w:rsid w:val="00453765"/>
    <w:rsid w:val="00453E3D"/>
    <w:rsid w:val="004541AE"/>
    <w:rsid w:val="004547C7"/>
    <w:rsid w:val="00462E2A"/>
    <w:rsid w:val="00472624"/>
    <w:rsid w:val="0047543D"/>
    <w:rsid w:val="004833FF"/>
    <w:rsid w:val="00491398"/>
    <w:rsid w:val="004948C8"/>
    <w:rsid w:val="00495064"/>
    <w:rsid w:val="004956BC"/>
    <w:rsid w:val="004A1BDD"/>
    <w:rsid w:val="004A5531"/>
    <w:rsid w:val="004A5A98"/>
    <w:rsid w:val="004A7E0A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445C2"/>
    <w:rsid w:val="00556C99"/>
    <w:rsid w:val="00561102"/>
    <w:rsid w:val="005703BD"/>
    <w:rsid w:val="005712E3"/>
    <w:rsid w:val="00575AA8"/>
    <w:rsid w:val="005907D0"/>
    <w:rsid w:val="00591175"/>
    <w:rsid w:val="00591982"/>
    <w:rsid w:val="005A227C"/>
    <w:rsid w:val="005A249B"/>
    <w:rsid w:val="005B3E34"/>
    <w:rsid w:val="005B3ED5"/>
    <w:rsid w:val="005B4AEA"/>
    <w:rsid w:val="005D0221"/>
    <w:rsid w:val="005D5412"/>
    <w:rsid w:val="005E30FA"/>
    <w:rsid w:val="005E4720"/>
    <w:rsid w:val="005F5530"/>
    <w:rsid w:val="00600DCC"/>
    <w:rsid w:val="0060643C"/>
    <w:rsid w:val="00611A41"/>
    <w:rsid w:val="00615654"/>
    <w:rsid w:val="00622D54"/>
    <w:rsid w:val="00626A6A"/>
    <w:rsid w:val="00633107"/>
    <w:rsid w:val="006411E8"/>
    <w:rsid w:val="00643849"/>
    <w:rsid w:val="00644896"/>
    <w:rsid w:val="00663055"/>
    <w:rsid w:val="006633D4"/>
    <w:rsid w:val="00664617"/>
    <w:rsid w:val="006850C3"/>
    <w:rsid w:val="00695477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4DE5"/>
    <w:rsid w:val="007353B7"/>
    <w:rsid w:val="007410FB"/>
    <w:rsid w:val="00743D6D"/>
    <w:rsid w:val="00743DE7"/>
    <w:rsid w:val="0074448F"/>
    <w:rsid w:val="00747453"/>
    <w:rsid w:val="00765856"/>
    <w:rsid w:val="0076711F"/>
    <w:rsid w:val="00771314"/>
    <w:rsid w:val="00773F19"/>
    <w:rsid w:val="00775790"/>
    <w:rsid w:val="007770D9"/>
    <w:rsid w:val="00786A82"/>
    <w:rsid w:val="007904B8"/>
    <w:rsid w:val="00790F7F"/>
    <w:rsid w:val="007939CC"/>
    <w:rsid w:val="00795CDE"/>
    <w:rsid w:val="007A0398"/>
    <w:rsid w:val="007A18DD"/>
    <w:rsid w:val="007A254E"/>
    <w:rsid w:val="007A2AEE"/>
    <w:rsid w:val="007A300A"/>
    <w:rsid w:val="007B4F13"/>
    <w:rsid w:val="007C0F67"/>
    <w:rsid w:val="007C24E2"/>
    <w:rsid w:val="007C4998"/>
    <w:rsid w:val="007C5393"/>
    <w:rsid w:val="007D36C8"/>
    <w:rsid w:val="007D7E18"/>
    <w:rsid w:val="007E2F99"/>
    <w:rsid w:val="007E429E"/>
    <w:rsid w:val="007E5E5A"/>
    <w:rsid w:val="007F0401"/>
    <w:rsid w:val="007F58A4"/>
    <w:rsid w:val="007F7016"/>
    <w:rsid w:val="00807800"/>
    <w:rsid w:val="00810FF8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772A8"/>
    <w:rsid w:val="00880EE0"/>
    <w:rsid w:val="00881B0C"/>
    <w:rsid w:val="0088472F"/>
    <w:rsid w:val="00890FC2"/>
    <w:rsid w:val="008939BA"/>
    <w:rsid w:val="008972D1"/>
    <w:rsid w:val="008A11E0"/>
    <w:rsid w:val="008A126D"/>
    <w:rsid w:val="008A1999"/>
    <w:rsid w:val="008A73BB"/>
    <w:rsid w:val="008A7484"/>
    <w:rsid w:val="008D3023"/>
    <w:rsid w:val="008D5327"/>
    <w:rsid w:val="008E00B7"/>
    <w:rsid w:val="008F7CD3"/>
    <w:rsid w:val="0090037E"/>
    <w:rsid w:val="0090321A"/>
    <w:rsid w:val="00903610"/>
    <w:rsid w:val="00915F69"/>
    <w:rsid w:val="00920689"/>
    <w:rsid w:val="00927624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0D11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C0F35"/>
    <w:rsid w:val="009C4442"/>
    <w:rsid w:val="009D008F"/>
    <w:rsid w:val="009D5418"/>
    <w:rsid w:val="009D5427"/>
    <w:rsid w:val="009E3198"/>
    <w:rsid w:val="009E5F4E"/>
    <w:rsid w:val="009E6084"/>
    <w:rsid w:val="009F01BB"/>
    <w:rsid w:val="009F07A0"/>
    <w:rsid w:val="009F3D86"/>
    <w:rsid w:val="009F7D3E"/>
    <w:rsid w:val="00A07A50"/>
    <w:rsid w:val="00A359A0"/>
    <w:rsid w:val="00A36794"/>
    <w:rsid w:val="00A437F2"/>
    <w:rsid w:val="00A44A28"/>
    <w:rsid w:val="00A50265"/>
    <w:rsid w:val="00A5422B"/>
    <w:rsid w:val="00A56EDC"/>
    <w:rsid w:val="00A61BFD"/>
    <w:rsid w:val="00A71856"/>
    <w:rsid w:val="00A73F3E"/>
    <w:rsid w:val="00A7480F"/>
    <w:rsid w:val="00A858A0"/>
    <w:rsid w:val="00A87487"/>
    <w:rsid w:val="00A94519"/>
    <w:rsid w:val="00AA7725"/>
    <w:rsid w:val="00AB2FF3"/>
    <w:rsid w:val="00AB493B"/>
    <w:rsid w:val="00AC1632"/>
    <w:rsid w:val="00AC3E6E"/>
    <w:rsid w:val="00AD460E"/>
    <w:rsid w:val="00AD6B03"/>
    <w:rsid w:val="00AD6BAE"/>
    <w:rsid w:val="00AE08DA"/>
    <w:rsid w:val="00AE38A9"/>
    <w:rsid w:val="00AE3B6A"/>
    <w:rsid w:val="00AF2C14"/>
    <w:rsid w:val="00AF3948"/>
    <w:rsid w:val="00AF3A2A"/>
    <w:rsid w:val="00AF4F78"/>
    <w:rsid w:val="00AF64BA"/>
    <w:rsid w:val="00B00DDD"/>
    <w:rsid w:val="00B013DF"/>
    <w:rsid w:val="00B041F9"/>
    <w:rsid w:val="00B208BA"/>
    <w:rsid w:val="00B217C6"/>
    <w:rsid w:val="00B21B20"/>
    <w:rsid w:val="00B26C4F"/>
    <w:rsid w:val="00B32966"/>
    <w:rsid w:val="00B559EB"/>
    <w:rsid w:val="00B62FC3"/>
    <w:rsid w:val="00B65DE9"/>
    <w:rsid w:val="00B66BC7"/>
    <w:rsid w:val="00B816FC"/>
    <w:rsid w:val="00B83D8B"/>
    <w:rsid w:val="00B93F29"/>
    <w:rsid w:val="00B9587F"/>
    <w:rsid w:val="00B967C0"/>
    <w:rsid w:val="00BA0600"/>
    <w:rsid w:val="00BA11B4"/>
    <w:rsid w:val="00BA1995"/>
    <w:rsid w:val="00BA6210"/>
    <w:rsid w:val="00BB4D52"/>
    <w:rsid w:val="00BC1E83"/>
    <w:rsid w:val="00BC4268"/>
    <w:rsid w:val="00BC684D"/>
    <w:rsid w:val="00BE5677"/>
    <w:rsid w:val="00C04918"/>
    <w:rsid w:val="00C117A9"/>
    <w:rsid w:val="00C20E0F"/>
    <w:rsid w:val="00C232B1"/>
    <w:rsid w:val="00C245B2"/>
    <w:rsid w:val="00C246C5"/>
    <w:rsid w:val="00C251E6"/>
    <w:rsid w:val="00C313B2"/>
    <w:rsid w:val="00C31BA0"/>
    <w:rsid w:val="00C32810"/>
    <w:rsid w:val="00C35250"/>
    <w:rsid w:val="00C37420"/>
    <w:rsid w:val="00C40B97"/>
    <w:rsid w:val="00C41E8A"/>
    <w:rsid w:val="00C46CA8"/>
    <w:rsid w:val="00C6189B"/>
    <w:rsid w:val="00C87441"/>
    <w:rsid w:val="00C93390"/>
    <w:rsid w:val="00C954C0"/>
    <w:rsid w:val="00CA32B7"/>
    <w:rsid w:val="00CA4966"/>
    <w:rsid w:val="00CB218F"/>
    <w:rsid w:val="00CC47B9"/>
    <w:rsid w:val="00CC4CF7"/>
    <w:rsid w:val="00CD04FD"/>
    <w:rsid w:val="00CD1F6F"/>
    <w:rsid w:val="00CD6947"/>
    <w:rsid w:val="00CE0764"/>
    <w:rsid w:val="00CE5775"/>
    <w:rsid w:val="00CF4487"/>
    <w:rsid w:val="00CF5DE8"/>
    <w:rsid w:val="00CF72EE"/>
    <w:rsid w:val="00D201C7"/>
    <w:rsid w:val="00D21ABE"/>
    <w:rsid w:val="00D26414"/>
    <w:rsid w:val="00D45FA2"/>
    <w:rsid w:val="00D461F9"/>
    <w:rsid w:val="00D5228B"/>
    <w:rsid w:val="00D53832"/>
    <w:rsid w:val="00D6016F"/>
    <w:rsid w:val="00D602ED"/>
    <w:rsid w:val="00D61F97"/>
    <w:rsid w:val="00D62A39"/>
    <w:rsid w:val="00D62AB9"/>
    <w:rsid w:val="00D62B48"/>
    <w:rsid w:val="00D63B4A"/>
    <w:rsid w:val="00D64111"/>
    <w:rsid w:val="00D64C4A"/>
    <w:rsid w:val="00D67106"/>
    <w:rsid w:val="00D70EA7"/>
    <w:rsid w:val="00D9330B"/>
    <w:rsid w:val="00D976E1"/>
    <w:rsid w:val="00DA0E79"/>
    <w:rsid w:val="00DA6866"/>
    <w:rsid w:val="00DB192F"/>
    <w:rsid w:val="00DB3DC5"/>
    <w:rsid w:val="00DC44B7"/>
    <w:rsid w:val="00DC762F"/>
    <w:rsid w:val="00DD31CD"/>
    <w:rsid w:val="00DD43C1"/>
    <w:rsid w:val="00DD5E9C"/>
    <w:rsid w:val="00DD6501"/>
    <w:rsid w:val="00DD6E54"/>
    <w:rsid w:val="00DE0DD9"/>
    <w:rsid w:val="00DE515E"/>
    <w:rsid w:val="00DE774E"/>
    <w:rsid w:val="00DF130D"/>
    <w:rsid w:val="00DF6756"/>
    <w:rsid w:val="00E00F73"/>
    <w:rsid w:val="00E0206E"/>
    <w:rsid w:val="00E069F0"/>
    <w:rsid w:val="00E11A67"/>
    <w:rsid w:val="00E121F0"/>
    <w:rsid w:val="00E16F45"/>
    <w:rsid w:val="00E2060B"/>
    <w:rsid w:val="00E374DF"/>
    <w:rsid w:val="00E37517"/>
    <w:rsid w:val="00E42D60"/>
    <w:rsid w:val="00E43381"/>
    <w:rsid w:val="00E44B73"/>
    <w:rsid w:val="00E50BBE"/>
    <w:rsid w:val="00E5224D"/>
    <w:rsid w:val="00E54C0F"/>
    <w:rsid w:val="00E66198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5019"/>
    <w:rsid w:val="00EC669B"/>
    <w:rsid w:val="00ED6C2B"/>
    <w:rsid w:val="00EE0962"/>
    <w:rsid w:val="00EE465C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22D62"/>
    <w:rsid w:val="00F305B2"/>
    <w:rsid w:val="00F30BE4"/>
    <w:rsid w:val="00F44F75"/>
    <w:rsid w:val="00F455E8"/>
    <w:rsid w:val="00F4706D"/>
    <w:rsid w:val="00F477A0"/>
    <w:rsid w:val="00F47C8F"/>
    <w:rsid w:val="00F509B8"/>
    <w:rsid w:val="00F52AC5"/>
    <w:rsid w:val="00F531D5"/>
    <w:rsid w:val="00F5524A"/>
    <w:rsid w:val="00F558FA"/>
    <w:rsid w:val="00F56948"/>
    <w:rsid w:val="00F61BFA"/>
    <w:rsid w:val="00F6373A"/>
    <w:rsid w:val="00F738FB"/>
    <w:rsid w:val="00F83B25"/>
    <w:rsid w:val="00F92D5E"/>
    <w:rsid w:val="00FB282D"/>
    <w:rsid w:val="00FB4672"/>
    <w:rsid w:val="00FB6EA4"/>
    <w:rsid w:val="00FB798A"/>
    <w:rsid w:val="00FB7DF3"/>
    <w:rsid w:val="00FC2CDE"/>
    <w:rsid w:val="00FC72F4"/>
    <w:rsid w:val="00FD60ED"/>
    <w:rsid w:val="00FE0224"/>
    <w:rsid w:val="00FE3638"/>
    <w:rsid w:val="00FE494C"/>
    <w:rsid w:val="00FE5A8D"/>
    <w:rsid w:val="00FF14DB"/>
    <w:rsid w:val="00FF6080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38D342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11">
    <w:name w:val="Обычный1"/>
    <w:basedOn w:val="a"/>
    <w:uiPriority w:val="99"/>
    <w:rsid w:val="00AC1632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character" w:styleId="af1">
    <w:name w:val="annotation reference"/>
    <w:basedOn w:val="a0"/>
    <w:uiPriority w:val="99"/>
    <w:unhideWhenUsed/>
    <w:qFormat/>
    <w:rsid w:val="005445C2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qFormat/>
    <w:rsid w:val="005445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rsid w:val="005445C2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llowedHyperlink"/>
    <w:basedOn w:val="a0"/>
    <w:uiPriority w:val="99"/>
    <w:semiHidden/>
    <w:unhideWhenUsed/>
    <w:rsid w:val="00B3296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16AD7-92D5-42AC-B6F1-74B7EADB2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779</TotalTime>
  <Pages>5</Pages>
  <Words>1635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Муравлёва Мария Валерьевна</cp:lastModifiedBy>
  <cp:revision>292</cp:revision>
  <cp:lastPrinted>2017-12-05T13:43:00Z</cp:lastPrinted>
  <dcterms:created xsi:type="dcterms:W3CDTF">2017-02-22T08:31:00Z</dcterms:created>
  <dcterms:modified xsi:type="dcterms:W3CDTF">2025-04-23T09:18:00Z</dcterms:modified>
</cp:coreProperties>
</file>