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E1" w:rsidRPr="003464F1" w:rsidRDefault="00101B5D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Директору по снабжению и логистике</w:t>
      </w:r>
    </w:p>
    <w:p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1163E1" w:rsidRPr="00052C73" w:rsidRDefault="00964204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01B5D">
        <w:rPr>
          <w:rFonts w:ascii="Tahoma" w:hAnsi="Tahoma" w:cs="Tahoma"/>
          <w:b/>
          <w:szCs w:val="24"/>
        </w:rPr>
        <w:t xml:space="preserve">.В. </w:t>
      </w:r>
      <w:r>
        <w:rPr>
          <w:rFonts w:ascii="Tahoma" w:hAnsi="Tahoma" w:cs="Tahoma"/>
          <w:b/>
          <w:szCs w:val="24"/>
        </w:rPr>
        <w:t>Стенину</w:t>
      </w:r>
    </w:p>
    <w:p w:rsidR="001163E1" w:rsidRPr="00052C73" w:rsidRDefault="001163E1" w:rsidP="003464F1">
      <w:pPr>
        <w:rPr>
          <w:rFonts w:ascii="Tahoma" w:hAnsi="Tahoma" w:cs="Tahoma"/>
          <w:highlight w:val="yellow"/>
        </w:rPr>
      </w:pPr>
      <w:r w:rsidRPr="00052C73">
        <w:rPr>
          <w:rFonts w:ascii="Tahoma" w:hAnsi="Tahoma" w:cs="Tahoma"/>
          <w:highlight w:val="yellow"/>
        </w:rPr>
        <w:t>___________ № _____________</w:t>
      </w:r>
    </w:p>
    <w:p w:rsidR="001163E1" w:rsidRPr="003464F1" w:rsidRDefault="001163E1" w:rsidP="003464F1">
      <w:pPr>
        <w:rPr>
          <w:rFonts w:ascii="Tahoma" w:hAnsi="Tahoma" w:cs="Tahoma"/>
        </w:rPr>
      </w:pPr>
      <w:r w:rsidRPr="00052C73">
        <w:rPr>
          <w:rFonts w:ascii="Tahoma" w:hAnsi="Tahoma" w:cs="Tahoma"/>
          <w:highlight w:val="yellow"/>
        </w:rPr>
        <w:t>На № ______________________</w:t>
      </w:r>
    </w:p>
    <w:p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1163E1" w:rsidRPr="009B0B3E" w:rsidRDefault="001163E1" w:rsidP="003464F1">
      <w:pPr>
        <w:ind w:right="141" w:firstLine="567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 xml:space="preserve">Подтверждаем </w:t>
      </w:r>
      <w:r w:rsidR="00BF3223" w:rsidRPr="009B0B3E">
        <w:rPr>
          <w:rFonts w:ascii="Tahoma" w:hAnsi="Tahoma" w:cs="Tahoma"/>
          <w:szCs w:val="22"/>
        </w:rPr>
        <w:t xml:space="preserve">своё </w:t>
      </w:r>
      <w:r w:rsidRPr="009B0B3E">
        <w:rPr>
          <w:rFonts w:ascii="Tahoma" w:hAnsi="Tahoma" w:cs="Tahoma"/>
          <w:szCs w:val="22"/>
        </w:rPr>
        <w:t xml:space="preserve">участие в Закупочной процедуре по выбору </w:t>
      </w:r>
      <w:r w:rsidR="009E660E" w:rsidRPr="009B0B3E">
        <w:rPr>
          <w:rFonts w:ascii="Tahoma" w:hAnsi="Tahoma" w:cs="Tahoma"/>
          <w:szCs w:val="22"/>
        </w:rPr>
        <w:t>П</w:t>
      </w:r>
      <w:r w:rsidR="001B0F5D" w:rsidRPr="009B0B3E">
        <w:rPr>
          <w:rFonts w:ascii="Tahoma" w:hAnsi="Tahoma" w:cs="Tahoma"/>
          <w:szCs w:val="22"/>
        </w:rPr>
        <w:t>одрядчика</w:t>
      </w:r>
      <w:r w:rsidRPr="009B0B3E">
        <w:rPr>
          <w:rFonts w:ascii="Tahoma" w:hAnsi="Tahoma" w:cs="Tahoma"/>
          <w:szCs w:val="22"/>
        </w:rPr>
        <w:t xml:space="preserve"> </w:t>
      </w:r>
      <w:r w:rsidRPr="009B0B3E">
        <w:rPr>
          <w:rFonts w:ascii="Tahoma" w:hAnsi="Tahoma" w:cs="Tahoma"/>
          <w:szCs w:val="22"/>
          <w:highlight w:val="yellow"/>
        </w:rPr>
        <w:t>____________________________</w:t>
      </w:r>
      <w:r w:rsidRPr="009B0B3E">
        <w:rPr>
          <w:rFonts w:ascii="Tahoma" w:hAnsi="Tahoma" w:cs="Tahoma"/>
          <w:szCs w:val="22"/>
          <w:lang w:eastAsia="en-US"/>
        </w:rPr>
        <w:t xml:space="preserve">, </w:t>
      </w:r>
      <w:r w:rsidRPr="009B0B3E">
        <w:rPr>
          <w:rFonts w:ascii="Tahoma" w:hAnsi="Tahoma" w:cs="Tahoma"/>
          <w:szCs w:val="22"/>
        </w:rPr>
        <w:t>в соответствии с предъявленными в Приглашении от</w:t>
      </w:r>
      <w:r w:rsidRPr="009B0B3E">
        <w:rPr>
          <w:rFonts w:ascii="Tahoma" w:hAnsi="Tahoma" w:cs="Tahoma"/>
          <w:szCs w:val="22"/>
          <w:highlight w:val="yellow"/>
        </w:rPr>
        <w:t>___________ №__________</w:t>
      </w:r>
      <w:r w:rsidRPr="009B0B3E">
        <w:rPr>
          <w:rFonts w:ascii="Tahoma" w:hAnsi="Tahoma" w:cs="Tahoma"/>
          <w:szCs w:val="22"/>
        </w:rPr>
        <w:t xml:space="preserve"> требованиями. Срок действия нашего предложения составляет </w:t>
      </w:r>
      <w:r w:rsidRPr="009B0B3E">
        <w:rPr>
          <w:rFonts w:ascii="Tahoma" w:hAnsi="Tahoma" w:cs="Tahoma"/>
          <w:szCs w:val="22"/>
          <w:highlight w:val="yellow"/>
        </w:rPr>
        <w:t>__ (_______)</w:t>
      </w:r>
      <w:r w:rsidRPr="009B0B3E">
        <w:rPr>
          <w:rFonts w:ascii="Tahoma" w:hAnsi="Tahoma" w:cs="Tahoma"/>
          <w:szCs w:val="22"/>
        </w:rPr>
        <w:t xml:space="preserve"> календарных дней начиная от даты окончания срока подачи предложений. </w:t>
      </w:r>
    </w:p>
    <w:p w:rsidR="001163E1" w:rsidRPr="009B0B3E" w:rsidRDefault="001163E1" w:rsidP="003464F1">
      <w:pPr>
        <w:ind w:right="141" w:firstLine="708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>Со следующими условиями проведения Закупочной процедуры согласны:</w:t>
      </w:r>
    </w:p>
    <w:p w:rsidR="00DA59F1" w:rsidRDefault="00DA59F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45"/>
      </w:tblGrid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1. Предмет закупки:</w:t>
            </w:r>
          </w:p>
        </w:tc>
        <w:tc>
          <w:tcPr>
            <w:tcW w:w="5245" w:type="dxa"/>
            <w:vAlign w:val="center"/>
          </w:tcPr>
          <w:p w:rsidR="009A11D3" w:rsidRPr="009A11D3" w:rsidRDefault="009A11D3" w:rsidP="009A11D3">
            <w:pPr>
              <w:pStyle w:val="a3"/>
              <w:tabs>
                <w:tab w:val="left" w:pos="295"/>
              </w:tabs>
              <w:ind w:left="9" w:hanging="9"/>
              <w:rPr>
                <w:rFonts w:ascii="Tahoma" w:hAnsi="Tahoma" w:cs="Tahoma"/>
                <w:i/>
                <w:sz w:val="22"/>
              </w:rPr>
            </w:pPr>
            <w:r w:rsidRPr="009A11D3">
              <w:rPr>
                <w:rFonts w:ascii="Tahoma" w:hAnsi="Tahoma" w:cs="Tahoma"/>
                <w:i/>
                <w:sz w:val="22"/>
              </w:rPr>
              <w:t>Выполнение работ по восстановлению деталей насоса оборотной воды (230-PU-004) Grundfos TP 350-780/4 X-F-A-BAQE обогатительной фабрики ООО «ГРК «Быстринское»</w:t>
            </w:r>
          </w:p>
          <w:p w:rsidR="0037703B" w:rsidRPr="00002B42" w:rsidRDefault="009A11D3" w:rsidP="009A11D3">
            <w:pPr>
              <w:pStyle w:val="a3"/>
              <w:tabs>
                <w:tab w:val="left" w:pos="295"/>
              </w:tabs>
              <w:ind w:left="9" w:hanging="9"/>
              <w:rPr>
                <w:rFonts w:ascii="Tahoma" w:hAnsi="Tahoma" w:cs="Tahoma"/>
                <w:i/>
                <w:sz w:val="22"/>
                <w:szCs w:val="22"/>
              </w:rPr>
            </w:pPr>
            <w:r w:rsidRPr="009A11D3">
              <w:rPr>
                <w:rFonts w:ascii="Tahoma" w:hAnsi="Tahoma" w:cs="Tahoma"/>
                <w:i/>
                <w:sz w:val="22"/>
              </w:rPr>
              <w:t>Подробная ин</w:t>
            </w:r>
            <w:r>
              <w:rPr>
                <w:rFonts w:ascii="Tahoma" w:hAnsi="Tahoma" w:cs="Tahoma"/>
                <w:i/>
                <w:sz w:val="22"/>
              </w:rPr>
              <w:t>формация представлена в Приложе</w:t>
            </w:r>
            <w:r w:rsidRPr="009A11D3">
              <w:rPr>
                <w:rFonts w:ascii="Tahoma" w:hAnsi="Tahoma" w:cs="Tahoma"/>
                <w:i/>
                <w:sz w:val="22"/>
              </w:rPr>
              <w:t>нии №1– Техническое задание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2. Форма, условия и сроки оплаты: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984B31">
            <w:pPr>
              <w:contextualSpacing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</w:t>
            </w:r>
            <w:r w:rsidR="00984B31" w:rsidRPr="00002B42">
              <w:rPr>
                <w:rFonts w:ascii="Tahoma" w:hAnsi="Tahoma" w:cs="Tahoma"/>
                <w:i/>
                <w:sz w:val="22"/>
                <w:szCs w:val="22"/>
              </w:rPr>
              <w:t>согласны с п. 4 Приглашения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  <w:tr w:rsidR="00944FCE" w:rsidRPr="00002B42" w:rsidTr="0037703B">
        <w:trPr>
          <w:trHeight w:val="284"/>
        </w:trPr>
        <w:tc>
          <w:tcPr>
            <w:tcW w:w="4106" w:type="dxa"/>
            <w:vAlign w:val="center"/>
          </w:tcPr>
          <w:p w:rsidR="00944FCE" w:rsidRPr="00002B42" w:rsidRDefault="00944FCE" w:rsidP="00F9589D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2.1. </w:t>
            </w:r>
            <w:r w:rsidR="00E36B23">
              <w:rPr>
                <w:rFonts w:ascii="Tahoma" w:hAnsi="Tahoma" w:cs="Tahoma"/>
                <w:i/>
                <w:sz w:val="22"/>
                <w:szCs w:val="22"/>
              </w:rPr>
              <w:t>Общая с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тоимость </w:t>
            </w:r>
            <w:r w:rsidR="00F9589D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944FCE" w:rsidRPr="00002B42" w:rsidRDefault="00944FCE" w:rsidP="0037703B">
            <w:pPr>
              <w:contextualSpacing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_____________________ руб. без НДС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6B440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3. Объем и состав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461A00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п. 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96420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4F2BF8">
            <w:pPr>
              <w:tabs>
                <w:tab w:val="left" w:pos="432"/>
              </w:tabs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4. Требования к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выполнению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6B440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п.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461A00" w:rsidRPr="00002B42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4F760F" w:rsidP="004F2BF8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5.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Период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выполнению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п. </w:t>
            </w:r>
            <w:r w:rsidR="00177D1D">
              <w:rPr>
                <w:rFonts w:ascii="Tahoma" w:hAnsi="Tahoma" w:cs="Tahoma"/>
                <w:i/>
                <w:sz w:val="22"/>
                <w:szCs w:val="22"/>
              </w:rPr>
              <w:t>2.</w:t>
            </w:r>
            <w:r w:rsidR="009A11D3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A51FB9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9A11D3" w:rsidRPr="00002B42" w:rsidTr="0037703B">
        <w:trPr>
          <w:trHeight w:val="284"/>
        </w:trPr>
        <w:tc>
          <w:tcPr>
            <w:tcW w:w="4106" w:type="dxa"/>
            <w:vAlign w:val="center"/>
          </w:tcPr>
          <w:p w:rsidR="009A11D3" w:rsidRPr="00002B42" w:rsidRDefault="009A11D3" w:rsidP="009A11D3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7. Требования к претендентам:</w:t>
            </w:r>
          </w:p>
        </w:tc>
        <w:tc>
          <w:tcPr>
            <w:tcW w:w="5245" w:type="dxa"/>
            <w:vAlign w:val="center"/>
          </w:tcPr>
          <w:p w:rsidR="009A11D3" w:rsidRPr="009A11D3" w:rsidRDefault="009A11D3" w:rsidP="009A11D3">
            <w:pPr>
              <w:pStyle w:val="a3"/>
              <w:numPr>
                <w:ilvl w:val="0"/>
                <w:numId w:val="20"/>
              </w:numPr>
              <w:ind w:left="0" w:firstLine="12"/>
              <w:rPr>
                <w:rFonts w:ascii="Tahoma" w:hAnsi="Tahoma" w:cs="Tahoma"/>
                <w:i/>
                <w:sz w:val="22"/>
                <w:szCs w:val="22"/>
              </w:rPr>
            </w:pPr>
            <w:r w:rsidRPr="009A11D3">
              <w:rPr>
                <w:rFonts w:ascii="Tahoma" w:hAnsi="Tahoma" w:cs="Tahoma"/>
                <w:i/>
                <w:sz w:val="22"/>
                <w:szCs w:val="22"/>
              </w:rPr>
              <w:t xml:space="preserve">Исполнитель должен иметь подтвержденный опыт работ по </w:t>
            </w:r>
            <w:r w:rsidRPr="009A11D3">
              <w:rPr>
                <w:i/>
              </w:rPr>
              <w:t>восстановлению</w:t>
            </w:r>
            <w:r w:rsidRPr="009A11D3">
              <w:rPr>
                <w:rFonts w:ascii="Tahoma" w:hAnsi="Tahoma" w:cs="Tahoma"/>
                <w:i/>
                <w:sz w:val="22"/>
                <w:szCs w:val="22"/>
              </w:rPr>
              <w:t xml:space="preserve"> деталей насосов износостойким композитным материалами на территории РФ, не менее 3-х лет.</w:t>
            </w:r>
          </w:p>
          <w:p w:rsidR="009A11D3" w:rsidRPr="009A11D3" w:rsidRDefault="009A11D3" w:rsidP="009A11D3">
            <w:pPr>
              <w:pStyle w:val="a3"/>
              <w:numPr>
                <w:ilvl w:val="0"/>
                <w:numId w:val="20"/>
              </w:numPr>
              <w:ind w:left="0" w:firstLine="12"/>
              <w:rPr>
                <w:rFonts w:ascii="Tahoma" w:hAnsi="Tahoma" w:cs="Tahoma"/>
                <w:i/>
                <w:sz w:val="22"/>
                <w:szCs w:val="22"/>
              </w:rPr>
            </w:pPr>
            <w:r w:rsidRPr="009A11D3">
              <w:rPr>
                <w:rFonts w:ascii="Tahoma" w:hAnsi="Tahoma" w:cs="Tahoma"/>
                <w:i/>
                <w:sz w:val="22"/>
                <w:szCs w:val="22"/>
              </w:rPr>
              <w:t>Исполнитель должен иметь штатный персонал, квалификация которого должна быть подтверждена соответствующими документами:</w:t>
            </w:r>
          </w:p>
          <w:p w:rsidR="009A11D3" w:rsidRPr="009A11D3" w:rsidRDefault="009A11D3" w:rsidP="009A11D3">
            <w:pPr>
              <w:pStyle w:val="a3"/>
              <w:ind w:left="12"/>
              <w:rPr>
                <w:rFonts w:ascii="Tahoma" w:hAnsi="Tahoma" w:cs="Tahoma"/>
                <w:i/>
                <w:sz w:val="22"/>
                <w:szCs w:val="22"/>
              </w:rPr>
            </w:pPr>
            <w:r w:rsidRPr="009A11D3">
              <w:rPr>
                <w:rFonts w:ascii="Tahoma" w:hAnsi="Tahoma" w:cs="Tahoma"/>
                <w:i/>
                <w:sz w:val="22"/>
                <w:szCs w:val="22"/>
              </w:rPr>
              <w:t>- Инженер-механик, требования к квалификации: Высшее профессиональное (техническое) образование и стаж работы по специальности на инженерно-технических и руководящих должностях не менее 3 лет.</w:t>
            </w:r>
          </w:p>
          <w:p w:rsidR="009A11D3" w:rsidRPr="009A11D3" w:rsidRDefault="009A11D3" w:rsidP="009A11D3">
            <w:pPr>
              <w:pStyle w:val="a3"/>
              <w:ind w:left="12"/>
              <w:rPr>
                <w:rFonts w:ascii="Tahoma" w:hAnsi="Tahoma" w:cs="Tahoma"/>
                <w:i/>
                <w:sz w:val="22"/>
                <w:szCs w:val="22"/>
              </w:rPr>
            </w:pPr>
            <w:r w:rsidRPr="009A11D3">
              <w:rPr>
                <w:rFonts w:ascii="Tahoma" w:hAnsi="Tahoma" w:cs="Tahoma"/>
                <w:i/>
                <w:sz w:val="22"/>
                <w:szCs w:val="22"/>
              </w:rPr>
              <w:t xml:space="preserve">- Мастер участка, требования к квалификации: Требования к квалификации. Высшее профессиональное (техническое) образование и стаж работы на производстве не менее 1 года </w:t>
            </w:r>
            <w:r w:rsidRPr="009A11D3">
              <w:rPr>
                <w:rFonts w:ascii="Tahoma" w:hAnsi="Tahoma" w:cs="Tahoma"/>
                <w:i/>
                <w:sz w:val="22"/>
                <w:szCs w:val="22"/>
              </w:rPr>
              <w:lastRenderedPageBreak/>
              <w:t>или среднее профессиональное (техническое) образование и стаж работы на производстве не менее 3 лет. При отсутствии специального образования стаж работы на производстве не менее 5 лет.</w:t>
            </w:r>
          </w:p>
          <w:p w:rsidR="009A11D3" w:rsidRPr="009A11D3" w:rsidRDefault="009A11D3" w:rsidP="009A11D3">
            <w:pPr>
              <w:pStyle w:val="a3"/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  <w:r w:rsidRPr="009A11D3">
              <w:rPr>
                <w:rFonts w:ascii="Tahoma" w:hAnsi="Tahoma" w:cs="Tahoma"/>
                <w:i/>
                <w:sz w:val="22"/>
                <w:szCs w:val="22"/>
              </w:rPr>
              <w:t>- Слесарь-ремонтник, требования к квалификации: Свидетельство о специальности с присвоением квалификации не менее 5 разряда и опытом работы на производстве не менее 3 лет.</w:t>
            </w:r>
          </w:p>
          <w:p w:rsidR="009A11D3" w:rsidRPr="009A11D3" w:rsidRDefault="009A11D3" w:rsidP="009A11D3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9A11D3">
              <w:rPr>
                <w:rFonts w:ascii="Tahoma" w:hAnsi="Tahoma" w:cs="Tahoma"/>
                <w:i/>
                <w:sz w:val="22"/>
                <w:szCs w:val="22"/>
              </w:rPr>
              <w:t>- Сварщик, требование к квалификации: Аттестационное удостоверение специалиста сварочного производства НАКС.</w:t>
            </w:r>
          </w:p>
          <w:p w:rsidR="009A11D3" w:rsidRPr="009A11D3" w:rsidRDefault="009A11D3" w:rsidP="009A11D3">
            <w:pPr>
              <w:pStyle w:val="a3"/>
              <w:numPr>
                <w:ilvl w:val="0"/>
                <w:numId w:val="22"/>
              </w:numPr>
              <w:ind w:left="0" w:firstLine="12"/>
              <w:rPr>
                <w:rFonts w:ascii="Tahoma" w:hAnsi="Tahoma" w:cs="Tahoma"/>
                <w:i/>
                <w:sz w:val="22"/>
                <w:szCs w:val="22"/>
              </w:rPr>
            </w:pPr>
            <w:r w:rsidRPr="009A11D3">
              <w:rPr>
                <w:rFonts w:ascii="Tahoma" w:hAnsi="Tahoma" w:cs="Tahoma"/>
                <w:i/>
                <w:sz w:val="22"/>
                <w:szCs w:val="22"/>
              </w:rPr>
              <w:t>Исполнитель не вправе передавать третьим лицам свои права по договору без предварительного письменного согласия Заказчика.</w:t>
            </w:r>
          </w:p>
        </w:tc>
      </w:tr>
      <w:tr w:rsidR="009A11D3" w:rsidRPr="00002B42" w:rsidTr="0037703B">
        <w:trPr>
          <w:trHeight w:val="284"/>
        </w:trPr>
        <w:tc>
          <w:tcPr>
            <w:tcW w:w="4106" w:type="dxa"/>
            <w:vAlign w:val="center"/>
          </w:tcPr>
          <w:p w:rsidR="009A11D3" w:rsidRPr="00002B42" w:rsidRDefault="009A11D3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lastRenderedPageBreak/>
              <w:t>8. Условия взаимодействия Подрядчика и Заказчика:</w:t>
            </w:r>
          </w:p>
        </w:tc>
        <w:tc>
          <w:tcPr>
            <w:tcW w:w="5245" w:type="dxa"/>
            <w:vAlign w:val="center"/>
          </w:tcPr>
          <w:p w:rsidR="009A11D3" w:rsidRPr="00002B42" w:rsidRDefault="009A11D3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 с разделом 4 Технического задания , либо указать предмет разногласия).</w:t>
            </w:r>
          </w:p>
        </w:tc>
      </w:tr>
      <w:tr w:rsidR="009A11D3" w:rsidRPr="00002B42" w:rsidTr="0037703B">
        <w:trPr>
          <w:trHeight w:val="284"/>
        </w:trPr>
        <w:tc>
          <w:tcPr>
            <w:tcW w:w="4106" w:type="dxa"/>
            <w:vAlign w:val="center"/>
          </w:tcPr>
          <w:p w:rsidR="009A11D3" w:rsidRPr="00002B42" w:rsidRDefault="009A11D3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9. Требования к оформлению и содержанию технико-коммерческого предложения:</w:t>
            </w:r>
          </w:p>
        </w:tc>
        <w:tc>
          <w:tcPr>
            <w:tcW w:w="5245" w:type="dxa"/>
            <w:vAlign w:val="center"/>
          </w:tcPr>
          <w:p w:rsidR="009A11D3" w:rsidRPr="009A11D3" w:rsidRDefault="009A11D3" w:rsidP="009A11D3">
            <w:pPr>
              <w:pStyle w:val="13"/>
              <w:ind w:left="17"/>
              <w:rPr>
                <w:rFonts w:ascii="Tahoma" w:hAnsi="Tahoma" w:cs="Tahoma"/>
                <w:sz w:val="22"/>
                <w:szCs w:val="22"/>
              </w:rPr>
            </w:pPr>
            <w:r w:rsidRPr="009A11D3">
              <w:rPr>
                <w:rFonts w:ascii="Tahoma" w:hAnsi="Tahoma" w:cs="Tahoma"/>
                <w:sz w:val="22"/>
                <w:szCs w:val="22"/>
              </w:rPr>
              <w:t>В состав технико-коммерческого предложения необходимо включить:</w:t>
            </w:r>
          </w:p>
          <w:p w:rsidR="009A11D3" w:rsidRPr="009A11D3" w:rsidRDefault="009A11D3" w:rsidP="009A11D3">
            <w:pPr>
              <w:pStyle w:val="13"/>
              <w:numPr>
                <w:ilvl w:val="0"/>
                <w:numId w:val="22"/>
              </w:numPr>
              <w:ind w:left="0" w:firstLine="9"/>
              <w:rPr>
                <w:rFonts w:ascii="Tahoma" w:hAnsi="Tahoma" w:cs="Tahoma"/>
                <w:sz w:val="22"/>
                <w:szCs w:val="22"/>
              </w:rPr>
            </w:pPr>
            <w:r w:rsidRPr="009A11D3">
              <w:rPr>
                <w:rFonts w:ascii="Tahoma" w:hAnsi="Tahoma" w:cs="Tahoma"/>
                <w:sz w:val="22"/>
                <w:szCs w:val="22"/>
              </w:rPr>
              <w:t xml:space="preserve">Расчет стоимости выполнения работ по восстановлению деталей насоса оборотной воды Grundfos TP 350-780/4 X-F-A-BAQE, с указанием затрат, необходимых для выполнения работ, детальная калькуляция стоимости работ. </w:t>
            </w:r>
          </w:p>
          <w:p w:rsidR="009A11D3" w:rsidRPr="009A11D3" w:rsidRDefault="009A11D3" w:rsidP="009A11D3">
            <w:pPr>
              <w:pStyle w:val="13"/>
              <w:numPr>
                <w:ilvl w:val="0"/>
                <w:numId w:val="22"/>
              </w:numPr>
              <w:ind w:left="0" w:firstLine="9"/>
              <w:rPr>
                <w:rFonts w:ascii="Tahoma" w:hAnsi="Tahoma" w:cs="Tahoma"/>
                <w:sz w:val="22"/>
                <w:szCs w:val="22"/>
              </w:rPr>
            </w:pPr>
            <w:r w:rsidRPr="009A11D3">
              <w:rPr>
                <w:rFonts w:ascii="Tahoma" w:hAnsi="Tahoma" w:cs="Tahoma"/>
                <w:sz w:val="22"/>
                <w:szCs w:val="22"/>
              </w:rPr>
              <w:t>Срок выполнения работ.</w:t>
            </w:r>
          </w:p>
          <w:p w:rsidR="009A11D3" w:rsidRPr="009A11D3" w:rsidRDefault="009A11D3" w:rsidP="009A11D3">
            <w:pPr>
              <w:pStyle w:val="13"/>
              <w:numPr>
                <w:ilvl w:val="0"/>
                <w:numId w:val="22"/>
              </w:numPr>
              <w:ind w:left="0" w:firstLine="9"/>
              <w:rPr>
                <w:rFonts w:ascii="Tahoma" w:hAnsi="Tahoma" w:cs="Tahoma"/>
                <w:sz w:val="22"/>
                <w:szCs w:val="22"/>
              </w:rPr>
            </w:pPr>
            <w:r w:rsidRPr="009A11D3">
              <w:rPr>
                <w:rFonts w:ascii="Tahoma" w:hAnsi="Tahoma" w:cs="Tahoma"/>
                <w:sz w:val="22"/>
                <w:szCs w:val="22"/>
              </w:rPr>
              <w:t>Количество персонала Исполнителя, необходимое для организации надлежащего выполнения работ.</w:t>
            </w:r>
          </w:p>
          <w:p w:rsidR="009A11D3" w:rsidRPr="009A11D3" w:rsidRDefault="009A11D3" w:rsidP="009A11D3">
            <w:pPr>
              <w:pStyle w:val="13"/>
              <w:numPr>
                <w:ilvl w:val="0"/>
                <w:numId w:val="22"/>
              </w:numPr>
              <w:ind w:left="0" w:firstLine="9"/>
              <w:rPr>
                <w:rFonts w:ascii="Tahoma" w:hAnsi="Tahoma" w:cs="Tahoma"/>
                <w:sz w:val="22"/>
                <w:szCs w:val="22"/>
              </w:rPr>
            </w:pPr>
            <w:r w:rsidRPr="009A11D3">
              <w:rPr>
                <w:rFonts w:ascii="Tahoma" w:hAnsi="Tahoma" w:cs="Tahoma"/>
                <w:sz w:val="22"/>
                <w:szCs w:val="22"/>
              </w:rPr>
              <w:t>Технико-коммерческое предложение в обязательном порядке должно подробно и в полной мере отражать актуальную и правдивую информацию.</w:t>
            </w:r>
          </w:p>
          <w:p w:rsidR="009A11D3" w:rsidRPr="009A11D3" w:rsidRDefault="009A11D3" w:rsidP="009A11D3">
            <w:pPr>
              <w:pStyle w:val="13"/>
              <w:numPr>
                <w:ilvl w:val="0"/>
                <w:numId w:val="22"/>
              </w:numPr>
              <w:ind w:left="0" w:firstLine="9"/>
              <w:rPr>
                <w:rFonts w:ascii="Tahoma" w:hAnsi="Tahoma" w:cs="Tahoma"/>
                <w:sz w:val="22"/>
                <w:szCs w:val="22"/>
              </w:rPr>
            </w:pPr>
            <w:r w:rsidRPr="009A11D3">
              <w:rPr>
                <w:rFonts w:ascii="Tahoma" w:hAnsi="Tahoma" w:cs="Tahoma"/>
                <w:sz w:val="22"/>
                <w:szCs w:val="22"/>
              </w:rPr>
              <w:t>Справку, подтверждающую наличие квалифицированного персонала и предоставление их квалификационных документов в соответствии требованию п.9 Приглашения.</w:t>
            </w:r>
          </w:p>
          <w:p w:rsidR="009A11D3" w:rsidRPr="00177D1D" w:rsidRDefault="009A11D3" w:rsidP="009A11D3">
            <w:pPr>
              <w:pStyle w:val="13"/>
              <w:numPr>
                <w:ilvl w:val="0"/>
                <w:numId w:val="17"/>
              </w:numPr>
              <w:ind w:left="9" w:firstLine="0"/>
              <w:rPr>
                <w:rFonts w:ascii="Tahoma" w:hAnsi="Tahoma" w:cs="Tahoma"/>
                <w:sz w:val="22"/>
                <w:szCs w:val="22"/>
              </w:rPr>
            </w:pPr>
            <w:r w:rsidRPr="009A11D3">
              <w:rPr>
                <w:rFonts w:ascii="Tahoma" w:hAnsi="Tahoma" w:cs="Tahoma"/>
                <w:sz w:val="22"/>
                <w:szCs w:val="22"/>
              </w:rPr>
              <w:t>Предоставление референс-листа согласно п. 9 Приглашения, подтверждающего опыт выполнения аналогичных работ по восстановлению деталей насосов износостойким композитным материалами за последние 3 года.</w:t>
            </w:r>
          </w:p>
        </w:tc>
      </w:tr>
      <w:tr w:rsidR="009A11D3" w:rsidRPr="00002B42" w:rsidTr="000855E8">
        <w:trPr>
          <w:trHeight w:val="820"/>
        </w:trPr>
        <w:tc>
          <w:tcPr>
            <w:tcW w:w="4106" w:type="dxa"/>
            <w:vAlign w:val="center"/>
          </w:tcPr>
          <w:p w:rsidR="009A11D3" w:rsidRPr="00002B42" w:rsidRDefault="009A11D3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10.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9A11D3" w:rsidRPr="00002B42" w:rsidRDefault="009A11D3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9A11D3" w:rsidRPr="00002B42" w:rsidTr="0037703B">
        <w:trPr>
          <w:trHeight w:val="284"/>
        </w:trPr>
        <w:tc>
          <w:tcPr>
            <w:tcW w:w="4106" w:type="dxa"/>
            <w:vAlign w:val="center"/>
          </w:tcPr>
          <w:p w:rsidR="009A11D3" w:rsidRPr="00002B42" w:rsidRDefault="009A11D3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lastRenderedPageBreak/>
              <w:t>11. Готовность подписать соглашение о конфиденциальности:</w:t>
            </w:r>
          </w:p>
        </w:tc>
        <w:tc>
          <w:tcPr>
            <w:tcW w:w="5245" w:type="dxa"/>
            <w:vAlign w:val="center"/>
          </w:tcPr>
          <w:p w:rsidR="009A11D3" w:rsidRPr="00002B42" w:rsidRDefault="009A11D3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9A11D3" w:rsidRPr="00002B42" w:rsidTr="0037703B">
        <w:trPr>
          <w:trHeight w:val="284"/>
        </w:trPr>
        <w:tc>
          <w:tcPr>
            <w:tcW w:w="4106" w:type="dxa"/>
            <w:vAlign w:val="center"/>
          </w:tcPr>
          <w:p w:rsidR="009A11D3" w:rsidRPr="00002B42" w:rsidRDefault="009A11D3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12. Готовность работать в ЭДО по форме Соглашения,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9A11D3" w:rsidRPr="00002B42" w:rsidRDefault="009A11D3" w:rsidP="009A11D3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</w:tbl>
    <w:p w:rsidR="001B0F5D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 xml:space="preserve">Настоящим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подтверждает, что он [и планируемые к привлечению им для исполнения обязател</w:t>
      </w:r>
      <w:r>
        <w:rPr>
          <w:rFonts w:ascii="Tahoma" w:hAnsi="Tahoma" w:cs="Tahoma"/>
          <w:sz w:val="22"/>
        </w:rPr>
        <w:t>ьств по договору субподрядчики]</w:t>
      </w:r>
      <w:r w:rsidRPr="00DE0CD3">
        <w:rPr>
          <w:rFonts w:ascii="Tahoma" w:hAnsi="Tahoma" w:cs="Tahoma"/>
          <w:sz w:val="22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944FCE" w:rsidRPr="00DE0CD3" w:rsidRDefault="00944FCE" w:rsidP="00944FCE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также подтверждает, что: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https://www.nornickel.ru/suppliers/register-dishonest-counterparties/: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1. </w:t>
      </w:r>
      <w:r w:rsidRPr="00DE0CD3">
        <w:rPr>
          <w:rFonts w:ascii="Tahoma" w:hAnsi="Tahoma" w:cs="Tahoma"/>
          <w:sz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2.</w:t>
      </w:r>
      <w:r>
        <w:rPr>
          <w:rFonts w:ascii="Tahoma" w:hAnsi="Tahoma" w:cs="Tahoma"/>
          <w:sz w:val="22"/>
        </w:rPr>
        <w:t xml:space="preserve"> </w:t>
      </w:r>
      <w:r w:rsidRPr="00DE0CD3">
        <w:rPr>
          <w:rFonts w:ascii="Tahoma" w:hAnsi="Tahoma" w:cs="Tahoma"/>
          <w:sz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3. </w:t>
      </w:r>
      <w:r w:rsidRPr="00DE0CD3">
        <w:rPr>
          <w:rFonts w:ascii="Tahoma" w:hAnsi="Tahoma" w:cs="Tahoma"/>
          <w:sz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4. </w:t>
      </w:r>
      <w:r w:rsidRPr="00DE0CD3">
        <w:rPr>
          <w:rFonts w:ascii="Tahoma" w:hAnsi="Tahoma" w:cs="Tahoma"/>
          <w:sz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в процессе проведения закупочной процедуры</w:t>
      </w:r>
      <w:r w:rsidRPr="00DE0CD3">
        <w:rPr>
          <w:rFonts w:ascii="Tahoma" w:hAnsi="Tahoma" w:cs="Tahoma"/>
          <w:sz w:val="22"/>
          <w:highlight w:val="yellow"/>
        </w:rPr>
        <w:t>, 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>
        <w:rPr>
          <w:rFonts w:ascii="Tahoma" w:hAnsi="Tahoma" w:cs="Tahoma"/>
          <w:sz w:val="22"/>
        </w:rPr>
        <w:t xml:space="preserve"> будет внесен/-но</w:t>
      </w:r>
      <w:r w:rsidRPr="00DE0CD3">
        <w:rPr>
          <w:rFonts w:ascii="Tahoma" w:hAnsi="Tahoma" w:cs="Tahoma"/>
          <w:sz w:val="22"/>
        </w:rPr>
        <w:t xml:space="preserve"> в Реестр.</w:t>
      </w:r>
    </w:p>
    <w:p w:rsidR="00944FCE" w:rsidRDefault="00944FCE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1B0F5D" w:rsidRPr="000A5009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  <w:r w:rsidRPr="000A5009">
        <w:rPr>
          <w:rFonts w:ascii="Tahoma" w:hAnsi="Tahoma" w:cs="Tahoma"/>
          <w:i/>
          <w:sz w:val="22"/>
        </w:rPr>
        <w:t xml:space="preserve">Приложения: 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1…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lastRenderedPageBreak/>
        <w:t>2…</w:t>
      </w:r>
    </w:p>
    <w:p w:rsidR="00CA2EB4" w:rsidRPr="00A10A8C" w:rsidRDefault="00C56FE9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t xml:space="preserve">(Коммерческое 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предложение</w:t>
      </w:r>
      <w:r w:rsidR="006A3A71"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691104">
        <w:rPr>
          <w:rFonts w:ascii="Tahoma" w:hAnsi="Tahoma" w:cs="Tahoma"/>
          <w:i/>
          <w:color w:val="000000" w:themeColor="text1"/>
          <w:sz w:val="22"/>
          <w:szCs w:val="24"/>
        </w:rPr>
        <w:t xml:space="preserve"> подробная калькуляция затрат</w:t>
      </w:r>
      <w:r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 xml:space="preserve">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</w:t>
      </w:r>
      <w:r w:rsidR="001B0F5D">
        <w:rPr>
          <w:rFonts w:ascii="Tahoma" w:hAnsi="Tahoma" w:cs="Tahoma"/>
          <w:i/>
          <w:color w:val="000000" w:themeColor="text1"/>
          <w:sz w:val="22"/>
          <w:szCs w:val="24"/>
        </w:rPr>
        <w:t>з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аявке на участие).</w:t>
      </w:r>
    </w:p>
    <w:p w:rsidR="00DA59F1" w:rsidRDefault="00DA59F1" w:rsidP="00DA59F1">
      <w:pPr>
        <w:ind w:right="141"/>
        <w:rPr>
          <w:rFonts w:ascii="Tahoma" w:hAnsi="Tahoma" w:cs="Tahoma"/>
          <w:i/>
          <w:sz w:val="20"/>
          <w:szCs w:val="24"/>
        </w:rPr>
      </w:pPr>
    </w:p>
    <w:p w:rsidR="00454E9F" w:rsidRPr="00D7560E" w:rsidRDefault="00DA59F1" w:rsidP="00D7560E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  <w:sectPr w:rsidR="00454E9F" w:rsidRPr="00D7560E" w:rsidSect="00912CA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B6742B">
        <w:rPr>
          <w:rFonts w:ascii="Tahoma" w:hAnsi="Tahoma" w:cs="Tahoma"/>
          <w:b/>
          <w:sz w:val="22"/>
        </w:rPr>
        <w:t>Должность (П</w:t>
      </w:r>
      <w:r w:rsidR="009A5CBC">
        <w:rPr>
          <w:rFonts w:ascii="Tahoma" w:hAnsi="Tahoma" w:cs="Tahoma"/>
          <w:b/>
          <w:sz w:val="22"/>
        </w:rPr>
        <w:t>одрядчик</w:t>
      </w:r>
      <w:r w:rsidRPr="00B6742B">
        <w:rPr>
          <w:rFonts w:ascii="Tahoma" w:hAnsi="Tahoma" w:cs="Tahoma"/>
          <w:b/>
          <w:sz w:val="22"/>
        </w:rPr>
        <w:t>)</w:t>
      </w:r>
      <w:r w:rsidR="00C56FE9"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 w:rsidR="00517A40">
        <w:rPr>
          <w:rFonts w:ascii="Tahoma" w:hAnsi="Tahoma" w:cs="Tahoma"/>
          <w:b/>
          <w:sz w:val="22"/>
        </w:rPr>
        <w:t xml:space="preserve">             </w:t>
      </w:r>
      <w:r w:rsidR="00AC03B4">
        <w:rPr>
          <w:rFonts w:ascii="Tahoma" w:hAnsi="Tahoma" w:cs="Tahoma"/>
          <w:b/>
          <w:sz w:val="22"/>
        </w:rPr>
        <w:t xml:space="preserve">                   </w:t>
      </w:r>
      <w:r w:rsidR="00D7560E">
        <w:rPr>
          <w:rFonts w:ascii="Tahoma" w:hAnsi="Tahoma" w:cs="Tahoma"/>
          <w:b/>
          <w:sz w:val="22"/>
        </w:rPr>
        <w:t>ФИО</w:t>
      </w:r>
      <w:bookmarkStart w:id="0" w:name="_GoBack"/>
      <w:bookmarkEnd w:id="0"/>
    </w:p>
    <w:p w:rsidR="00101B5D" w:rsidRPr="000B637F" w:rsidRDefault="00101B5D" w:rsidP="00177D1D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sectPr w:rsidR="00101B5D" w:rsidRPr="000B637F" w:rsidSect="00454E9F">
      <w:pgSz w:w="16838" w:h="11906" w:orient="landscape" w:code="9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223" w:rsidRDefault="000A4223" w:rsidP="00263E5C">
      <w:r>
        <w:separator/>
      </w:r>
    </w:p>
  </w:endnote>
  <w:endnote w:type="continuationSeparator" w:id="0">
    <w:p w:rsidR="000A4223" w:rsidRDefault="000A4223" w:rsidP="0026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223" w:rsidRDefault="000A4223" w:rsidP="00263E5C">
      <w:r>
        <w:separator/>
      </w:r>
    </w:p>
  </w:footnote>
  <w:footnote w:type="continuationSeparator" w:id="0">
    <w:p w:rsidR="000A4223" w:rsidRDefault="000A4223" w:rsidP="0026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2CE"/>
    <w:multiLevelType w:val="multilevel"/>
    <w:tmpl w:val="493AA5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977F2"/>
    <w:multiLevelType w:val="hybridMultilevel"/>
    <w:tmpl w:val="9EC42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727213"/>
    <w:multiLevelType w:val="multilevel"/>
    <w:tmpl w:val="8EE468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  <w:b w:val="0"/>
        <w:sz w:val="24"/>
      </w:rPr>
    </w:lvl>
  </w:abstractNum>
  <w:abstractNum w:abstractNumId="5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F7790D"/>
    <w:multiLevelType w:val="hybridMultilevel"/>
    <w:tmpl w:val="602C1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A15828"/>
    <w:multiLevelType w:val="hybridMultilevel"/>
    <w:tmpl w:val="170EE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27517"/>
    <w:multiLevelType w:val="hybridMultilevel"/>
    <w:tmpl w:val="6B8C6EFA"/>
    <w:lvl w:ilvl="0" w:tplc="041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C27501"/>
    <w:multiLevelType w:val="hybridMultilevel"/>
    <w:tmpl w:val="44364D94"/>
    <w:lvl w:ilvl="0" w:tplc="04190001">
      <w:start w:val="1"/>
      <w:numFmt w:val="bullet"/>
      <w:lvlText w:val=""/>
      <w:lvlJc w:val="left"/>
      <w:pPr>
        <w:ind w:left="11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DE1D0A"/>
    <w:multiLevelType w:val="hybridMultilevel"/>
    <w:tmpl w:val="A048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A3F65"/>
    <w:multiLevelType w:val="hybridMultilevel"/>
    <w:tmpl w:val="94AC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104F0"/>
    <w:multiLevelType w:val="hybridMultilevel"/>
    <w:tmpl w:val="4FE21736"/>
    <w:lvl w:ilvl="0" w:tplc="0419000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13"/>
  </w:num>
  <w:num w:numId="5">
    <w:abstractNumId w:val="1"/>
  </w:num>
  <w:num w:numId="6">
    <w:abstractNumId w:val="6"/>
  </w:num>
  <w:num w:numId="7">
    <w:abstractNumId w:val="9"/>
  </w:num>
  <w:num w:numId="8">
    <w:abstractNumId w:val="6"/>
  </w:num>
  <w:num w:numId="9">
    <w:abstractNumId w:val="6"/>
  </w:num>
  <w:num w:numId="10">
    <w:abstractNumId w:val="6"/>
  </w:num>
  <w:num w:numId="11">
    <w:abstractNumId w:val="10"/>
  </w:num>
  <w:num w:numId="12">
    <w:abstractNumId w:val="3"/>
  </w:num>
  <w:num w:numId="13">
    <w:abstractNumId w:val="17"/>
  </w:num>
  <w:num w:numId="14">
    <w:abstractNumId w:val="18"/>
  </w:num>
  <w:num w:numId="15">
    <w:abstractNumId w:val="7"/>
  </w:num>
  <w:num w:numId="16">
    <w:abstractNumId w:val="15"/>
  </w:num>
  <w:num w:numId="17">
    <w:abstractNumId w:val="14"/>
  </w:num>
  <w:num w:numId="18">
    <w:abstractNumId w:val="4"/>
  </w:num>
  <w:num w:numId="19">
    <w:abstractNumId w:val="0"/>
  </w:num>
  <w:num w:numId="20">
    <w:abstractNumId w:val="12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26C0"/>
    <w:rsid w:val="00002B42"/>
    <w:rsid w:val="00005547"/>
    <w:rsid w:val="000117C3"/>
    <w:rsid w:val="0003021B"/>
    <w:rsid w:val="00032510"/>
    <w:rsid w:val="00052C73"/>
    <w:rsid w:val="000620DE"/>
    <w:rsid w:val="000731BF"/>
    <w:rsid w:val="000855E8"/>
    <w:rsid w:val="000A1C2E"/>
    <w:rsid w:val="000A4223"/>
    <w:rsid w:val="000A5BAA"/>
    <w:rsid w:val="000B637F"/>
    <w:rsid w:val="000D03CA"/>
    <w:rsid w:val="000D4892"/>
    <w:rsid w:val="00101B5D"/>
    <w:rsid w:val="0010582B"/>
    <w:rsid w:val="00106E90"/>
    <w:rsid w:val="00113090"/>
    <w:rsid w:val="001163E1"/>
    <w:rsid w:val="001169E0"/>
    <w:rsid w:val="0015391C"/>
    <w:rsid w:val="00154A29"/>
    <w:rsid w:val="00177C01"/>
    <w:rsid w:val="00177D1D"/>
    <w:rsid w:val="00177D90"/>
    <w:rsid w:val="00196499"/>
    <w:rsid w:val="001A238E"/>
    <w:rsid w:val="001A3D47"/>
    <w:rsid w:val="001B0F5D"/>
    <w:rsid w:val="001B62DA"/>
    <w:rsid w:val="001C4DA9"/>
    <w:rsid w:val="001D602F"/>
    <w:rsid w:val="001E1445"/>
    <w:rsid w:val="00206ADF"/>
    <w:rsid w:val="00236EB7"/>
    <w:rsid w:val="002424A3"/>
    <w:rsid w:val="002537DF"/>
    <w:rsid w:val="00263E5C"/>
    <w:rsid w:val="00267192"/>
    <w:rsid w:val="00267BBF"/>
    <w:rsid w:val="00271306"/>
    <w:rsid w:val="002771CE"/>
    <w:rsid w:val="002850CB"/>
    <w:rsid w:val="00297B4A"/>
    <w:rsid w:val="002A0551"/>
    <w:rsid w:val="002B633F"/>
    <w:rsid w:val="002F0BE7"/>
    <w:rsid w:val="002F3FF7"/>
    <w:rsid w:val="002F64FC"/>
    <w:rsid w:val="002F6A73"/>
    <w:rsid w:val="003051FC"/>
    <w:rsid w:val="00306918"/>
    <w:rsid w:val="00323269"/>
    <w:rsid w:val="0033181A"/>
    <w:rsid w:val="00335DC8"/>
    <w:rsid w:val="00336D24"/>
    <w:rsid w:val="00340763"/>
    <w:rsid w:val="00344AE8"/>
    <w:rsid w:val="003464F1"/>
    <w:rsid w:val="00351D7E"/>
    <w:rsid w:val="0037703B"/>
    <w:rsid w:val="00383C08"/>
    <w:rsid w:val="003A46EE"/>
    <w:rsid w:val="003A6E20"/>
    <w:rsid w:val="003C3E31"/>
    <w:rsid w:val="003C60BD"/>
    <w:rsid w:val="003D4FE4"/>
    <w:rsid w:val="003E0B1A"/>
    <w:rsid w:val="003F521D"/>
    <w:rsid w:val="00423814"/>
    <w:rsid w:val="004333C6"/>
    <w:rsid w:val="00454E9F"/>
    <w:rsid w:val="00457030"/>
    <w:rsid w:val="00461A00"/>
    <w:rsid w:val="0046215C"/>
    <w:rsid w:val="00462A86"/>
    <w:rsid w:val="00472A00"/>
    <w:rsid w:val="0047411C"/>
    <w:rsid w:val="004A275E"/>
    <w:rsid w:val="004A4252"/>
    <w:rsid w:val="004A7E53"/>
    <w:rsid w:val="004A7EF8"/>
    <w:rsid w:val="004B2C3B"/>
    <w:rsid w:val="004B7BD4"/>
    <w:rsid w:val="004C5841"/>
    <w:rsid w:val="004F2BF8"/>
    <w:rsid w:val="004F760F"/>
    <w:rsid w:val="00510B71"/>
    <w:rsid w:val="00517A40"/>
    <w:rsid w:val="00527519"/>
    <w:rsid w:val="0053431F"/>
    <w:rsid w:val="00536F70"/>
    <w:rsid w:val="00556F93"/>
    <w:rsid w:val="005A23DB"/>
    <w:rsid w:val="005B6633"/>
    <w:rsid w:val="005C19F7"/>
    <w:rsid w:val="005C27C1"/>
    <w:rsid w:val="005C5356"/>
    <w:rsid w:val="0060450C"/>
    <w:rsid w:val="0060784D"/>
    <w:rsid w:val="00636B9C"/>
    <w:rsid w:val="00642718"/>
    <w:rsid w:val="0066787D"/>
    <w:rsid w:val="0068728E"/>
    <w:rsid w:val="00691104"/>
    <w:rsid w:val="006A3A71"/>
    <w:rsid w:val="006B3E3D"/>
    <w:rsid w:val="006B4406"/>
    <w:rsid w:val="006C7CA6"/>
    <w:rsid w:val="006D16E1"/>
    <w:rsid w:val="006E0C02"/>
    <w:rsid w:val="006F4401"/>
    <w:rsid w:val="00727B9B"/>
    <w:rsid w:val="00730932"/>
    <w:rsid w:val="0074251D"/>
    <w:rsid w:val="007425EF"/>
    <w:rsid w:val="00775C0C"/>
    <w:rsid w:val="0078643C"/>
    <w:rsid w:val="007868DE"/>
    <w:rsid w:val="00792D65"/>
    <w:rsid w:val="007960AB"/>
    <w:rsid w:val="007A41C8"/>
    <w:rsid w:val="007A7DA8"/>
    <w:rsid w:val="007B4E9D"/>
    <w:rsid w:val="007D1CED"/>
    <w:rsid w:val="007F2350"/>
    <w:rsid w:val="007F31FD"/>
    <w:rsid w:val="007F37D6"/>
    <w:rsid w:val="008237D4"/>
    <w:rsid w:val="00825889"/>
    <w:rsid w:val="00827285"/>
    <w:rsid w:val="00830ADA"/>
    <w:rsid w:val="00835908"/>
    <w:rsid w:val="00837460"/>
    <w:rsid w:val="008576A9"/>
    <w:rsid w:val="0087054E"/>
    <w:rsid w:val="00871ABB"/>
    <w:rsid w:val="008765CB"/>
    <w:rsid w:val="00877104"/>
    <w:rsid w:val="008871C6"/>
    <w:rsid w:val="008918CE"/>
    <w:rsid w:val="00891F25"/>
    <w:rsid w:val="008A39A5"/>
    <w:rsid w:val="008B012C"/>
    <w:rsid w:val="008C5852"/>
    <w:rsid w:val="008D3E10"/>
    <w:rsid w:val="008D5FC8"/>
    <w:rsid w:val="008F2FA9"/>
    <w:rsid w:val="00902971"/>
    <w:rsid w:val="00912CAB"/>
    <w:rsid w:val="00915C7B"/>
    <w:rsid w:val="009300FB"/>
    <w:rsid w:val="009329D5"/>
    <w:rsid w:val="00944DE2"/>
    <w:rsid w:val="00944FCE"/>
    <w:rsid w:val="00956246"/>
    <w:rsid w:val="00964204"/>
    <w:rsid w:val="0097318E"/>
    <w:rsid w:val="00984B31"/>
    <w:rsid w:val="0098598B"/>
    <w:rsid w:val="009949B8"/>
    <w:rsid w:val="009A07E5"/>
    <w:rsid w:val="009A11D3"/>
    <w:rsid w:val="009A132B"/>
    <w:rsid w:val="009A40FE"/>
    <w:rsid w:val="009A5CBC"/>
    <w:rsid w:val="009B0B3E"/>
    <w:rsid w:val="009C5C9C"/>
    <w:rsid w:val="009D5DF1"/>
    <w:rsid w:val="009E660E"/>
    <w:rsid w:val="009F21B8"/>
    <w:rsid w:val="009F7485"/>
    <w:rsid w:val="00A05A4F"/>
    <w:rsid w:val="00A16146"/>
    <w:rsid w:val="00A32CAE"/>
    <w:rsid w:val="00A51FB9"/>
    <w:rsid w:val="00A53C32"/>
    <w:rsid w:val="00A64143"/>
    <w:rsid w:val="00A647E4"/>
    <w:rsid w:val="00A65733"/>
    <w:rsid w:val="00A71500"/>
    <w:rsid w:val="00A721C4"/>
    <w:rsid w:val="00A7470E"/>
    <w:rsid w:val="00A8275C"/>
    <w:rsid w:val="00A93947"/>
    <w:rsid w:val="00A97E41"/>
    <w:rsid w:val="00AA4FF3"/>
    <w:rsid w:val="00AC03B4"/>
    <w:rsid w:val="00AE5A76"/>
    <w:rsid w:val="00B05AF3"/>
    <w:rsid w:val="00B30B82"/>
    <w:rsid w:val="00B5271F"/>
    <w:rsid w:val="00B639BA"/>
    <w:rsid w:val="00B73D6A"/>
    <w:rsid w:val="00B742F2"/>
    <w:rsid w:val="00B81434"/>
    <w:rsid w:val="00B9292B"/>
    <w:rsid w:val="00B96C53"/>
    <w:rsid w:val="00BA3AB0"/>
    <w:rsid w:val="00BB22C0"/>
    <w:rsid w:val="00BC3DFD"/>
    <w:rsid w:val="00BD1AEE"/>
    <w:rsid w:val="00BE32B7"/>
    <w:rsid w:val="00BE3D8A"/>
    <w:rsid w:val="00BE6B80"/>
    <w:rsid w:val="00BF3223"/>
    <w:rsid w:val="00C00104"/>
    <w:rsid w:val="00C003F9"/>
    <w:rsid w:val="00C15032"/>
    <w:rsid w:val="00C16475"/>
    <w:rsid w:val="00C2265B"/>
    <w:rsid w:val="00C27E0B"/>
    <w:rsid w:val="00C52271"/>
    <w:rsid w:val="00C53EFA"/>
    <w:rsid w:val="00C554A9"/>
    <w:rsid w:val="00C56FE9"/>
    <w:rsid w:val="00C61F9E"/>
    <w:rsid w:val="00C64EF7"/>
    <w:rsid w:val="00C76F4A"/>
    <w:rsid w:val="00C80284"/>
    <w:rsid w:val="00CA2EB4"/>
    <w:rsid w:val="00CC375E"/>
    <w:rsid w:val="00CC521E"/>
    <w:rsid w:val="00CD1A16"/>
    <w:rsid w:val="00CD7255"/>
    <w:rsid w:val="00CE12FB"/>
    <w:rsid w:val="00CF77E4"/>
    <w:rsid w:val="00D00290"/>
    <w:rsid w:val="00D24EE4"/>
    <w:rsid w:val="00D4041E"/>
    <w:rsid w:val="00D43993"/>
    <w:rsid w:val="00D565A6"/>
    <w:rsid w:val="00D62ED6"/>
    <w:rsid w:val="00D66955"/>
    <w:rsid w:val="00D7560E"/>
    <w:rsid w:val="00D7584C"/>
    <w:rsid w:val="00D8215E"/>
    <w:rsid w:val="00D82181"/>
    <w:rsid w:val="00D91F7B"/>
    <w:rsid w:val="00DA59F1"/>
    <w:rsid w:val="00DA5F73"/>
    <w:rsid w:val="00DB7D23"/>
    <w:rsid w:val="00DC54F5"/>
    <w:rsid w:val="00DD06B8"/>
    <w:rsid w:val="00DF7D9A"/>
    <w:rsid w:val="00E02EF1"/>
    <w:rsid w:val="00E10BFF"/>
    <w:rsid w:val="00E1326F"/>
    <w:rsid w:val="00E317EF"/>
    <w:rsid w:val="00E326D2"/>
    <w:rsid w:val="00E32FF0"/>
    <w:rsid w:val="00E34196"/>
    <w:rsid w:val="00E36824"/>
    <w:rsid w:val="00E36B23"/>
    <w:rsid w:val="00E432B1"/>
    <w:rsid w:val="00E53CFA"/>
    <w:rsid w:val="00E629A1"/>
    <w:rsid w:val="00E853B7"/>
    <w:rsid w:val="00E85558"/>
    <w:rsid w:val="00E96EEE"/>
    <w:rsid w:val="00EA3C30"/>
    <w:rsid w:val="00EB721A"/>
    <w:rsid w:val="00ED2ECC"/>
    <w:rsid w:val="00ED5E82"/>
    <w:rsid w:val="00EE5DE0"/>
    <w:rsid w:val="00F072B5"/>
    <w:rsid w:val="00F13E19"/>
    <w:rsid w:val="00F1614F"/>
    <w:rsid w:val="00F2082A"/>
    <w:rsid w:val="00F21152"/>
    <w:rsid w:val="00F264F9"/>
    <w:rsid w:val="00F26AEB"/>
    <w:rsid w:val="00F32FD6"/>
    <w:rsid w:val="00F3512C"/>
    <w:rsid w:val="00F56697"/>
    <w:rsid w:val="00F60D49"/>
    <w:rsid w:val="00F637B0"/>
    <w:rsid w:val="00F75B0F"/>
    <w:rsid w:val="00F9589D"/>
    <w:rsid w:val="00F97EF1"/>
    <w:rsid w:val="00FB175B"/>
    <w:rsid w:val="00FB36CB"/>
    <w:rsid w:val="00FE0C18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0949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2 заголовок,1,Абзац маркированнный,A_Bullet,Lists,FooterText,numbered,Paragraphe de liste1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2 заголовок Знак,1 Знак"/>
    <w:link w:val="a3"/>
    <w:uiPriority w:val="34"/>
    <w:qFormat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header"/>
    <w:basedOn w:val="a"/>
    <w:link w:val="ae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No Spacing"/>
    <w:uiPriority w:val="99"/>
    <w:qFormat/>
    <w:rsid w:val="00101B5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f2">
    <w:name w:val="Hyperlink"/>
    <w:qFormat/>
    <w:rsid w:val="00FE0C18"/>
    <w:rPr>
      <w:color w:val="0000FF"/>
      <w:u w:val="single"/>
    </w:rPr>
  </w:style>
  <w:style w:type="paragraph" w:customStyle="1" w:styleId="13">
    <w:name w:val="Без интервала1"/>
    <w:rsid w:val="00984B3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4F2BF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940FD-F785-4B31-9A75-3E3E6BA4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Скородумова Виктория Евгеньевна</cp:lastModifiedBy>
  <cp:revision>16</cp:revision>
  <dcterms:created xsi:type="dcterms:W3CDTF">2025-01-22T09:59:00Z</dcterms:created>
  <dcterms:modified xsi:type="dcterms:W3CDTF">2025-05-28T06:13:00Z</dcterms:modified>
</cp:coreProperties>
</file>