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837" w:rsidRPr="00C17C05" w:rsidRDefault="00191837" w:rsidP="00E963D4">
      <w:pPr>
        <w:spacing w:after="0" w:line="240" w:lineRule="auto"/>
        <w:jc w:val="center"/>
        <w:rPr>
          <w:rFonts w:ascii="Tahoma" w:hAnsi="Tahoma" w:cs="Tahoma"/>
          <w:b/>
          <w:sz w:val="20"/>
        </w:rPr>
      </w:pPr>
      <w:r w:rsidRPr="00C17C05">
        <w:rPr>
          <w:rFonts w:ascii="Tahoma" w:hAnsi="Tahoma" w:cs="Tahoma"/>
          <w:b/>
          <w:sz w:val="20"/>
        </w:rPr>
        <w:t xml:space="preserve">Заявка на </w:t>
      </w:r>
      <w:r w:rsidR="009F7D3E" w:rsidRPr="00C17C05">
        <w:rPr>
          <w:rFonts w:ascii="Tahoma" w:hAnsi="Tahoma" w:cs="Tahoma"/>
          <w:b/>
          <w:sz w:val="20"/>
        </w:rPr>
        <w:t>участие</w:t>
      </w:r>
      <w:r w:rsidR="000F79FB" w:rsidRPr="00C17C05">
        <w:rPr>
          <w:rFonts w:ascii="Tahoma" w:hAnsi="Tahoma" w:cs="Tahoma"/>
          <w:b/>
          <w:sz w:val="20"/>
        </w:rPr>
        <w:t xml:space="preserve"> в Закупочной процедуре №</w:t>
      </w:r>
      <w:r w:rsidR="00CE6586">
        <w:rPr>
          <w:rFonts w:ascii="Tahoma" w:hAnsi="Tahoma" w:cs="Tahoma"/>
          <w:b/>
          <w:sz w:val="20"/>
        </w:rPr>
        <w:t xml:space="preserve"> </w:t>
      </w:r>
      <w:r w:rsidR="0022559F">
        <w:rPr>
          <w:rFonts w:ascii="Tahoma" w:hAnsi="Tahoma" w:cs="Tahoma"/>
          <w:b/>
        </w:rPr>
        <w:t>200</w:t>
      </w:r>
      <w:r w:rsidR="00AA5560">
        <w:rPr>
          <w:rFonts w:ascii="Tahoma" w:hAnsi="Tahoma" w:cs="Tahoma"/>
          <w:b/>
        </w:rPr>
        <w:t>46992</w:t>
      </w:r>
    </w:p>
    <w:p w:rsidR="00191837" w:rsidRPr="00C17C05" w:rsidRDefault="00191837" w:rsidP="00E963D4">
      <w:pPr>
        <w:spacing w:after="0" w:line="240" w:lineRule="auto"/>
        <w:rPr>
          <w:rFonts w:ascii="Tahoma" w:hAnsi="Tahoma" w:cs="Tahoma"/>
          <w:sz w:val="20"/>
        </w:rPr>
      </w:pPr>
    </w:p>
    <w:p w:rsidR="00191837" w:rsidRPr="00C17C05" w:rsidRDefault="00191837" w:rsidP="00E963D4">
      <w:pPr>
        <w:spacing w:after="0" w:line="240" w:lineRule="auto"/>
        <w:rPr>
          <w:rFonts w:ascii="Tahoma" w:hAnsi="Tahoma" w:cs="Tahoma"/>
          <w:sz w:val="20"/>
        </w:rPr>
      </w:pPr>
      <w:r w:rsidRPr="00C17C05">
        <w:rPr>
          <w:rFonts w:ascii="Tahoma" w:hAnsi="Tahoma" w:cs="Tahoma"/>
          <w:sz w:val="20"/>
        </w:rPr>
        <w:t>№____________ от ______________</w:t>
      </w:r>
    </w:p>
    <w:p w:rsidR="00191837" w:rsidRPr="00C17C05" w:rsidRDefault="00191837" w:rsidP="00E963D4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</w:rPr>
      </w:pPr>
      <w:r w:rsidRPr="00C17C05">
        <w:rPr>
          <w:rFonts w:ascii="Tahoma" w:hAnsi="Tahoma" w:cs="Tahoma"/>
          <w:spacing w:val="-6"/>
          <w:sz w:val="20"/>
        </w:rPr>
        <w:t>Наименование организации _______________________________</w:t>
      </w:r>
      <w:r w:rsidR="0055081B" w:rsidRPr="00C17C05">
        <w:rPr>
          <w:rFonts w:ascii="Tahoma" w:hAnsi="Tahoma" w:cs="Tahoma"/>
          <w:spacing w:val="-6"/>
          <w:sz w:val="20"/>
        </w:rPr>
        <w:t>____</w:t>
      </w:r>
      <w:r w:rsidRPr="00C17C05">
        <w:rPr>
          <w:rFonts w:ascii="Tahoma" w:hAnsi="Tahoma" w:cs="Tahoma"/>
          <w:spacing w:val="-6"/>
          <w:sz w:val="20"/>
        </w:rPr>
        <w:t>________</w:t>
      </w:r>
      <w:r w:rsidR="0055081B" w:rsidRPr="00C17C05">
        <w:rPr>
          <w:rFonts w:ascii="Tahoma" w:hAnsi="Tahoma" w:cs="Tahoma"/>
          <w:spacing w:val="-6"/>
          <w:sz w:val="20"/>
        </w:rPr>
        <w:t>________</w:t>
      </w:r>
      <w:r w:rsidRPr="00C17C05">
        <w:rPr>
          <w:rFonts w:ascii="Tahoma" w:hAnsi="Tahoma" w:cs="Tahoma"/>
          <w:spacing w:val="-6"/>
          <w:sz w:val="20"/>
        </w:rPr>
        <w:t>____________</w:t>
      </w:r>
    </w:p>
    <w:p w:rsidR="00191837" w:rsidRPr="00C17C05" w:rsidRDefault="00822133" w:rsidP="00E963D4">
      <w:pPr>
        <w:shd w:val="clear" w:color="auto" w:fill="FFFFFF"/>
        <w:spacing w:after="0" w:line="240" w:lineRule="auto"/>
        <w:rPr>
          <w:rFonts w:ascii="Tahoma" w:hAnsi="Tahoma" w:cs="Tahoma"/>
          <w:spacing w:val="-6"/>
          <w:sz w:val="20"/>
        </w:rPr>
      </w:pPr>
      <w:r>
        <w:rPr>
          <w:rFonts w:ascii="Tahoma" w:hAnsi="Tahoma" w:cs="Tahoma"/>
          <w:spacing w:val="-6"/>
          <w:sz w:val="20"/>
        </w:rPr>
        <w:t>ИНН_</w:t>
      </w:r>
      <w:r w:rsidR="00191837" w:rsidRPr="00C17C05">
        <w:rPr>
          <w:rFonts w:ascii="Tahoma" w:hAnsi="Tahoma" w:cs="Tahoma"/>
          <w:spacing w:val="-6"/>
          <w:sz w:val="20"/>
        </w:rPr>
        <w:t>____________________________________________</w:t>
      </w:r>
      <w:r w:rsidR="0055081B" w:rsidRPr="00C17C05">
        <w:rPr>
          <w:rFonts w:ascii="Tahoma" w:hAnsi="Tahoma" w:cs="Tahoma"/>
          <w:spacing w:val="-6"/>
          <w:sz w:val="20"/>
        </w:rPr>
        <w:t>____________________________________</w:t>
      </w:r>
      <w:r>
        <w:rPr>
          <w:rFonts w:ascii="Tahoma" w:hAnsi="Tahoma" w:cs="Tahoma"/>
          <w:spacing w:val="-6"/>
          <w:sz w:val="20"/>
        </w:rPr>
        <w:t>__</w:t>
      </w:r>
      <w:r w:rsidR="00191837" w:rsidRPr="00C17C05">
        <w:rPr>
          <w:rFonts w:ascii="Tahoma" w:hAnsi="Tahoma" w:cs="Tahoma"/>
          <w:spacing w:val="-6"/>
          <w:sz w:val="20"/>
        </w:rPr>
        <w:t>_</w:t>
      </w:r>
    </w:p>
    <w:p w:rsidR="003647C1" w:rsidRPr="00C17C05" w:rsidRDefault="00822133" w:rsidP="00E963D4">
      <w:pPr>
        <w:spacing w:after="0" w:line="240" w:lineRule="auto"/>
        <w:jc w:val="both"/>
        <w:rPr>
          <w:rFonts w:ascii="Tahoma" w:hAnsi="Tahoma" w:cs="Tahoma"/>
          <w:spacing w:val="-6"/>
          <w:sz w:val="20"/>
          <w:u w:val="single"/>
        </w:rPr>
      </w:pPr>
      <w:r>
        <w:rPr>
          <w:rFonts w:ascii="Tahoma" w:hAnsi="Tahoma" w:cs="Tahoma"/>
          <w:spacing w:val="-6"/>
          <w:sz w:val="20"/>
        </w:rPr>
        <w:t>Юридический адрес организации:___________________________________________________________</w:t>
      </w:r>
    </w:p>
    <w:p w:rsidR="00FE5A8D" w:rsidRPr="00C17C05" w:rsidRDefault="00FE5A8D" w:rsidP="00E963D4">
      <w:pPr>
        <w:spacing w:after="0" w:line="240" w:lineRule="auto"/>
        <w:jc w:val="both"/>
        <w:rPr>
          <w:rFonts w:ascii="Tahoma" w:hAnsi="Tahoma" w:cs="Tahoma"/>
          <w:i/>
          <w:sz w:val="20"/>
        </w:rPr>
      </w:pPr>
    </w:p>
    <w:p w:rsidR="003647C1" w:rsidRPr="00C17C05" w:rsidRDefault="003647C1" w:rsidP="00E963D4">
      <w:pPr>
        <w:spacing w:after="0" w:line="240" w:lineRule="auto"/>
        <w:jc w:val="both"/>
        <w:rPr>
          <w:rFonts w:ascii="Tahoma" w:hAnsi="Tahoma" w:cs="Tahoma"/>
          <w:i/>
          <w:sz w:val="20"/>
        </w:rPr>
      </w:pPr>
      <w:r w:rsidRPr="00C17C05">
        <w:rPr>
          <w:rFonts w:ascii="Tahoma" w:hAnsi="Tahoma" w:cs="Tahoma"/>
          <w:i/>
          <w:sz w:val="20"/>
        </w:rPr>
        <w:t>«Подтверждаем участие в Закупочной процедуре</w:t>
      </w:r>
      <w:r w:rsidR="00C46CA8" w:rsidRPr="00C17C05">
        <w:rPr>
          <w:rFonts w:ascii="Tahoma" w:hAnsi="Tahoma" w:cs="Tahoma"/>
          <w:i/>
          <w:sz w:val="20"/>
        </w:rPr>
        <w:t>,</w:t>
      </w:r>
      <w:r w:rsidRPr="00C17C05">
        <w:rPr>
          <w:rFonts w:ascii="Tahoma" w:hAnsi="Tahoma" w:cs="Tahoma"/>
          <w:i/>
          <w:sz w:val="20"/>
        </w:rPr>
        <w:t xml:space="preserve"> в соответствии</w:t>
      </w:r>
      <w:r w:rsidR="00995911" w:rsidRPr="00C17C05">
        <w:rPr>
          <w:rFonts w:ascii="Tahoma" w:hAnsi="Tahoma" w:cs="Tahoma"/>
          <w:i/>
          <w:sz w:val="20"/>
        </w:rPr>
        <w:t xml:space="preserve"> с предъявленными в Приглашении </w:t>
      </w:r>
      <w:r w:rsidRPr="00C17C05">
        <w:rPr>
          <w:rFonts w:ascii="Tahoma" w:hAnsi="Tahoma" w:cs="Tahoma"/>
          <w:i/>
          <w:sz w:val="20"/>
        </w:rPr>
        <w:t>требованиями, а также выражаем свое согласие на участие в процедуре в соответствии с указанными требованиями. Со следующими условиями проведения Закупочной процедуры согласны:</w:t>
      </w:r>
    </w:p>
    <w:tbl>
      <w:tblPr>
        <w:tblpPr w:leftFromText="180" w:rightFromText="180" w:vertAnchor="text" w:horzAnchor="margin" w:tblpY="163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6516"/>
        <w:gridCol w:w="2693"/>
      </w:tblGrid>
      <w:tr w:rsidR="006E4C91" w:rsidRPr="004F1A2F" w:rsidTr="002854BC">
        <w:trPr>
          <w:trHeight w:val="472"/>
        </w:trPr>
        <w:tc>
          <w:tcPr>
            <w:tcW w:w="6516" w:type="dxa"/>
            <w:shd w:val="clear" w:color="auto" w:fill="auto"/>
          </w:tcPr>
          <w:p w:rsidR="00C46CA8" w:rsidRPr="004F1A2F" w:rsidRDefault="003647C1" w:rsidP="00E963D4">
            <w:pPr>
              <w:pStyle w:val="ae"/>
              <w:numPr>
                <w:ilvl w:val="0"/>
                <w:numId w:val="16"/>
              </w:numPr>
              <w:tabs>
                <w:tab w:val="left" w:pos="307"/>
              </w:tabs>
              <w:rPr>
                <w:rFonts w:ascii="Tahoma" w:hAnsi="Tahoma" w:cs="Tahoma"/>
                <w:b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27492F" w:rsidRPr="004F1A2F">
              <w:rPr>
                <w:rFonts w:ascii="Tahoma" w:hAnsi="Tahoma" w:cs="Tahoma"/>
                <w:sz w:val="22"/>
                <w:szCs w:val="22"/>
              </w:rPr>
              <w:t>.</w:t>
            </w:r>
          </w:p>
          <w:p w:rsidR="000B169C" w:rsidRPr="004F1A2F" w:rsidRDefault="000B169C" w:rsidP="000B169C">
            <w:pPr>
              <w:tabs>
                <w:tab w:val="left" w:pos="307"/>
              </w:tabs>
              <w:spacing w:after="0" w:line="240" w:lineRule="auto"/>
              <w:rPr>
                <w:rFonts w:ascii="Tahoma" w:hAnsi="Tahoma" w:cs="Tahoma"/>
                <w:b/>
              </w:rPr>
            </w:pPr>
            <w:r w:rsidRPr="004F1A2F">
              <w:rPr>
                <w:rFonts w:ascii="Tahoma" w:hAnsi="Tahoma" w:cs="Tahoma"/>
                <w:b/>
              </w:rPr>
              <w:t xml:space="preserve">Закупочная процедура № </w:t>
            </w:r>
            <w:r w:rsidR="0022559F">
              <w:rPr>
                <w:rFonts w:ascii="Tahoma" w:hAnsi="Tahoma" w:cs="Tahoma"/>
                <w:b/>
              </w:rPr>
              <w:t>200</w:t>
            </w:r>
            <w:r w:rsidR="00AA5560">
              <w:rPr>
                <w:rFonts w:ascii="Tahoma" w:hAnsi="Tahoma" w:cs="Tahoma"/>
                <w:b/>
              </w:rPr>
              <w:t>46992</w:t>
            </w:r>
            <w:bookmarkStart w:id="0" w:name="_GoBack"/>
            <w:bookmarkEnd w:id="0"/>
          </w:p>
          <w:p w:rsidR="00822133" w:rsidRPr="002D0D86" w:rsidRDefault="00822133" w:rsidP="00822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D0D86">
              <w:rPr>
                <w:rFonts w:ascii="Tahoma" w:hAnsi="Tahoma" w:cs="Tahoma"/>
              </w:rPr>
              <w:t xml:space="preserve">Оказание услуг по изготовлению и </w:t>
            </w:r>
            <w:r>
              <w:rPr>
                <w:rFonts w:ascii="Tahoma" w:hAnsi="Tahoma" w:cs="Tahoma"/>
              </w:rPr>
              <w:t>поставке</w:t>
            </w:r>
            <w:r w:rsidRPr="002D0D86">
              <w:rPr>
                <w:rFonts w:ascii="Tahoma" w:hAnsi="Tahoma" w:cs="Tahoma"/>
              </w:rPr>
              <w:t xml:space="preserve"> комплекта утвержденного типа стандартных образцов состава палладия</w:t>
            </w:r>
          </w:p>
          <w:p w:rsidR="003647C1" w:rsidRPr="004F1A2F" w:rsidRDefault="00822133" w:rsidP="0082213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D0D86">
              <w:rPr>
                <w:rFonts w:ascii="Tahoma" w:hAnsi="Tahoma" w:cs="Tahoma"/>
              </w:rPr>
              <w:t>аффинированного и платины аффинированной в соответствии с техническим заданием №02-2025КАЦ</w:t>
            </w:r>
          </w:p>
        </w:tc>
        <w:tc>
          <w:tcPr>
            <w:tcW w:w="2693" w:type="dxa"/>
            <w:shd w:val="clear" w:color="auto" w:fill="auto"/>
          </w:tcPr>
          <w:p w:rsidR="003647C1" w:rsidRPr="004F1A2F" w:rsidRDefault="003647C1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604"/>
        </w:trPr>
        <w:tc>
          <w:tcPr>
            <w:tcW w:w="6516" w:type="dxa"/>
            <w:shd w:val="clear" w:color="auto" w:fill="auto"/>
          </w:tcPr>
          <w:p w:rsidR="003647C1" w:rsidRPr="004F1A2F" w:rsidRDefault="003F0574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График / Срок выполнения работ:</w:t>
            </w:r>
          </w:p>
          <w:p w:rsidR="00DC762F" w:rsidRPr="004F1A2F" w:rsidRDefault="00DC762F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F66B8D" w:rsidRDefault="00822133" w:rsidP="00571627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2D0D86">
              <w:rPr>
                <w:rFonts w:ascii="TimesNewRomanPSMT" w:hAnsi="TimesNewRomanPSMT" w:cs="TimesNewRomanPSMT"/>
              </w:rPr>
              <w:t>в течение 2 (двух) месяцев от даты заключения договора</w:t>
            </w:r>
          </w:p>
        </w:tc>
        <w:tc>
          <w:tcPr>
            <w:tcW w:w="2693" w:type="dxa"/>
            <w:shd w:val="clear" w:color="auto" w:fill="auto"/>
          </w:tcPr>
          <w:p w:rsidR="003647C1" w:rsidRPr="004F1A2F" w:rsidRDefault="003647C1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29"/>
        </w:trPr>
        <w:tc>
          <w:tcPr>
            <w:tcW w:w="6516" w:type="dxa"/>
            <w:shd w:val="clear" w:color="auto" w:fill="auto"/>
          </w:tcPr>
          <w:p w:rsidR="003647C1" w:rsidRPr="004F1A2F" w:rsidRDefault="008A126D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Базис поставки</w:t>
            </w:r>
            <w:r w:rsidR="00B84931" w:rsidRPr="004F1A2F">
              <w:rPr>
                <w:rFonts w:ascii="Tahoma" w:hAnsi="Tahoma" w:cs="Tahoma"/>
                <w:sz w:val="22"/>
                <w:szCs w:val="22"/>
              </w:rPr>
              <w:t>:</w:t>
            </w:r>
          </w:p>
          <w:p w:rsidR="00743B34" w:rsidRPr="004F1A2F" w:rsidRDefault="00822133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пл. Мончегорск</w:t>
            </w:r>
          </w:p>
        </w:tc>
        <w:tc>
          <w:tcPr>
            <w:tcW w:w="2693" w:type="dxa"/>
            <w:shd w:val="clear" w:color="auto" w:fill="auto"/>
          </w:tcPr>
          <w:p w:rsidR="003647C1" w:rsidRPr="004F1A2F" w:rsidRDefault="00743B34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59"/>
        </w:trPr>
        <w:tc>
          <w:tcPr>
            <w:tcW w:w="6516" w:type="dxa"/>
            <w:shd w:val="clear" w:color="auto" w:fill="auto"/>
          </w:tcPr>
          <w:p w:rsidR="00BB459B" w:rsidRPr="004F1A2F" w:rsidRDefault="00BB459B" w:rsidP="004F1A2F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pacing w:val="-5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Форма, условия и сроки оплаты:</w:t>
            </w:r>
          </w:p>
          <w:p w:rsidR="00BB459B" w:rsidRPr="004F1A2F" w:rsidRDefault="00BB459B" w:rsidP="004F1A2F">
            <w:pPr>
              <w:pStyle w:val="ae"/>
              <w:ind w:left="0"/>
              <w:rPr>
                <w:rFonts w:ascii="Tahoma" w:hAnsi="Tahoma" w:cs="Tahoma"/>
                <w:spacing w:val="-5"/>
                <w:sz w:val="22"/>
                <w:szCs w:val="22"/>
              </w:rPr>
            </w:pPr>
          </w:p>
          <w:p w:rsidR="00822133" w:rsidRPr="00822133" w:rsidRDefault="00822133" w:rsidP="00822133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2D0D86">
              <w:rPr>
                <w:rFonts w:ascii="Tahoma" w:hAnsi="Tahoma" w:cs="Tahoma"/>
              </w:rPr>
              <w:t>Расчеты осуществляются в безналичной форме.</w:t>
            </w:r>
            <w:r>
              <w:rPr>
                <w:rFonts w:ascii="Tahoma" w:hAnsi="Tahoma" w:cs="Tahoma"/>
              </w:rPr>
              <w:t xml:space="preserve"> Без авансирования. </w:t>
            </w:r>
            <w:r w:rsidRPr="002D0D86">
              <w:rPr>
                <w:rFonts w:ascii="TimesNewRomanPSMT" w:hAnsi="TimesNewRomanPSMT" w:cs="TimesNewRomanPSMT"/>
              </w:rPr>
              <w:t>Оплата работ путем перечисления денежных средств на расчетный счет Исполнителя на</w:t>
            </w:r>
          </w:p>
          <w:p w:rsidR="00822133" w:rsidRPr="002D0D86" w:rsidRDefault="00822133" w:rsidP="00822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</w:rPr>
            </w:pPr>
            <w:r w:rsidRPr="002D0D86">
              <w:rPr>
                <w:rFonts w:ascii="TimesNewRomanPSMT" w:hAnsi="TimesNewRomanPSMT" w:cs="TimesNewRomanPSMT"/>
              </w:rPr>
              <w:t>основании подписанного акта сдачи-приемки работ/ услуг в первый рабочий четверг после истечения 30 (тридцати)</w:t>
            </w:r>
          </w:p>
          <w:p w:rsidR="00BB459B" w:rsidRPr="004F1A2F" w:rsidRDefault="00822133" w:rsidP="00822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ahoma" w:hAnsi="Tahoma" w:cs="Tahoma"/>
                <w:i/>
                <w:iCs/>
              </w:rPr>
            </w:pPr>
            <w:r w:rsidRPr="002D0D86">
              <w:rPr>
                <w:rFonts w:ascii="TimesNewRomanPSMT" w:hAnsi="TimesNewRomanPSMT" w:cs="TimesNewRomanPSMT"/>
              </w:rPr>
              <w:t>календарных дней с момента поступления оригинала счета-фактуры</w:t>
            </w:r>
            <w:r>
              <w:rPr>
                <w:rFonts w:ascii="TimesNewRomanPSMT" w:hAnsi="TimesNewRomanPSMT" w:cs="TimesNewRomanPSMT"/>
              </w:rPr>
              <w:t>.</w:t>
            </w:r>
          </w:p>
        </w:tc>
        <w:tc>
          <w:tcPr>
            <w:tcW w:w="2693" w:type="dxa"/>
            <w:shd w:val="clear" w:color="auto" w:fill="auto"/>
          </w:tcPr>
          <w:p w:rsidR="00BB459B" w:rsidRPr="004F1A2F" w:rsidRDefault="00BB459B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6"/>
        </w:trPr>
        <w:tc>
          <w:tcPr>
            <w:tcW w:w="6516" w:type="dxa"/>
            <w:shd w:val="clear" w:color="auto" w:fill="auto"/>
          </w:tcPr>
          <w:p w:rsidR="00C17998" w:rsidRPr="004F1A2F" w:rsidRDefault="00C17998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Обязательные специальные требования Заказчика</w:t>
            </w:r>
          </w:p>
          <w:p w:rsidR="004F1A2F" w:rsidRPr="004F1A2F" w:rsidRDefault="004F1A2F" w:rsidP="004F1A2F">
            <w:pPr>
              <w:spacing w:after="0" w:line="240" w:lineRule="auto"/>
              <w:ind w:right="145"/>
              <w:jc w:val="both"/>
              <w:rPr>
                <w:rFonts w:ascii="Tahoma" w:hAnsi="Tahoma" w:cs="Tahoma"/>
                <w:spacing w:val="-5"/>
              </w:rPr>
            </w:pPr>
            <w:r w:rsidRPr="004F1A2F">
              <w:rPr>
                <w:rFonts w:ascii="Tahoma" w:hAnsi="Tahoma" w:cs="Tahoma"/>
                <w:spacing w:val="-5"/>
              </w:rPr>
              <w:t xml:space="preserve">- Соответствие </w:t>
            </w:r>
            <w:r w:rsidRPr="004F1A2F">
              <w:rPr>
                <w:rFonts w:ascii="Tahoma" w:hAnsi="Tahoma" w:cs="Tahoma"/>
                <w:b/>
                <w:spacing w:val="-5"/>
              </w:rPr>
              <w:t>техническому заданию</w:t>
            </w:r>
            <w:r w:rsidR="00822133">
              <w:rPr>
                <w:rFonts w:ascii="Tahoma" w:hAnsi="Tahoma" w:cs="Tahoma"/>
                <w:spacing w:val="-5"/>
              </w:rPr>
              <w:t xml:space="preserve"> (Приложение № 1 </w:t>
            </w:r>
            <w:r w:rsidRPr="004F1A2F">
              <w:rPr>
                <w:rFonts w:ascii="Tahoma" w:hAnsi="Tahoma" w:cs="Tahoma"/>
                <w:spacing w:val="-5"/>
              </w:rPr>
              <w:t xml:space="preserve">к настоящему Приглашению) и </w:t>
            </w:r>
            <w:r w:rsidRPr="004F1A2F">
              <w:rPr>
                <w:rFonts w:ascii="Tahoma" w:hAnsi="Tahoma" w:cs="Tahoma"/>
                <w:b/>
                <w:spacing w:val="-5"/>
              </w:rPr>
              <w:t>квалификационным требованиям</w:t>
            </w:r>
            <w:r w:rsidRPr="004F1A2F">
              <w:rPr>
                <w:rFonts w:ascii="Tahoma" w:hAnsi="Tahoma" w:cs="Tahoma"/>
                <w:spacing w:val="-5"/>
              </w:rPr>
              <w:t xml:space="preserve"> (Приложение № 2 к настоящему Приглашению);</w:t>
            </w:r>
          </w:p>
          <w:p w:rsidR="00C17998" w:rsidRPr="004F1A2F" w:rsidRDefault="004F1A2F" w:rsidP="004F1A2F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  <w:spacing w:val="-5"/>
              </w:rPr>
              <w:t>- Согласие работать по форме договора в редакции АО «Кольская ГМК» (Приложение № 5 к настоящему Приглашению).</w:t>
            </w:r>
          </w:p>
        </w:tc>
        <w:tc>
          <w:tcPr>
            <w:tcW w:w="2693" w:type="dxa"/>
            <w:shd w:val="clear" w:color="auto" w:fill="auto"/>
          </w:tcPr>
          <w:p w:rsidR="00C17998" w:rsidRPr="004F1A2F" w:rsidRDefault="00CE45C4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6"/>
        </w:trPr>
        <w:tc>
          <w:tcPr>
            <w:tcW w:w="6516" w:type="dxa"/>
            <w:shd w:val="clear" w:color="auto" w:fill="auto"/>
          </w:tcPr>
          <w:p w:rsidR="00AC1632" w:rsidRPr="004F1A2F" w:rsidRDefault="00AC1632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Иные специальные требования Заказчика</w:t>
            </w:r>
          </w:p>
          <w:p w:rsidR="000B169C" w:rsidRPr="004F1A2F" w:rsidRDefault="000B169C" w:rsidP="000B169C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FF"/>
                <w:u w:val="single"/>
              </w:rPr>
            </w:pPr>
            <w:r w:rsidRPr="004F1A2F">
              <w:rPr>
                <w:rFonts w:ascii="Tahoma" w:hAnsi="Tahoma" w:cs="Tahoma"/>
                <w:spacing w:val="-5"/>
              </w:rPr>
              <w:t xml:space="preserve">- Согласие с </w:t>
            </w:r>
            <w:r w:rsidRPr="004F1A2F">
              <w:rPr>
                <w:rFonts w:ascii="Tahoma" w:hAnsi="Tahoma" w:cs="Tahoma"/>
              </w:rPr>
              <w:t>общими условиями договоров, размещенных на официальном сайте ПАО «ГМК «Норильский никель» по адресу:</w:t>
            </w:r>
            <w:hyperlink r:id="rId8" w:anchor="obshchie-usloviya-dogovorov" w:history="1">
              <w:r w:rsidRPr="004F1A2F">
                <w:rPr>
                  <w:rFonts w:ascii="Tahoma" w:eastAsia="Times New Roman" w:hAnsi="Tahoma" w:cs="Tahoma"/>
                  <w:color w:val="0000FF"/>
                  <w:u w:val="single"/>
                </w:rPr>
                <w:t>https://www.nornickel.ru/suppliers/contractual-documentation/#obshchie-usloviya-dogovorov</w:t>
              </w:r>
            </w:hyperlink>
            <w:r w:rsidRPr="004F1A2F">
              <w:rPr>
                <w:rFonts w:ascii="Tahoma" w:eastAsia="Times New Roman" w:hAnsi="Tahoma" w:cs="Tahoma"/>
                <w:color w:val="0000FF"/>
                <w:u w:val="single"/>
              </w:rPr>
              <w:t xml:space="preserve"> </w:t>
            </w:r>
            <w:r w:rsidRPr="004F1A2F">
              <w:rPr>
                <w:rFonts w:ascii="Tahoma" w:eastAsia="Times New Roman" w:hAnsi="Tahoma" w:cs="Tahoma"/>
              </w:rPr>
              <w:t>, в редакции на дату заключения договора;</w:t>
            </w:r>
          </w:p>
          <w:p w:rsidR="000B169C" w:rsidRPr="004F1A2F" w:rsidRDefault="000B169C" w:rsidP="000B169C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 xml:space="preserve">- Обязательное ознакомление и изучение, размещенных на сайте </w:t>
            </w:r>
            <w:hyperlink r:id="rId9" w:history="1">
              <w:r w:rsidRPr="004F1A2F">
                <w:rPr>
                  <w:rStyle w:val="a5"/>
                  <w:rFonts w:ascii="Tahoma" w:hAnsi="Tahoma" w:cs="Tahoma"/>
                  <w:sz w:val="22"/>
                  <w:szCs w:val="22"/>
                </w:rPr>
                <w:t>https://www.kolagmk.ru/suppliers/how-to-become-a-supplier/</w:t>
              </w:r>
            </w:hyperlink>
            <w:r w:rsidRPr="004F1A2F">
              <w:rPr>
                <w:rFonts w:ascii="Tahoma" w:hAnsi="Tahoma" w:cs="Tahoma"/>
                <w:sz w:val="22"/>
                <w:szCs w:val="22"/>
              </w:rPr>
              <w:t xml:space="preserve"> документации «Рекомендации по определению сметной стоимости, выполняемых внешними подрядными </w:t>
            </w:r>
            <w:r w:rsidRPr="004F1A2F">
              <w:rPr>
                <w:rFonts w:ascii="Tahoma" w:hAnsi="Tahoma" w:cs="Tahoma"/>
                <w:sz w:val="22"/>
                <w:szCs w:val="22"/>
              </w:rPr>
              <w:lastRenderedPageBreak/>
              <w:t>организациями, на объектах АО «Кольская ГМК» и дочерних обществ в текущем году»;</w:t>
            </w:r>
          </w:p>
          <w:p w:rsidR="00AC1632" w:rsidRPr="004F1A2F" w:rsidRDefault="000B169C" w:rsidP="000B169C">
            <w:pPr>
              <w:tabs>
                <w:tab w:val="left" w:pos="-2268"/>
                <w:tab w:val="left" w:pos="284"/>
              </w:tabs>
              <w:spacing w:after="0" w:line="240" w:lineRule="auto"/>
              <w:contextualSpacing/>
              <w:jc w:val="both"/>
              <w:rPr>
                <w:rFonts w:ascii="Tahoma" w:eastAsia="Times New Roman" w:hAnsi="Tahoma" w:cs="Tahoma"/>
              </w:rPr>
            </w:pPr>
            <w:r w:rsidRPr="004F1A2F">
              <w:rPr>
                <w:rFonts w:ascii="Tahoma" w:hAnsi="Tahoma" w:cs="Tahoma"/>
              </w:rPr>
              <w:t xml:space="preserve">- Обязательное ознакомление и изучение документации для контрагентов, а также с условиями участия в торгах, размещенных на сайте </w:t>
            </w:r>
            <w:hyperlink r:id="rId10" w:history="1">
              <w:r w:rsidRPr="004F1A2F">
                <w:rPr>
                  <w:rStyle w:val="a5"/>
                  <w:rFonts w:ascii="Tahoma" w:hAnsi="Tahoma" w:cs="Tahoma"/>
                </w:rPr>
                <w:t>https://www.kolagmk.ru/suppliers/how-to-become-a-supplier/</w:t>
              </w:r>
            </w:hyperlink>
          </w:p>
        </w:tc>
        <w:tc>
          <w:tcPr>
            <w:tcW w:w="2693" w:type="dxa"/>
            <w:shd w:val="clear" w:color="auto" w:fill="auto"/>
          </w:tcPr>
          <w:p w:rsidR="00AC1632" w:rsidRPr="004F1A2F" w:rsidRDefault="00AC1632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6"/>
        </w:trPr>
        <w:tc>
          <w:tcPr>
            <w:tcW w:w="6516" w:type="dxa"/>
            <w:shd w:val="clear" w:color="auto" w:fill="auto"/>
          </w:tcPr>
          <w:p w:rsidR="003647C1" w:rsidRPr="004F1A2F" w:rsidRDefault="003647C1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Условия ответственности за нарушение обязательств, применимое право и подсудность.</w:t>
            </w:r>
            <w:r w:rsidRPr="004F1A2F">
              <w:rPr>
                <w:rFonts w:ascii="Tahoma" w:hAnsi="Tahoma" w:cs="Tahoma"/>
                <w:sz w:val="22"/>
                <w:szCs w:val="22"/>
              </w:rPr>
              <w:br/>
            </w:r>
          </w:p>
          <w:p w:rsidR="00201950" w:rsidRPr="004F1A2F" w:rsidRDefault="00201950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Применимым правом является материальное и процессуальное право Российской Федерации.</w:t>
            </w:r>
          </w:p>
          <w:p w:rsidR="00201950" w:rsidRPr="004F1A2F" w:rsidRDefault="00201950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Споры будут разрешаться в Арбитражном суде Мурманской области.</w:t>
            </w:r>
          </w:p>
          <w:p w:rsidR="003647C1" w:rsidRPr="004F1A2F" w:rsidRDefault="00201950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 xml:space="preserve">Условия ответственности за нарушение обязательств, в соответствии с общими условиями договора, размещенными на официальном сайте ПАО «ГМК «Норильский никель» по адресу: </w:t>
            </w:r>
            <w:hyperlink r:id="rId11" w:anchor="obshchie-usloviya-dogovorov" w:history="1">
              <w:r w:rsidRPr="004F1A2F">
                <w:rPr>
                  <w:rStyle w:val="a5"/>
                  <w:rFonts w:ascii="Tahoma" w:hAnsi="Tahoma" w:cs="Tahoma"/>
                  <w:color w:val="auto"/>
                  <w:lang w:eastAsia="ru-RU"/>
                </w:rPr>
                <w:t>https://www.nornickel.ru/suppliers/contractual-documentation/#obshchie-usloviya-dogovorov</w:t>
              </w:r>
            </w:hyperlink>
            <w:r w:rsidRPr="004F1A2F">
              <w:rPr>
                <w:rStyle w:val="a5"/>
                <w:rFonts w:ascii="Tahoma" w:hAnsi="Tahoma" w:cs="Tahoma"/>
                <w:color w:val="auto"/>
                <w:lang w:eastAsia="ru-RU"/>
              </w:rPr>
              <w:t xml:space="preserve"> </w:t>
            </w:r>
            <w:r w:rsidRPr="004F1A2F">
              <w:rPr>
                <w:rStyle w:val="a5"/>
                <w:rFonts w:ascii="Tahoma" w:hAnsi="Tahoma" w:cs="Tahoma"/>
                <w:color w:val="auto"/>
                <w:u w:val="none"/>
                <w:lang w:eastAsia="ru-RU"/>
              </w:rPr>
              <w:t>в редакции на дату заключения договора</w:t>
            </w:r>
          </w:p>
        </w:tc>
        <w:tc>
          <w:tcPr>
            <w:tcW w:w="2693" w:type="dxa"/>
            <w:shd w:val="clear" w:color="auto" w:fill="auto"/>
          </w:tcPr>
          <w:p w:rsidR="003647C1" w:rsidRPr="004F1A2F" w:rsidRDefault="003647C1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6"/>
        </w:trPr>
        <w:tc>
          <w:tcPr>
            <w:tcW w:w="6516" w:type="dxa"/>
            <w:shd w:val="clear" w:color="auto" w:fill="auto"/>
          </w:tcPr>
          <w:p w:rsidR="00C17998" w:rsidRPr="004F1A2F" w:rsidRDefault="00C17998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Требование о представлении документов, подтверждающих благонадежность</w:t>
            </w:r>
          </w:p>
          <w:p w:rsidR="00C17998" w:rsidRPr="004F1A2F" w:rsidRDefault="00C17998" w:rsidP="00E963D4">
            <w:pPr>
              <w:spacing w:after="0" w:line="240" w:lineRule="auto"/>
              <w:jc w:val="both"/>
              <w:rPr>
                <w:rFonts w:ascii="Tahoma" w:hAnsi="Tahoma" w:cs="Tahoma"/>
                <w:spacing w:val="-5"/>
              </w:rPr>
            </w:pPr>
            <w:r w:rsidRPr="004F1A2F">
              <w:rPr>
                <w:rFonts w:ascii="Tahoma" w:hAnsi="Tahoma" w:cs="Tahoma"/>
              </w:rPr>
              <w:t xml:space="preserve"> </w:t>
            </w:r>
            <w:r w:rsidRPr="004F1A2F">
              <w:rPr>
                <w:rFonts w:ascii="Tahoma" w:hAnsi="Tahoma" w:cs="Tahoma"/>
                <w:spacing w:val="-5"/>
              </w:rPr>
              <w:t>- бухгалтерский баланс, отчет о финансовых результатах за последний отчетный период (копия, заверенная уполномоченным лицом или главным бухгалтером Поставщика с указанием даты заверения;</w:t>
            </w:r>
          </w:p>
          <w:p w:rsidR="000F79FB" w:rsidRPr="004F1A2F" w:rsidRDefault="00C17998" w:rsidP="00E963D4">
            <w:pPr>
              <w:pStyle w:val="ae"/>
              <w:ind w:left="0"/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</w:pPr>
            <w:r w:rsidRPr="004F1A2F">
              <w:rPr>
                <w:rFonts w:ascii="Tahoma" w:eastAsiaTheme="minorHAnsi" w:hAnsi="Tahoma" w:cs="Tahoma"/>
                <w:spacing w:val="-5"/>
                <w:sz w:val="22"/>
                <w:szCs w:val="22"/>
                <w:lang w:eastAsia="en-US"/>
              </w:rPr>
              <w:t>- справка об исполнении налогоплательщиком (плательщиком сборов, налоговым агентом) обязанности по уплате налогов, сборов, пеней, штрафов, выданную не ранее, чем за три месяца до даты подачи Заявки на участие в закупочной процедуре по форме, утверждённой соответствующим приказом ФНС России.</w:t>
            </w:r>
          </w:p>
        </w:tc>
        <w:tc>
          <w:tcPr>
            <w:tcW w:w="2693" w:type="dxa"/>
            <w:shd w:val="clear" w:color="auto" w:fill="auto"/>
          </w:tcPr>
          <w:p w:rsidR="000F79FB" w:rsidRPr="004F1A2F" w:rsidRDefault="000F79FB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3"/>
        </w:trPr>
        <w:tc>
          <w:tcPr>
            <w:tcW w:w="6516" w:type="dxa"/>
            <w:shd w:val="clear" w:color="auto" w:fill="auto"/>
          </w:tcPr>
          <w:p w:rsidR="00C17998" w:rsidRPr="004F1A2F" w:rsidRDefault="00C17998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Прочие необходимые требования.</w:t>
            </w:r>
          </w:p>
          <w:p w:rsidR="00C17998" w:rsidRPr="004F1A2F" w:rsidRDefault="00C17998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3647C1" w:rsidRPr="004F1A2F" w:rsidRDefault="00F83B25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Ук</w:t>
            </w:r>
            <w:r w:rsidR="00C17998" w:rsidRPr="004F1A2F">
              <w:rPr>
                <w:rFonts w:ascii="Tahoma" w:hAnsi="Tahoma" w:cs="Tahoma"/>
                <w:sz w:val="22"/>
                <w:szCs w:val="22"/>
              </w:rPr>
              <w:t>азывать систему налогообложения.</w:t>
            </w:r>
          </w:p>
        </w:tc>
        <w:tc>
          <w:tcPr>
            <w:tcW w:w="2693" w:type="dxa"/>
            <w:shd w:val="clear" w:color="auto" w:fill="auto"/>
          </w:tcPr>
          <w:p w:rsidR="003647C1" w:rsidRPr="004F1A2F" w:rsidRDefault="005E4498" w:rsidP="001014A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систему налогообложения ОСНО или УСН, а также размер ставки НДС</w:t>
            </w:r>
            <w:r w:rsidRPr="004F1A2F">
              <w:rPr>
                <w:rFonts w:ascii="Tahoma" w:hAnsi="Tahoma" w:cs="Tahoma"/>
                <w:color w:val="1F497D"/>
              </w:rPr>
              <w:t xml:space="preserve"> – 0%, 5%, 7%, 20%</w:t>
            </w:r>
            <w:r w:rsidRPr="004F1A2F">
              <w:rPr>
                <w:rFonts w:ascii="Tahoma" w:hAnsi="Tahoma" w:cs="Tahoma"/>
              </w:rPr>
              <w:t>)</w:t>
            </w:r>
          </w:p>
        </w:tc>
      </w:tr>
      <w:tr w:rsidR="006E4C91" w:rsidRPr="004F1A2F" w:rsidTr="002854BC">
        <w:trPr>
          <w:trHeight w:val="513"/>
        </w:trPr>
        <w:tc>
          <w:tcPr>
            <w:tcW w:w="6516" w:type="dxa"/>
            <w:shd w:val="clear" w:color="auto" w:fill="auto"/>
          </w:tcPr>
          <w:p w:rsidR="00AC1632" w:rsidRPr="004F1A2F" w:rsidRDefault="00AC1632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 xml:space="preserve">Готовность использовать Личный кабинет поставщика SRM Норникель при исполнении договоров. </w:t>
            </w:r>
            <w:r w:rsidR="00C17998" w:rsidRPr="004F1A2F">
              <w:rPr>
                <w:rFonts w:ascii="Tahoma" w:hAnsi="Tahoma" w:cs="Tahoma"/>
                <w:sz w:val="22"/>
                <w:szCs w:val="22"/>
              </w:rPr>
              <w:t>*</w:t>
            </w:r>
          </w:p>
          <w:p w:rsidR="00C17998" w:rsidRPr="004F1A2F" w:rsidRDefault="00C17998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 xml:space="preserve">Подробности: </w:t>
            </w:r>
            <w:hyperlink r:id="rId12" w:history="1">
              <w:r w:rsidRPr="004F1A2F">
                <w:rPr>
                  <w:rStyle w:val="a5"/>
                  <w:rFonts w:ascii="Tahoma" w:hAnsi="Tahoma" w:cs="Tahoma"/>
                  <w:color w:val="auto"/>
                </w:rPr>
                <w:t>Личный кабинет поставщика - Норникель (nornickel.ru)</w:t>
              </w:r>
            </w:hyperlink>
          </w:p>
          <w:p w:rsidR="00C17998" w:rsidRPr="004F1A2F" w:rsidRDefault="00C17998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Требуется включение в договор пункта об исполнении договора в ЛК SRM:</w:t>
            </w:r>
          </w:p>
          <w:p w:rsidR="00C17998" w:rsidRPr="004F1A2F" w:rsidRDefault="00C17998" w:rsidP="00E963D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4F1A2F">
              <w:rPr>
                <w:rFonts w:ascii="Tahoma" w:hAnsi="Tahoma" w:cs="Tahoma"/>
                <w:color w:val="auto"/>
                <w:sz w:val="22"/>
                <w:szCs w:val="22"/>
              </w:rPr>
              <w:t>«В случаях, когда договором предусмотрена передача одной Стороной другой Стороне копий первичного учетного документа, счета-фактуры или передача в адрес АО «Кольская ГМК» копии претензии, направляемой другой Стороной, - для приема-передачи используется личный кабинет поставщика в системе управления закупками «</w:t>
            </w:r>
            <w:r w:rsidRPr="004F1A2F">
              <w:rPr>
                <w:rFonts w:ascii="Tahoma" w:hAnsi="Tahoma" w:cs="Tahoma"/>
                <w:color w:val="auto"/>
                <w:sz w:val="22"/>
                <w:szCs w:val="22"/>
                <w:lang w:val="en-US"/>
              </w:rPr>
              <w:t>SRM</w:t>
            </w:r>
            <w:r w:rsidRPr="004F1A2F">
              <w:rPr>
                <w:rFonts w:ascii="Tahoma" w:hAnsi="Tahoma" w:cs="Tahoma"/>
                <w:color w:val="auto"/>
                <w:sz w:val="22"/>
                <w:szCs w:val="22"/>
              </w:rPr>
              <w:t xml:space="preserve"> Норникель» (</w:t>
            </w:r>
            <w:hyperlink r:id="rId13" w:history="1">
              <w:r w:rsidRPr="004F1A2F">
                <w:rPr>
                  <w:rStyle w:val="a5"/>
                  <w:rFonts w:ascii="Tahoma" w:hAnsi="Tahoma" w:cs="Tahoma"/>
                  <w:color w:val="auto"/>
                  <w:sz w:val="22"/>
                  <w:szCs w:val="22"/>
                </w:rPr>
                <w:t>https://srm.nornik.ru</w:t>
              </w:r>
            </w:hyperlink>
            <w:r w:rsidRPr="004F1A2F">
              <w:rPr>
                <w:rFonts w:ascii="Tahoma" w:hAnsi="Tahoma" w:cs="Tahoma"/>
                <w:color w:val="auto"/>
                <w:sz w:val="22"/>
                <w:szCs w:val="22"/>
              </w:rPr>
              <w:t>) (далее – Личный кабинет), и соответствующие положения договора об их передаче электронной почтой/факсом не применяются.</w:t>
            </w:r>
          </w:p>
          <w:p w:rsidR="00C17998" w:rsidRPr="004F1A2F" w:rsidRDefault="00C17998" w:rsidP="00E963D4">
            <w:pPr>
              <w:pStyle w:val="11"/>
              <w:autoSpaceDE w:val="0"/>
              <w:autoSpaceDN w:val="0"/>
              <w:jc w:val="both"/>
              <w:rPr>
                <w:rFonts w:ascii="Tahoma" w:hAnsi="Tahoma" w:cs="Tahoma"/>
                <w:color w:val="auto"/>
                <w:sz w:val="22"/>
                <w:szCs w:val="22"/>
              </w:rPr>
            </w:pPr>
            <w:r w:rsidRPr="004F1A2F">
              <w:rPr>
                <w:rFonts w:ascii="Tahoma" w:hAnsi="Tahoma" w:cs="Tahoma"/>
                <w:color w:val="auto"/>
                <w:sz w:val="22"/>
                <w:szCs w:val="22"/>
              </w:rPr>
              <w:lastRenderedPageBreak/>
              <w:t xml:space="preserve">Стороны соглашаются следовать правилам регистрации и работы в Личном кабинете, размещенным по адресу: </w:t>
            </w:r>
            <w:hyperlink r:id="rId14" w:history="1">
              <w:r w:rsidRPr="004F1A2F">
                <w:rPr>
                  <w:rStyle w:val="a5"/>
                  <w:rFonts w:ascii="Tahoma" w:hAnsi="Tahoma" w:cs="Tahoma"/>
                  <w:color w:val="auto"/>
                  <w:sz w:val="22"/>
                  <w:szCs w:val="22"/>
                </w:rPr>
                <w:t>https://srm.nornik.ru</w:t>
              </w:r>
            </w:hyperlink>
            <w:r w:rsidRPr="004F1A2F">
              <w:rPr>
                <w:rFonts w:ascii="Tahoma" w:hAnsi="Tahoma" w:cs="Tahoma"/>
                <w:color w:val="auto"/>
                <w:sz w:val="22"/>
                <w:szCs w:val="22"/>
              </w:rPr>
              <w:t>. Все действия, совершаемые в Личном кабинете с использованием при входе в него логина и пароля Стороны, считаются произведенными этой Стороной и порождают для нее соответствующие права и обязанности. Сторона обязана обеспечивать конфиденциальность логина и пароля, необходимых для доступа в Личный кабинет, и не допускать их неавторизированного раскрытия. Сторона незамедлительно сообщает другой Стороне о компрометации логина и пароля или технических сбоях в работе Личного кабинета.</w:t>
            </w:r>
          </w:p>
          <w:p w:rsidR="00C17998" w:rsidRPr="004F1A2F" w:rsidRDefault="00C17998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В случае временной недоступности Личного кабинета по техническим или иным причинам Стороны используют электронную почту/факс согласно положениям соответствующих условий договора»</w:t>
            </w:r>
          </w:p>
        </w:tc>
        <w:tc>
          <w:tcPr>
            <w:tcW w:w="2693" w:type="dxa"/>
            <w:shd w:val="clear" w:color="auto" w:fill="auto"/>
          </w:tcPr>
          <w:p w:rsidR="00AC1632" w:rsidRPr="004F1A2F" w:rsidRDefault="00AC1632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lastRenderedPageBreak/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513"/>
        </w:trPr>
        <w:tc>
          <w:tcPr>
            <w:tcW w:w="6516" w:type="dxa"/>
            <w:shd w:val="clear" w:color="auto" w:fill="auto"/>
          </w:tcPr>
          <w:p w:rsidR="00AC1632" w:rsidRPr="004F1A2F" w:rsidRDefault="00AC1632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>Согласие использовать электронный документооборот (ЭДО) *</w:t>
            </w:r>
          </w:p>
          <w:p w:rsidR="00C17998" w:rsidRPr="004F1A2F" w:rsidRDefault="00C17998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</w:p>
          <w:p w:rsidR="00C17998" w:rsidRPr="004F1A2F" w:rsidRDefault="00AA5560" w:rsidP="00E963D4">
            <w:pPr>
              <w:pStyle w:val="ae"/>
              <w:ind w:left="0"/>
              <w:rPr>
                <w:rFonts w:ascii="Tahoma" w:hAnsi="Tahoma" w:cs="Tahoma"/>
                <w:sz w:val="22"/>
                <w:szCs w:val="22"/>
              </w:rPr>
            </w:pPr>
            <w:hyperlink r:id="rId15" w:anchor="edo" w:history="1">
              <w:r w:rsidR="00C17998" w:rsidRPr="004F1A2F">
                <w:rPr>
                  <w:rStyle w:val="a5"/>
                  <w:rFonts w:ascii="Tahoma" w:hAnsi="Tahoma" w:cs="Tahoma"/>
                  <w:color w:val="auto"/>
                  <w:sz w:val="22"/>
                  <w:szCs w:val="22"/>
                </w:rPr>
                <w:t>Договорная документация - Кольская ГМК (kolagmk.ru)</w:t>
              </w:r>
            </w:hyperlink>
          </w:p>
        </w:tc>
        <w:tc>
          <w:tcPr>
            <w:tcW w:w="2693" w:type="dxa"/>
            <w:shd w:val="clear" w:color="auto" w:fill="auto"/>
          </w:tcPr>
          <w:p w:rsidR="00AC1632" w:rsidRPr="004F1A2F" w:rsidRDefault="00AC1632" w:rsidP="00E963D4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(Указать либо согласны, либо указать предмет разногласия)</w:t>
            </w:r>
          </w:p>
        </w:tc>
      </w:tr>
      <w:tr w:rsidR="006E4C91" w:rsidRPr="004F1A2F" w:rsidTr="002854BC">
        <w:trPr>
          <w:trHeight w:val="447"/>
        </w:trPr>
        <w:tc>
          <w:tcPr>
            <w:tcW w:w="6516" w:type="dxa"/>
            <w:shd w:val="clear" w:color="auto" w:fill="auto"/>
          </w:tcPr>
          <w:p w:rsidR="00AC1632" w:rsidRPr="004F1A2F" w:rsidRDefault="00AC1632" w:rsidP="00E963D4">
            <w:pPr>
              <w:pStyle w:val="ae"/>
              <w:numPr>
                <w:ilvl w:val="0"/>
                <w:numId w:val="16"/>
              </w:numPr>
              <w:rPr>
                <w:rFonts w:ascii="Tahoma" w:hAnsi="Tahoma" w:cs="Tahoma"/>
                <w:sz w:val="22"/>
                <w:szCs w:val="22"/>
              </w:rPr>
            </w:pPr>
            <w:r w:rsidRPr="004F1A2F">
              <w:rPr>
                <w:rFonts w:ascii="Tahoma" w:hAnsi="Tahoma" w:cs="Tahoma"/>
                <w:sz w:val="22"/>
                <w:szCs w:val="22"/>
              </w:rPr>
              <w:t xml:space="preserve">Срок действия КП/ТКП </w:t>
            </w:r>
          </w:p>
        </w:tc>
        <w:tc>
          <w:tcPr>
            <w:tcW w:w="2693" w:type="dxa"/>
            <w:shd w:val="clear" w:color="auto" w:fill="auto"/>
          </w:tcPr>
          <w:p w:rsidR="00AC1632" w:rsidRPr="004F1A2F" w:rsidRDefault="00AC1632" w:rsidP="00E963D4">
            <w:pPr>
              <w:spacing w:after="0" w:line="240" w:lineRule="auto"/>
              <w:rPr>
                <w:rFonts w:ascii="Tahoma" w:hAnsi="Tahoma" w:cs="Tahoma"/>
              </w:rPr>
            </w:pPr>
            <w:r w:rsidRPr="004F1A2F">
              <w:rPr>
                <w:rFonts w:ascii="Tahoma" w:hAnsi="Tahoma" w:cs="Tahoma"/>
              </w:rPr>
              <w:t>Не менее 90 календарных дней с даты направления</w:t>
            </w:r>
          </w:p>
        </w:tc>
      </w:tr>
    </w:tbl>
    <w:p w:rsidR="00AC1632" w:rsidRPr="00C17C05" w:rsidRDefault="00AC1632" w:rsidP="00E963D4">
      <w:pPr>
        <w:spacing w:after="0" w:line="240" w:lineRule="auto"/>
        <w:rPr>
          <w:rFonts w:ascii="Tahoma" w:hAnsi="Tahoma" w:cs="Tahoma"/>
          <w:sz w:val="20"/>
        </w:rPr>
      </w:pPr>
      <w:r w:rsidRPr="00C17C05">
        <w:rPr>
          <w:rFonts w:ascii="Tahoma" w:hAnsi="Tahoma" w:cs="Tahoma"/>
          <w:sz w:val="20"/>
        </w:rPr>
        <w:t>*  не являются обязательными условиями для участия в закупочной процедуре</w:t>
      </w:r>
    </w:p>
    <w:p w:rsidR="00E963D4" w:rsidRPr="00C17C05" w:rsidRDefault="00E963D4" w:rsidP="00E963D4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</w:p>
    <w:p w:rsidR="00ED3996" w:rsidRPr="00C17C05" w:rsidRDefault="00ED3996" w:rsidP="00E963D4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C17C05">
        <w:rPr>
          <w:rFonts w:ascii="Tahoma" w:hAnsi="Tahoma" w:cs="Tahoma"/>
          <w:sz w:val="20"/>
        </w:rPr>
        <w:t>Настоящим ______________ (указать наименование поставщика) подтверждает, что он [и планируемые к привлечению им для исполнения обязательств по договору субподрядчики]</w:t>
      </w:r>
      <w:r w:rsidRPr="00C17C05">
        <w:rPr>
          <w:rFonts w:ascii="Tahoma" w:eastAsia="Calibri" w:hAnsi="Tahoma" w:cs="Tahoma"/>
          <w:sz w:val="20"/>
          <w:vertAlign w:val="superscript"/>
        </w:rPr>
        <w:footnoteReference w:id="1"/>
      </w:r>
      <w:r w:rsidRPr="00C17C05">
        <w:rPr>
          <w:rFonts w:ascii="Tahoma" w:hAnsi="Tahoma" w:cs="Tahoma"/>
          <w:sz w:val="20"/>
          <w:vertAlign w:val="superscript"/>
        </w:rPr>
        <w:t xml:space="preserve"> </w:t>
      </w:r>
      <w:r w:rsidRPr="00C17C05">
        <w:rPr>
          <w:rFonts w:ascii="Tahoma" w:hAnsi="Tahoma" w:cs="Tahoma"/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ED3996" w:rsidRPr="00C17C05" w:rsidRDefault="00ED3996" w:rsidP="00E963D4">
      <w:pPr>
        <w:tabs>
          <w:tab w:val="left" w:pos="993"/>
        </w:tabs>
        <w:spacing w:after="0" w:line="240" w:lineRule="auto"/>
        <w:ind w:firstLine="567"/>
        <w:jc w:val="both"/>
        <w:rPr>
          <w:rFonts w:ascii="Tahoma" w:hAnsi="Tahoma" w:cs="Tahoma"/>
          <w:sz w:val="20"/>
        </w:rPr>
      </w:pPr>
      <w:r w:rsidRPr="00C17C05">
        <w:rPr>
          <w:rFonts w:ascii="Tahoma" w:hAnsi="Tahoma" w:cs="Tahoma"/>
          <w:sz w:val="20"/>
        </w:rPr>
        <w:t>______________ (</w:t>
      </w:r>
      <w:r w:rsidRPr="00C17C05">
        <w:rPr>
          <w:rFonts w:ascii="Tahoma" w:hAnsi="Tahoma" w:cs="Tahoma"/>
          <w:i/>
          <w:sz w:val="20"/>
        </w:rPr>
        <w:t>указать наименование поставщика</w:t>
      </w:r>
      <w:r w:rsidRPr="00C17C05">
        <w:rPr>
          <w:rFonts w:ascii="Tahoma" w:hAnsi="Tahoma" w:cs="Tahoma"/>
          <w:sz w:val="20"/>
        </w:rPr>
        <w:t>) также подтверждает, что:</w:t>
      </w:r>
    </w:p>
    <w:p w:rsidR="00ED3996" w:rsidRPr="00C17C05" w:rsidRDefault="00ED3996" w:rsidP="00E963D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</w:rPr>
      </w:pPr>
      <w:r w:rsidRPr="00C17C05">
        <w:rPr>
          <w:rFonts w:ascii="Tahoma" w:hAnsi="Tahoma" w:cs="Tahoma"/>
          <w:sz w:val="20"/>
          <w:szCs w:val="22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16" w:history="1">
        <w:r w:rsidRPr="00C17C05">
          <w:rPr>
            <w:rStyle w:val="a5"/>
            <w:rFonts w:ascii="Tahoma" w:hAnsi="Tahoma" w:cs="Tahoma"/>
            <w:color w:val="auto"/>
            <w:sz w:val="20"/>
            <w:szCs w:val="22"/>
          </w:rPr>
          <w:t>https://www.nornickel.ru/suppliers/register-dishonest-counterparties/</w:t>
        </w:r>
      </w:hyperlink>
      <w:r w:rsidRPr="00C17C05">
        <w:rPr>
          <w:rStyle w:val="a5"/>
          <w:rFonts w:ascii="Tahoma" w:hAnsi="Tahoma" w:cs="Tahoma"/>
          <w:color w:val="auto"/>
          <w:sz w:val="20"/>
          <w:szCs w:val="22"/>
        </w:rPr>
        <w:t>:</w:t>
      </w:r>
    </w:p>
    <w:p w:rsidR="00ED3996" w:rsidRPr="00C17C05" w:rsidRDefault="00ED3996" w:rsidP="00E963D4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ED3996" w:rsidRPr="00C17C05" w:rsidRDefault="00ED3996" w:rsidP="00E963D4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ED3996" w:rsidRPr="00C17C05" w:rsidRDefault="00ED3996" w:rsidP="00E963D4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б) не</w:t>
      </w:r>
      <w:r w:rsidR="008A4FF2"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 xml:space="preserve"> </w:t>
      </w: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подписании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ED3996" w:rsidRPr="00C17C05" w:rsidRDefault="00ED3996" w:rsidP="00E963D4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ED3996" w:rsidRPr="00C17C05" w:rsidRDefault="00ED3996" w:rsidP="00E963D4">
      <w:pPr>
        <w:pStyle w:val="ae"/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ED3996" w:rsidRPr="00C17C05" w:rsidRDefault="00ED3996" w:rsidP="00E963D4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ED3996" w:rsidRPr="00C17C05" w:rsidRDefault="00ED3996" w:rsidP="00E963D4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Style w:val="a5"/>
          <w:rFonts w:ascii="Tahoma" w:hAnsi="Tahoma" w:cs="Tahoma"/>
          <w:color w:val="auto"/>
          <w:sz w:val="20"/>
          <w:szCs w:val="22"/>
          <w:u w:val="none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lastRenderedPageBreak/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ED3996" w:rsidRPr="00C17C05" w:rsidRDefault="00ED3996" w:rsidP="00E963D4">
      <w:pPr>
        <w:pStyle w:val="ae"/>
        <w:numPr>
          <w:ilvl w:val="0"/>
          <w:numId w:val="26"/>
        </w:numPr>
        <w:tabs>
          <w:tab w:val="left" w:pos="993"/>
        </w:tabs>
        <w:ind w:left="0" w:firstLine="567"/>
        <w:rPr>
          <w:rFonts w:ascii="Tahoma" w:hAnsi="Tahoma" w:cs="Tahoma"/>
          <w:sz w:val="20"/>
          <w:szCs w:val="22"/>
        </w:rPr>
      </w:pPr>
      <w:r w:rsidRPr="00C17C05">
        <w:rPr>
          <w:rStyle w:val="a5"/>
          <w:rFonts w:ascii="Tahoma" w:hAnsi="Tahoma" w:cs="Tahoma"/>
          <w:color w:val="auto"/>
          <w:sz w:val="20"/>
          <w:szCs w:val="22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ED3996" w:rsidRPr="00C17C05" w:rsidRDefault="00ED3996" w:rsidP="00E963D4">
      <w:pPr>
        <w:pStyle w:val="ae"/>
        <w:numPr>
          <w:ilvl w:val="0"/>
          <w:numId w:val="25"/>
        </w:numPr>
        <w:tabs>
          <w:tab w:val="left" w:pos="993"/>
        </w:tabs>
        <w:ind w:left="0" w:firstLine="567"/>
        <w:rPr>
          <w:rFonts w:ascii="Tahoma" w:hAnsi="Tahoma" w:cs="Tahoma"/>
          <w:sz w:val="20"/>
          <w:szCs w:val="22"/>
        </w:rPr>
      </w:pPr>
      <w:r w:rsidRPr="00C17C05">
        <w:rPr>
          <w:rFonts w:ascii="Tahoma" w:hAnsi="Tahoma" w:cs="Tahoma"/>
          <w:sz w:val="20"/>
          <w:szCs w:val="22"/>
        </w:rPr>
        <w:t>уведомлен о том, что вследствие возникновения вышеуказанных оснований, в т.ч. при отказе от заключения договора на условиях, согласованных ______________ (</w:t>
      </w:r>
      <w:r w:rsidRPr="00C17C05">
        <w:rPr>
          <w:rFonts w:ascii="Tahoma" w:hAnsi="Tahoma" w:cs="Tahoma"/>
          <w:i/>
          <w:sz w:val="20"/>
          <w:szCs w:val="22"/>
        </w:rPr>
        <w:t>указать наименование поставщика</w:t>
      </w:r>
      <w:r w:rsidRPr="00C17C05">
        <w:rPr>
          <w:rFonts w:ascii="Tahoma" w:hAnsi="Tahoma" w:cs="Tahoma"/>
          <w:sz w:val="20"/>
          <w:szCs w:val="22"/>
        </w:rPr>
        <w:t>) в процессе проведения закупочной процедуры, ___________ (</w:t>
      </w:r>
      <w:r w:rsidRPr="00C17C05">
        <w:rPr>
          <w:rFonts w:ascii="Tahoma" w:hAnsi="Tahoma" w:cs="Tahoma"/>
          <w:i/>
          <w:sz w:val="20"/>
          <w:szCs w:val="22"/>
        </w:rPr>
        <w:t>указать наименование поставщика</w:t>
      </w:r>
      <w:r w:rsidR="004652FB" w:rsidRPr="00C17C05">
        <w:rPr>
          <w:rFonts w:ascii="Tahoma" w:hAnsi="Tahoma" w:cs="Tahoma"/>
          <w:sz w:val="20"/>
          <w:szCs w:val="22"/>
        </w:rPr>
        <w:t xml:space="preserve">) будет внесен/-но </w:t>
      </w:r>
      <w:r w:rsidRPr="00C17C05">
        <w:rPr>
          <w:rFonts w:ascii="Tahoma" w:hAnsi="Tahoma" w:cs="Tahoma"/>
          <w:sz w:val="20"/>
          <w:szCs w:val="22"/>
        </w:rPr>
        <w:t xml:space="preserve">в Реестр. </w:t>
      </w:r>
    </w:p>
    <w:p w:rsidR="00FB798A" w:rsidRPr="00C17C05" w:rsidRDefault="00FB798A" w:rsidP="00E963D4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:rsidR="00B12381" w:rsidRPr="007D7E18" w:rsidRDefault="00B12381" w:rsidP="00B1238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D7E18">
        <w:rPr>
          <w:rFonts w:ascii="Tahoma" w:hAnsi="Tahoma" w:cs="Tahoma"/>
          <w:b/>
        </w:rPr>
        <w:t>Приложения (при наличии):</w:t>
      </w:r>
      <w:r w:rsidRPr="007D7E18">
        <w:rPr>
          <w:rFonts w:ascii="Tahoma" w:hAnsi="Tahoma" w:cs="Tahoma"/>
        </w:rPr>
        <w:t xml:space="preserve"> </w:t>
      </w:r>
    </w:p>
    <w:p w:rsidR="00B12381" w:rsidRDefault="00B12381" w:rsidP="00B1238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</w:p>
    <w:p w:rsidR="00B12381" w:rsidRDefault="00B12381" w:rsidP="00B1238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  <w:r w:rsidRPr="00FE15C0">
        <w:rPr>
          <w:rFonts w:ascii="Tahoma" w:hAnsi="Tahoma" w:cs="Tahoma"/>
          <w:b/>
        </w:rPr>
        <w:t>Должность (Пос</w:t>
      </w:r>
      <w:r>
        <w:rPr>
          <w:rFonts w:ascii="Tahoma" w:hAnsi="Tahoma" w:cs="Tahoma"/>
          <w:b/>
        </w:rPr>
        <w:t xml:space="preserve">тавщик)                 </w:t>
      </w:r>
      <w:r w:rsidRPr="00FE15C0">
        <w:rPr>
          <w:rFonts w:ascii="Tahoma" w:hAnsi="Tahoma" w:cs="Tahoma"/>
          <w:b/>
        </w:rPr>
        <w:t xml:space="preserve">   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Подпись    </w:t>
      </w:r>
      <w:r>
        <w:rPr>
          <w:rFonts w:ascii="Tahoma" w:hAnsi="Tahoma" w:cs="Tahoma"/>
          <w:b/>
        </w:rPr>
        <w:t xml:space="preserve">                               </w:t>
      </w:r>
      <w:r w:rsidRPr="00FE15C0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 </w:t>
      </w:r>
      <w:r w:rsidRPr="00FE15C0">
        <w:rPr>
          <w:rFonts w:ascii="Tahoma" w:hAnsi="Tahoma" w:cs="Tahoma"/>
          <w:b/>
        </w:rPr>
        <w:t xml:space="preserve">   </w:t>
      </w:r>
      <w:r w:rsidRPr="00FE15C0">
        <w:rPr>
          <w:rFonts w:ascii="Tahoma" w:hAnsi="Tahoma" w:cs="Tahoma"/>
          <w:b/>
          <w:bCs/>
        </w:rPr>
        <w:t>ФИО</w:t>
      </w:r>
    </w:p>
    <w:p w:rsidR="00B12381" w:rsidRDefault="00B12381" w:rsidP="00B12381">
      <w:pPr>
        <w:tabs>
          <w:tab w:val="left" w:pos="10206"/>
        </w:tabs>
        <w:spacing w:after="0"/>
        <w:jc w:val="both"/>
        <w:rPr>
          <w:rFonts w:ascii="Tahoma" w:hAnsi="Tahoma" w:cs="Tahoma"/>
          <w:b/>
          <w:bCs/>
        </w:rPr>
      </w:pPr>
    </w:p>
    <w:p w:rsidR="00B12381" w:rsidRDefault="00B12381" w:rsidP="00B12381">
      <w:pPr>
        <w:tabs>
          <w:tab w:val="left" w:pos="10206"/>
        </w:tabs>
        <w:jc w:val="both"/>
        <w:rPr>
          <w:rFonts w:ascii="Tahoma" w:eastAsia="Times New Roman" w:hAnsi="Tahoma" w:cs="Tahoma"/>
          <w:highlight w:val="yellow"/>
          <w:lang w:eastAsia="ru-RU"/>
        </w:rPr>
      </w:pPr>
    </w:p>
    <w:p w:rsidR="00B12381" w:rsidRPr="00B12381" w:rsidRDefault="00B12381" w:rsidP="00B12381">
      <w:pPr>
        <w:tabs>
          <w:tab w:val="left" w:pos="10206"/>
        </w:tabs>
        <w:jc w:val="both"/>
        <w:rPr>
          <w:rFonts w:ascii="Tahoma" w:eastAsia="Times New Roman" w:hAnsi="Tahoma" w:cs="Tahoma"/>
          <w:lang w:eastAsia="ru-RU"/>
        </w:rPr>
      </w:pPr>
      <w:r w:rsidRPr="00B12381">
        <w:rPr>
          <w:rFonts w:ascii="Tahoma" w:eastAsia="Times New Roman" w:hAnsi="Tahoma" w:cs="Tahoma"/>
          <w:lang w:eastAsia="ru-RU"/>
        </w:rPr>
        <w:t>Настоящим заявляем о своем полном и безоговорочном присоединении к Декларации участника закупочной процедуры, размещенной на сайте по адресу</w:t>
      </w:r>
      <w:r w:rsidRPr="00B12381">
        <w:rPr>
          <w:sz w:val="20"/>
        </w:rPr>
        <w:t xml:space="preserve"> </w:t>
      </w:r>
      <w:hyperlink r:id="rId17" w:tgtFrame="_blank" w:history="1">
        <w:r w:rsidRPr="00B12381">
          <w:rPr>
            <w:rStyle w:val="a5"/>
            <w:rFonts w:ascii="Tahoma" w:eastAsia="Times New Roman" w:hAnsi="Tahoma" w:cs="Tahoma"/>
            <w:lang w:eastAsia="ru-RU"/>
          </w:rPr>
          <w:t>https://nornickel.ru/suppliers/contractual-documentation/</w:t>
        </w:r>
      </w:hyperlink>
      <w:r w:rsidRPr="00B12381">
        <w:rPr>
          <w:rStyle w:val="a5"/>
          <w:rFonts w:ascii="Tahoma" w:eastAsia="Times New Roman" w:hAnsi="Tahoma" w:cs="Tahoma"/>
          <w:u w:val="none"/>
          <w:lang w:eastAsia="ru-RU"/>
        </w:rPr>
        <w:t xml:space="preserve">. </w:t>
      </w:r>
      <w:r w:rsidRPr="00B12381">
        <w:rPr>
          <w:rFonts w:ascii="Tahoma" w:eastAsia="Times New Roman" w:hAnsi="Tahoma" w:cs="Tahoma"/>
          <w:lang w:eastAsia="ru-RU"/>
        </w:rPr>
        <w:t>Настоящим подтверждаем, что с условиями Декларации участника закупочной процедуры ознакомлены, полностью согласны без каких-либо изъятий или ограничений и принимаем ее требования в полном объеме</w:t>
      </w:r>
    </w:p>
    <w:p w:rsidR="00B12381" w:rsidRPr="00361974" w:rsidRDefault="00B12381" w:rsidP="00B12381">
      <w:pPr>
        <w:tabs>
          <w:tab w:val="left" w:pos="10206"/>
        </w:tabs>
        <w:ind w:firstLine="567"/>
        <w:rPr>
          <w:b/>
        </w:rPr>
      </w:pPr>
    </w:p>
    <w:p w:rsidR="00B12381" w:rsidRDefault="00B12381" w:rsidP="00B12381">
      <w:pPr>
        <w:tabs>
          <w:tab w:val="left" w:pos="10206"/>
        </w:tabs>
        <w:spacing w:after="0"/>
        <w:jc w:val="both"/>
        <w:rPr>
          <w:rFonts w:ascii="Tahoma" w:hAnsi="Tahoma" w:cs="Tahoma"/>
          <w:b/>
        </w:rPr>
      </w:pPr>
      <w:r w:rsidRPr="00723F54">
        <w:rPr>
          <w:rFonts w:ascii="Tahoma" w:hAnsi="Tahoma" w:cs="Tahoma"/>
          <w:b/>
        </w:rPr>
        <w:t xml:space="preserve">Наименование должности (Поставщик)    </w:t>
      </w:r>
      <w:r>
        <w:rPr>
          <w:rFonts w:ascii="Tahoma" w:hAnsi="Tahoma" w:cs="Tahoma"/>
          <w:b/>
        </w:rPr>
        <w:t xml:space="preserve">      </w:t>
      </w:r>
      <w:r w:rsidRPr="00723F54">
        <w:rPr>
          <w:rFonts w:ascii="Tahoma" w:hAnsi="Tahoma" w:cs="Tahoma"/>
          <w:b/>
        </w:rPr>
        <w:t xml:space="preserve">   Подпись              </w:t>
      </w:r>
      <w:r>
        <w:rPr>
          <w:rFonts w:ascii="Tahoma" w:hAnsi="Tahoma" w:cs="Tahoma"/>
          <w:b/>
        </w:rPr>
        <w:t xml:space="preserve">          </w:t>
      </w:r>
      <w:r w:rsidRPr="00723F54">
        <w:rPr>
          <w:rFonts w:ascii="Tahoma" w:hAnsi="Tahoma" w:cs="Tahoma"/>
          <w:b/>
        </w:rPr>
        <w:t xml:space="preserve">     </w:t>
      </w:r>
      <w:r>
        <w:rPr>
          <w:rFonts w:ascii="Tahoma" w:hAnsi="Tahoma" w:cs="Tahoma"/>
          <w:b/>
        </w:rPr>
        <w:t>ФИО</w:t>
      </w:r>
    </w:p>
    <w:p w:rsidR="00C17998" w:rsidRPr="00C17C05" w:rsidRDefault="00C17998" w:rsidP="00B12381">
      <w:pPr>
        <w:tabs>
          <w:tab w:val="left" w:pos="10206"/>
        </w:tabs>
        <w:spacing w:after="0" w:line="240" w:lineRule="auto"/>
        <w:jc w:val="both"/>
        <w:rPr>
          <w:rFonts w:ascii="Tahoma" w:hAnsi="Tahoma" w:cs="Tahoma"/>
          <w:b/>
          <w:sz w:val="20"/>
        </w:rPr>
      </w:pPr>
    </w:p>
    <w:sectPr w:rsidR="00C17998" w:rsidRPr="00C17C05" w:rsidSect="006850C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134" w:right="1134" w:bottom="1134" w:left="1701" w:header="709" w:footer="19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B30" w:rsidRDefault="009C5B30" w:rsidP="00EF71FD">
      <w:pPr>
        <w:spacing w:after="0" w:line="240" w:lineRule="auto"/>
      </w:pPr>
      <w:r>
        <w:separator/>
      </w:r>
    </w:p>
  </w:endnote>
  <w:endnote w:type="continuationSeparator" w:id="0">
    <w:p w:rsidR="009C5B30" w:rsidRDefault="009C5B30" w:rsidP="00EF7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267" w:rsidRPr="00BC4268" w:rsidRDefault="00992267" w:rsidP="00BC426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B30" w:rsidRDefault="009C5B30" w:rsidP="00EF71FD">
      <w:pPr>
        <w:spacing w:after="0" w:line="240" w:lineRule="auto"/>
      </w:pPr>
      <w:r>
        <w:separator/>
      </w:r>
    </w:p>
  </w:footnote>
  <w:footnote w:type="continuationSeparator" w:id="0">
    <w:p w:rsidR="009C5B30" w:rsidRDefault="009C5B30" w:rsidP="00EF71FD">
      <w:pPr>
        <w:spacing w:after="0" w:line="240" w:lineRule="auto"/>
      </w:pPr>
      <w:r>
        <w:continuationSeparator/>
      </w:r>
    </w:p>
  </w:footnote>
  <w:footnote w:id="1">
    <w:p w:rsidR="00ED3996" w:rsidRPr="00E129BC" w:rsidRDefault="00ED3996" w:rsidP="00ED3996">
      <w:pPr>
        <w:pStyle w:val="ac"/>
      </w:pPr>
      <w:r>
        <w:rPr>
          <w:rStyle w:val="ab"/>
        </w:rPr>
        <w:footnoteRef/>
      </w:r>
      <w:r>
        <w:t xml:space="preserve"> Указывается в случае, если условия Закупочной процедуры не запрещают привлечение субподрядчиков.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268" w:rsidRDefault="00BC426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0CA9D62"/>
    <w:lvl w:ilvl="0">
      <w:numFmt w:val="bullet"/>
      <w:lvlText w:val="*"/>
      <w:lvlJc w:val="left"/>
    </w:lvl>
  </w:abstractNum>
  <w:abstractNum w:abstractNumId="1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2E70DA7"/>
    <w:multiLevelType w:val="hybridMultilevel"/>
    <w:tmpl w:val="6F48A21C"/>
    <w:lvl w:ilvl="0" w:tplc="D89450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69D6EFB"/>
    <w:multiLevelType w:val="hybridMultilevel"/>
    <w:tmpl w:val="74568A0E"/>
    <w:lvl w:ilvl="0" w:tplc="14D0C796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8F8"/>
    <w:multiLevelType w:val="hybridMultilevel"/>
    <w:tmpl w:val="321A8A1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B0688D"/>
    <w:multiLevelType w:val="hybridMultilevel"/>
    <w:tmpl w:val="89D2ADE0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126C6192"/>
    <w:multiLevelType w:val="hybridMultilevel"/>
    <w:tmpl w:val="C12C3F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9A7B43"/>
    <w:multiLevelType w:val="hybridMultilevel"/>
    <w:tmpl w:val="DFA07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3B1FE2"/>
    <w:multiLevelType w:val="multilevel"/>
    <w:tmpl w:val="A89E31E0"/>
    <w:lvl w:ilvl="0">
      <w:start w:val="1"/>
      <w:numFmt w:val="decimal"/>
      <w:lvlText w:val="%1."/>
      <w:lvlJc w:val="left"/>
      <w:pPr>
        <w:ind w:left="927" w:hanging="360"/>
      </w:pPr>
      <w:rPr>
        <w:rFonts w:ascii="Tahoma" w:eastAsiaTheme="minorHAnsi" w:hAnsi="Tahoma" w:cs="Tahoma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9" w15:restartNumberingAfterBreak="0">
    <w:nsid w:val="20337021"/>
    <w:multiLevelType w:val="hybridMultilevel"/>
    <w:tmpl w:val="03681618"/>
    <w:lvl w:ilvl="0" w:tplc="805E2E0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0A3DC3"/>
    <w:multiLevelType w:val="hybridMultilevel"/>
    <w:tmpl w:val="2D0228A6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4F640214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1" w15:restartNumberingAfterBreak="0">
    <w:nsid w:val="24772422"/>
    <w:multiLevelType w:val="hybridMultilevel"/>
    <w:tmpl w:val="7D78F738"/>
    <w:lvl w:ilvl="0" w:tplc="87CC1AB8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221C25"/>
    <w:multiLevelType w:val="hybridMultilevel"/>
    <w:tmpl w:val="DC10D66A"/>
    <w:lvl w:ilvl="0" w:tplc="B9D84C5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B70B2F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FF3204D"/>
    <w:multiLevelType w:val="hybridMultilevel"/>
    <w:tmpl w:val="DB18D0B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1D762B"/>
    <w:multiLevelType w:val="hybridMultilevel"/>
    <w:tmpl w:val="5C9AD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830082"/>
    <w:multiLevelType w:val="hybridMultilevel"/>
    <w:tmpl w:val="7436D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5B6210B8"/>
    <w:multiLevelType w:val="hybridMultilevel"/>
    <w:tmpl w:val="A0F43C04"/>
    <w:lvl w:ilvl="0" w:tplc="CC52F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BCE3805"/>
    <w:multiLevelType w:val="multilevel"/>
    <w:tmpl w:val="BD8C34C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sz w:val="20"/>
      </w:rPr>
    </w:lvl>
  </w:abstractNum>
  <w:abstractNum w:abstractNumId="20" w15:restartNumberingAfterBreak="0">
    <w:nsid w:val="5CC82123"/>
    <w:multiLevelType w:val="hybridMultilevel"/>
    <w:tmpl w:val="ACCC89CA"/>
    <w:lvl w:ilvl="0" w:tplc="E68E600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F1120"/>
    <w:multiLevelType w:val="hybridMultilevel"/>
    <w:tmpl w:val="0F2EB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0729B4"/>
    <w:multiLevelType w:val="hybridMultilevel"/>
    <w:tmpl w:val="0DE67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4B6259"/>
    <w:multiLevelType w:val="hybridMultilevel"/>
    <w:tmpl w:val="6F14C34A"/>
    <w:lvl w:ilvl="0" w:tplc="A4CE1CA4">
      <w:start w:val="1"/>
      <w:numFmt w:val="decimal"/>
      <w:lvlText w:val="1.%1."/>
      <w:lvlJc w:val="left"/>
      <w:pPr>
        <w:ind w:left="1080" w:hanging="360"/>
      </w:pPr>
      <w:rPr>
        <w:rFonts w:hint="default"/>
        <w:color w:val="000000"/>
        <w:kern w:val="16"/>
        <w:position w:val="-2"/>
        <w:sz w:val="22"/>
        <w:szCs w:val="22"/>
      </w:rPr>
    </w:lvl>
    <w:lvl w:ilvl="1" w:tplc="31F8719C">
      <w:start w:val="1"/>
      <w:numFmt w:val="decimal"/>
      <w:lvlText w:val="1.%2."/>
      <w:lvlJc w:val="left"/>
      <w:pPr>
        <w:ind w:left="1800" w:hanging="360"/>
      </w:pPr>
      <w:rPr>
        <w:rFonts w:hint="default"/>
        <w:color w:val="000000"/>
        <w:kern w:val="16"/>
        <w:position w:val="-2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7C37AC"/>
    <w:multiLevelType w:val="hybridMultilevel"/>
    <w:tmpl w:val="B85C3878"/>
    <w:lvl w:ilvl="0" w:tplc="D8FA869C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E177AB"/>
    <w:multiLevelType w:val="hybridMultilevel"/>
    <w:tmpl w:val="16DC7BD4"/>
    <w:lvl w:ilvl="0" w:tplc="029ED390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4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8"/>
  </w:num>
  <w:num w:numId="5">
    <w:abstractNumId w:val="8"/>
  </w:num>
  <w:num w:numId="6">
    <w:abstractNumId w:val="7"/>
  </w:num>
  <w:num w:numId="7">
    <w:abstractNumId w:val="4"/>
  </w:num>
  <w:num w:numId="8">
    <w:abstractNumId w:val="2"/>
  </w:num>
  <w:num w:numId="9">
    <w:abstractNumId w:val="19"/>
  </w:num>
  <w:num w:numId="10">
    <w:abstractNumId w:val="14"/>
  </w:num>
  <w:num w:numId="11">
    <w:abstractNumId w:val="20"/>
  </w:num>
  <w:num w:numId="12">
    <w:abstractNumId w:val="9"/>
  </w:num>
  <w:num w:numId="13">
    <w:abstractNumId w:val="3"/>
  </w:num>
  <w:num w:numId="14">
    <w:abstractNumId w:val="6"/>
  </w:num>
  <w:num w:numId="15">
    <w:abstractNumId w:val="16"/>
  </w:num>
  <w:num w:numId="16">
    <w:abstractNumId w:val="25"/>
  </w:num>
  <w:num w:numId="17">
    <w:abstractNumId w:val="10"/>
  </w:num>
  <w:num w:numId="18">
    <w:abstractNumId w:val="5"/>
  </w:num>
  <w:num w:numId="19">
    <w:abstractNumId w:val="11"/>
  </w:num>
  <w:num w:numId="20">
    <w:abstractNumId w:val="13"/>
  </w:num>
  <w:num w:numId="21">
    <w:abstractNumId w:val="17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2"/>
  </w:num>
  <w:num w:numId="25">
    <w:abstractNumId w:val="26"/>
  </w:num>
  <w:num w:numId="26">
    <w:abstractNumId w:val="23"/>
  </w:num>
  <w:num w:numId="27">
    <w:abstractNumId w:val="2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53C"/>
    <w:rsid w:val="00005001"/>
    <w:rsid w:val="00012582"/>
    <w:rsid w:val="000154E6"/>
    <w:rsid w:val="00024F17"/>
    <w:rsid w:val="000250EC"/>
    <w:rsid w:val="00025D7B"/>
    <w:rsid w:val="000328B5"/>
    <w:rsid w:val="000334B4"/>
    <w:rsid w:val="00055AAF"/>
    <w:rsid w:val="00057F17"/>
    <w:rsid w:val="00061866"/>
    <w:rsid w:val="00072323"/>
    <w:rsid w:val="000778EB"/>
    <w:rsid w:val="0008003B"/>
    <w:rsid w:val="00081557"/>
    <w:rsid w:val="00081629"/>
    <w:rsid w:val="00094BCC"/>
    <w:rsid w:val="000A71B9"/>
    <w:rsid w:val="000A7CE7"/>
    <w:rsid w:val="000B169C"/>
    <w:rsid w:val="000B6D50"/>
    <w:rsid w:val="000C12E6"/>
    <w:rsid w:val="000C5E19"/>
    <w:rsid w:val="000C6A97"/>
    <w:rsid w:val="000C6FBA"/>
    <w:rsid w:val="000D0AAB"/>
    <w:rsid w:val="000E47EE"/>
    <w:rsid w:val="000F25C1"/>
    <w:rsid w:val="000F4250"/>
    <w:rsid w:val="000F79FB"/>
    <w:rsid w:val="000F7BDD"/>
    <w:rsid w:val="001014AE"/>
    <w:rsid w:val="001074A3"/>
    <w:rsid w:val="00107FBB"/>
    <w:rsid w:val="0011153C"/>
    <w:rsid w:val="001152D5"/>
    <w:rsid w:val="00115B51"/>
    <w:rsid w:val="00115E16"/>
    <w:rsid w:val="001174A3"/>
    <w:rsid w:val="00126010"/>
    <w:rsid w:val="00126023"/>
    <w:rsid w:val="00137456"/>
    <w:rsid w:val="00146907"/>
    <w:rsid w:val="00150F1B"/>
    <w:rsid w:val="001601AA"/>
    <w:rsid w:val="00173B19"/>
    <w:rsid w:val="00177003"/>
    <w:rsid w:val="00183077"/>
    <w:rsid w:val="00185CF4"/>
    <w:rsid w:val="00191837"/>
    <w:rsid w:val="00194250"/>
    <w:rsid w:val="0019481F"/>
    <w:rsid w:val="0019651C"/>
    <w:rsid w:val="001A0069"/>
    <w:rsid w:val="001A0485"/>
    <w:rsid w:val="001A0DE9"/>
    <w:rsid w:val="001A0F29"/>
    <w:rsid w:val="001A2540"/>
    <w:rsid w:val="001A6A41"/>
    <w:rsid w:val="001A6FC4"/>
    <w:rsid w:val="001A7A25"/>
    <w:rsid w:val="001B0A9E"/>
    <w:rsid w:val="001B3199"/>
    <w:rsid w:val="001B5D2F"/>
    <w:rsid w:val="001B63BA"/>
    <w:rsid w:val="001C2C09"/>
    <w:rsid w:val="001C5C97"/>
    <w:rsid w:val="001C7DC3"/>
    <w:rsid w:val="001D3AB8"/>
    <w:rsid w:val="001F21B5"/>
    <w:rsid w:val="00201950"/>
    <w:rsid w:val="00204139"/>
    <w:rsid w:val="00213391"/>
    <w:rsid w:val="00214349"/>
    <w:rsid w:val="00216EAC"/>
    <w:rsid w:val="00220A55"/>
    <w:rsid w:val="00220FA8"/>
    <w:rsid w:val="002235A1"/>
    <w:rsid w:val="00224CF9"/>
    <w:rsid w:val="0022559F"/>
    <w:rsid w:val="002341AA"/>
    <w:rsid w:val="002365DA"/>
    <w:rsid w:val="0023786D"/>
    <w:rsid w:val="00237BA3"/>
    <w:rsid w:val="002432AC"/>
    <w:rsid w:val="002506DB"/>
    <w:rsid w:val="00255026"/>
    <w:rsid w:val="00260322"/>
    <w:rsid w:val="002706FE"/>
    <w:rsid w:val="0027492F"/>
    <w:rsid w:val="002772E6"/>
    <w:rsid w:val="002854BC"/>
    <w:rsid w:val="00290E03"/>
    <w:rsid w:val="0029589D"/>
    <w:rsid w:val="002A1D22"/>
    <w:rsid w:val="002A2B70"/>
    <w:rsid w:val="002A4F6F"/>
    <w:rsid w:val="002A5890"/>
    <w:rsid w:val="002B2977"/>
    <w:rsid w:val="002C138A"/>
    <w:rsid w:val="002C2279"/>
    <w:rsid w:val="002C53EF"/>
    <w:rsid w:val="002D09FF"/>
    <w:rsid w:val="002D4AB2"/>
    <w:rsid w:val="002D685F"/>
    <w:rsid w:val="002F086A"/>
    <w:rsid w:val="00306CEC"/>
    <w:rsid w:val="00315454"/>
    <w:rsid w:val="0032121C"/>
    <w:rsid w:val="00326453"/>
    <w:rsid w:val="00332AF8"/>
    <w:rsid w:val="00343BB4"/>
    <w:rsid w:val="0034429B"/>
    <w:rsid w:val="0034611A"/>
    <w:rsid w:val="00355CED"/>
    <w:rsid w:val="00356702"/>
    <w:rsid w:val="003647C1"/>
    <w:rsid w:val="00365F9C"/>
    <w:rsid w:val="00367C0F"/>
    <w:rsid w:val="00376AFA"/>
    <w:rsid w:val="003773F1"/>
    <w:rsid w:val="00382A02"/>
    <w:rsid w:val="00383814"/>
    <w:rsid w:val="003840A0"/>
    <w:rsid w:val="003937EE"/>
    <w:rsid w:val="003946A1"/>
    <w:rsid w:val="003A0072"/>
    <w:rsid w:val="003A38B2"/>
    <w:rsid w:val="003B36B2"/>
    <w:rsid w:val="003B38FB"/>
    <w:rsid w:val="003B4E6E"/>
    <w:rsid w:val="003C236D"/>
    <w:rsid w:val="003D381F"/>
    <w:rsid w:val="003E43BE"/>
    <w:rsid w:val="003E5614"/>
    <w:rsid w:val="003F0574"/>
    <w:rsid w:val="0040108A"/>
    <w:rsid w:val="00403DD1"/>
    <w:rsid w:val="0040411F"/>
    <w:rsid w:val="00404DCC"/>
    <w:rsid w:val="00416B2F"/>
    <w:rsid w:val="004208D4"/>
    <w:rsid w:val="00430D26"/>
    <w:rsid w:val="0043268A"/>
    <w:rsid w:val="004354B8"/>
    <w:rsid w:val="004366ED"/>
    <w:rsid w:val="0043798B"/>
    <w:rsid w:val="00440918"/>
    <w:rsid w:val="004513CF"/>
    <w:rsid w:val="00452237"/>
    <w:rsid w:val="00453765"/>
    <w:rsid w:val="00453E3D"/>
    <w:rsid w:val="004541AE"/>
    <w:rsid w:val="004652FB"/>
    <w:rsid w:val="00466D06"/>
    <w:rsid w:val="00472624"/>
    <w:rsid w:val="0047543D"/>
    <w:rsid w:val="004833FF"/>
    <w:rsid w:val="00491398"/>
    <w:rsid w:val="004948C8"/>
    <w:rsid w:val="00495064"/>
    <w:rsid w:val="004956BC"/>
    <w:rsid w:val="004A1BDD"/>
    <w:rsid w:val="004A5531"/>
    <w:rsid w:val="004A5A98"/>
    <w:rsid w:val="004B6E12"/>
    <w:rsid w:val="004C038B"/>
    <w:rsid w:val="004C2819"/>
    <w:rsid w:val="004E45A2"/>
    <w:rsid w:val="004F12EF"/>
    <w:rsid w:val="004F1A2F"/>
    <w:rsid w:val="004F28E7"/>
    <w:rsid w:val="004F7981"/>
    <w:rsid w:val="00511D20"/>
    <w:rsid w:val="0051388E"/>
    <w:rsid w:val="00516608"/>
    <w:rsid w:val="00520FE2"/>
    <w:rsid w:val="005211E9"/>
    <w:rsid w:val="005237E9"/>
    <w:rsid w:val="0052645F"/>
    <w:rsid w:val="0052683C"/>
    <w:rsid w:val="00541FD4"/>
    <w:rsid w:val="00544253"/>
    <w:rsid w:val="0055081B"/>
    <w:rsid w:val="00556C99"/>
    <w:rsid w:val="00561102"/>
    <w:rsid w:val="005616E9"/>
    <w:rsid w:val="005703BD"/>
    <w:rsid w:val="005712E3"/>
    <w:rsid w:val="00571627"/>
    <w:rsid w:val="00575AA8"/>
    <w:rsid w:val="005907D0"/>
    <w:rsid w:val="00591175"/>
    <w:rsid w:val="00591982"/>
    <w:rsid w:val="005A227C"/>
    <w:rsid w:val="005B3E34"/>
    <w:rsid w:val="005B3ED5"/>
    <w:rsid w:val="005B4AEA"/>
    <w:rsid w:val="005D0221"/>
    <w:rsid w:val="005D5412"/>
    <w:rsid w:val="005E4498"/>
    <w:rsid w:val="005E4720"/>
    <w:rsid w:val="005F5530"/>
    <w:rsid w:val="00600DCC"/>
    <w:rsid w:val="0060643C"/>
    <w:rsid w:val="00611A41"/>
    <w:rsid w:val="00615654"/>
    <w:rsid w:val="00626A6A"/>
    <w:rsid w:val="00633107"/>
    <w:rsid w:val="0063760E"/>
    <w:rsid w:val="006411E8"/>
    <w:rsid w:val="00643849"/>
    <w:rsid w:val="00644896"/>
    <w:rsid w:val="006633D4"/>
    <w:rsid w:val="00664617"/>
    <w:rsid w:val="006850C3"/>
    <w:rsid w:val="006A53D8"/>
    <w:rsid w:val="006B39B9"/>
    <w:rsid w:val="006C5BDB"/>
    <w:rsid w:val="006D3E69"/>
    <w:rsid w:val="006D48F0"/>
    <w:rsid w:val="006D496B"/>
    <w:rsid w:val="006D5F10"/>
    <w:rsid w:val="006D76C6"/>
    <w:rsid w:val="006E4C91"/>
    <w:rsid w:val="006E5FA2"/>
    <w:rsid w:val="006E62AA"/>
    <w:rsid w:val="006F3CBD"/>
    <w:rsid w:val="006F40D6"/>
    <w:rsid w:val="00713460"/>
    <w:rsid w:val="00713CE3"/>
    <w:rsid w:val="0071733B"/>
    <w:rsid w:val="00720D95"/>
    <w:rsid w:val="007231E8"/>
    <w:rsid w:val="00723311"/>
    <w:rsid w:val="00727B46"/>
    <w:rsid w:val="00734DE5"/>
    <w:rsid w:val="007410FB"/>
    <w:rsid w:val="00743B34"/>
    <w:rsid w:val="00743D6D"/>
    <w:rsid w:val="00743DE7"/>
    <w:rsid w:val="0074448F"/>
    <w:rsid w:val="00747453"/>
    <w:rsid w:val="0076711F"/>
    <w:rsid w:val="00771314"/>
    <w:rsid w:val="00773F19"/>
    <w:rsid w:val="00775790"/>
    <w:rsid w:val="007770D9"/>
    <w:rsid w:val="00786A82"/>
    <w:rsid w:val="00790F7F"/>
    <w:rsid w:val="007939CC"/>
    <w:rsid w:val="007A0398"/>
    <w:rsid w:val="007A18DD"/>
    <w:rsid w:val="007A254E"/>
    <w:rsid w:val="007A2AEE"/>
    <w:rsid w:val="007A300A"/>
    <w:rsid w:val="007C0F67"/>
    <w:rsid w:val="007C4998"/>
    <w:rsid w:val="007C5393"/>
    <w:rsid w:val="007D4E9F"/>
    <w:rsid w:val="007D7E18"/>
    <w:rsid w:val="007E2F99"/>
    <w:rsid w:val="007E429E"/>
    <w:rsid w:val="007E5E5A"/>
    <w:rsid w:val="007F0401"/>
    <w:rsid w:val="007F58A4"/>
    <w:rsid w:val="007F7016"/>
    <w:rsid w:val="00807800"/>
    <w:rsid w:val="00816A49"/>
    <w:rsid w:val="00822133"/>
    <w:rsid w:val="0083094F"/>
    <w:rsid w:val="00833ADB"/>
    <w:rsid w:val="00835C35"/>
    <w:rsid w:val="0084111F"/>
    <w:rsid w:val="008509A8"/>
    <w:rsid w:val="00851B44"/>
    <w:rsid w:val="00851DC6"/>
    <w:rsid w:val="00855371"/>
    <w:rsid w:val="008557BC"/>
    <w:rsid w:val="00860137"/>
    <w:rsid w:val="00865235"/>
    <w:rsid w:val="00872A25"/>
    <w:rsid w:val="00880EE0"/>
    <w:rsid w:val="00881B0C"/>
    <w:rsid w:val="00887DDA"/>
    <w:rsid w:val="00890FC2"/>
    <w:rsid w:val="008972D1"/>
    <w:rsid w:val="008A11E0"/>
    <w:rsid w:val="008A126D"/>
    <w:rsid w:val="008A1999"/>
    <w:rsid w:val="008A4FF2"/>
    <w:rsid w:val="008A73BB"/>
    <w:rsid w:val="008A7484"/>
    <w:rsid w:val="008D3023"/>
    <w:rsid w:val="008D5327"/>
    <w:rsid w:val="008E00B7"/>
    <w:rsid w:val="0090037E"/>
    <w:rsid w:val="0090321A"/>
    <w:rsid w:val="00903610"/>
    <w:rsid w:val="00927680"/>
    <w:rsid w:val="00927B91"/>
    <w:rsid w:val="00931CB3"/>
    <w:rsid w:val="00931F69"/>
    <w:rsid w:val="00932E28"/>
    <w:rsid w:val="00934512"/>
    <w:rsid w:val="00935703"/>
    <w:rsid w:val="009358D9"/>
    <w:rsid w:val="00940AA2"/>
    <w:rsid w:val="00955BF8"/>
    <w:rsid w:val="00957E06"/>
    <w:rsid w:val="009607D4"/>
    <w:rsid w:val="00962324"/>
    <w:rsid w:val="0096533A"/>
    <w:rsid w:val="00973EE8"/>
    <w:rsid w:val="00981749"/>
    <w:rsid w:val="00982251"/>
    <w:rsid w:val="00986784"/>
    <w:rsid w:val="00991FDC"/>
    <w:rsid w:val="00992267"/>
    <w:rsid w:val="009945FF"/>
    <w:rsid w:val="00994815"/>
    <w:rsid w:val="00995911"/>
    <w:rsid w:val="00995B26"/>
    <w:rsid w:val="009A3E00"/>
    <w:rsid w:val="009C4442"/>
    <w:rsid w:val="009C5B30"/>
    <w:rsid w:val="009D008F"/>
    <w:rsid w:val="009D5418"/>
    <w:rsid w:val="009D5427"/>
    <w:rsid w:val="009E3198"/>
    <w:rsid w:val="009E6084"/>
    <w:rsid w:val="009F07A0"/>
    <w:rsid w:val="009F3D86"/>
    <w:rsid w:val="009F6E46"/>
    <w:rsid w:val="009F7D3E"/>
    <w:rsid w:val="00A07A50"/>
    <w:rsid w:val="00A359A0"/>
    <w:rsid w:val="00A437F2"/>
    <w:rsid w:val="00A56EDC"/>
    <w:rsid w:val="00A61BFD"/>
    <w:rsid w:val="00A73F3E"/>
    <w:rsid w:val="00A7480F"/>
    <w:rsid w:val="00A858A0"/>
    <w:rsid w:val="00A87487"/>
    <w:rsid w:val="00A94519"/>
    <w:rsid w:val="00AA5560"/>
    <w:rsid w:val="00AA7725"/>
    <w:rsid w:val="00AB2FF3"/>
    <w:rsid w:val="00AC1632"/>
    <w:rsid w:val="00AC3E6E"/>
    <w:rsid w:val="00AD460E"/>
    <w:rsid w:val="00AD6B03"/>
    <w:rsid w:val="00AE08DA"/>
    <w:rsid w:val="00AE3B6A"/>
    <w:rsid w:val="00AF3A2A"/>
    <w:rsid w:val="00AF4F78"/>
    <w:rsid w:val="00AF64BA"/>
    <w:rsid w:val="00B013DF"/>
    <w:rsid w:val="00B041F9"/>
    <w:rsid w:val="00B12381"/>
    <w:rsid w:val="00B208BA"/>
    <w:rsid w:val="00B217C6"/>
    <w:rsid w:val="00B21B20"/>
    <w:rsid w:val="00B26C4F"/>
    <w:rsid w:val="00B559EB"/>
    <w:rsid w:val="00B62FC3"/>
    <w:rsid w:val="00B65DE9"/>
    <w:rsid w:val="00B66BC7"/>
    <w:rsid w:val="00B816FC"/>
    <w:rsid w:val="00B83D8B"/>
    <w:rsid w:val="00B84931"/>
    <w:rsid w:val="00B93F29"/>
    <w:rsid w:val="00B9587F"/>
    <w:rsid w:val="00BA0600"/>
    <w:rsid w:val="00BA11B4"/>
    <w:rsid w:val="00BA1995"/>
    <w:rsid w:val="00BA2531"/>
    <w:rsid w:val="00BB459B"/>
    <w:rsid w:val="00BC1E83"/>
    <w:rsid w:val="00BC4268"/>
    <w:rsid w:val="00BC684D"/>
    <w:rsid w:val="00BD14E9"/>
    <w:rsid w:val="00BE5677"/>
    <w:rsid w:val="00C04918"/>
    <w:rsid w:val="00C117A9"/>
    <w:rsid w:val="00C17998"/>
    <w:rsid w:val="00C17C05"/>
    <w:rsid w:val="00C20E0F"/>
    <w:rsid w:val="00C245B2"/>
    <w:rsid w:val="00C251E6"/>
    <w:rsid w:val="00C313B2"/>
    <w:rsid w:val="00C31BA0"/>
    <w:rsid w:val="00C32810"/>
    <w:rsid w:val="00C37420"/>
    <w:rsid w:val="00C40B97"/>
    <w:rsid w:val="00C41E8A"/>
    <w:rsid w:val="00C46CA8"/>
    <w:rsid w:val="00C6189B"/>
    <w:rsid w:val="00C75A75"/>
    <w:rsid w:val="00C7688C"/>
    <w:rsid w:val="00C87441"/>
    <w:rsid w:val="00C93390"/>
    <w:rsid w:val="00C954C0"/>
    <w:rsid w:val="00CA32B7"/>
    <w:rsid w:val="00CB218F"/>
    <w:rsid w:val="00CC47B9"/>
    <w:rsid w:val="00CC4CF7"/>
    <w:rsid w:val="00CD04FD"/>
    <w:rsid w:val="00CD1F6F"/>
    <w:rsid w:val="00CD6947"/>
    <w:rsid w:val="00CE0764"/>
    <w:rsid w:val="00CE45C4"/>
    <w:rsid w:val="00CE6586"/>
    <w:rsid w:val="00CF4487"/>
    <w:rsid w:val="00CF5DE8"/>
    <w:rsid w:val="00D201C7"/>
    <w:rsid w:val="00D21ABE"/>
    <w:rsid w:val="00D26414"/>
    <w:rsid w:val="00D406A2"/>
    <w:rsid w:val="00D45FA2"/>
    <w:rsid w:val="00D5228B"/>
    <w:rsid w:val="00D53832"/>
    <w:rsid w:val="00D6016F"/>
    <w:rsid w:val="00D602ED"/>
    <w:rsid w:val="00D61F97"/>
    <w:rsid w:val="00D62A39"/>
    <w:rsid w:val="00D62AB9"/>
    <w:rsid w:val="00D63B4A"/>
    <w:rsid w:val="00D64111"/>
    <w:rsid w:val="00D64C4A"/>
    <w:rsid w:val="00D70EA7"/>
    <w:rsid w:val="00D770E2"/>
    <w:rsid w:val="00D9330B"/>
    <w:rsid w:val="00DA0E79"/>
    <w:rsid w:val="00DA42E2"/>
    <w:rsid w:val="00DA4EB2"/>
    <w:rsid w:val="00DA6866"/>
    <w:rsid w:val="00DB192F"/>
    <w:rsid w:val="00DB3DC5"/>
    <w:rsid w:val="00DC44B7"/>
    <w:rsid w:val="00DC762F"/>
    <w:rsid w:val="00DD31CD"/>
    <w:rsid w:val="00DD43C1"/>
    <w:rsid w:val="00DD6501"/>
    <w:rsid w:val="00DD6E54"/>
    <w:rsid w:val="00DE0DD9"/>
    <w:rsid w:val="00DE515E"/>
    <w:rsid w:val="00DE774E"/>
    <w:rsid w:val="00DF130D"/>
    <w:rsid w:val="00DF6756"/>
    <w:rsid w:val="00E00F73"/>
    <w:rsid w:val="00E069F0"/>
    <w:rsid w:val="00E11A67"/>
    <w:rsid w:val="00E121F0"/>
    <w:rsid w:val="00E35E62"/>
    <w:rsid w:val="00E37517"/>
    <w:rsid w:val="00E42D60"/>
    <w:rsid w:val="00E43381"/>
    <w:rsid w:val="00E44B73"/>
    <w:rsid w:val="00E50BBE"/>
    <w:rsid w:val="00E5224D"/>
    <w:rsid w:val="00E54C0F"/>
    <w:rsid w:val="00E7243A"/>
    <w:rsid w:val="00E82CDE"/>
    <w:rsid w:val="00E8360C"/>
    <w:rsid w:val="00E83E45"/>
    <w:rsid w:val="00E948C5"/>
    <w:rsid w:val="00E95C1B"/>
    <w:rsid w:val="00E963D4"/>
    <w:rsid w:val="00EB2CA8"/>
    <w:rsid w:val="00EB4CD8"/>
    <w:rsid w:val="00EC2481"/>
    <w:rsid w:val="00EC2CC9"/>
    <w:rsid w:val="00EC669B"/>
    <w:rsid w:val="00ED3996"/>
    <w:rsid w:val="00ED6C2B"/>
    <w:rsid w:val="00EE0962"/>
    <w:rsid w:val="00EE465C"/>
    <w:rsid w:val="00EF036E"/>
    <w:rsid w:val="00EF4BD3"/>
    <w:rsid w:val="00EF71FD"/>
    <w:rsid w:val="00F002A4"/>
    <w:rsid w:val="00F00817"/>
    <w:rsid w:val="00F1024D"/>
    <w:rsid w:val="00F15587"/>
    <w:rsid w:val="00F2130B"/>
    <w:rsid w:val="00F21FF5"/>
    <w:rsid w:val="00F228AE"/>
    <w:rsid w:val="00F305B2"/>
    <w:rsid w:val="00F30BE4"/>
    <w:rsid w:val="00F44F75"/>
    <w:rsid w:val="00F455E8"/>
    <w:rsid w:val="00F4706D"/>
    <w:rsid w:val="00F477A0"/>
    <w:rsid w:val="00F47C8F"/>
    <w:rsid w:val="00F509B8"/>
    <w:rsid w:val="00F52AC5"/>
    <w:rsid w:val="00F56948"/>
    <w:rsid w:val="00F61BFA"/>
    <w:rsid w:val="00F636C8"/>
    <w:rsid w:val="00F6373A"/>
    <w:rsid w:val="00F66B8D"/>
    <w:rsid w:val="00F738FB"/>
    <w:rsid w:val="00F83B25"/>
    <w:rsid w:val="00F92D5E"/>
    <w:rsid w:val="00FA57F1"/>
    <w:rsid w:val="00FB282D"/>
    <w:rsid w:val="00FB6EA4"/>
    <w:rsid w:val="00FB798A"/>
    <w:rsid w:val="00FB7DF3"/>
    <w:rsid w:val="00FC72F4"/>
    <w:rsid w:val="00FD60ED"/>
    <w:rsid w:val="00FE0224"/>
    <w:rsid w:val="00FE3638"/>
    <w:rsid w:val="00FE494C"/>
    <w:rsid w:val="00FE5A8D"/>
    <w:rsid w:val="00FF14DB"/>
    <w:rsid w:val="00FF6310"/>
    <w:rsid w:val="00FF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7585"/>
    <o:shapelayout v:ext="edit">
      <o:idmap v:ext="edit" data="1"/>
    </o:shapelayout>
  </w:shapeDefaults>
  <w:decimalSymbol w:val=","/>
  <w:listSeparator w:val=";"/>
  <w14:docId w14:val="174680B5"/>
  <w15:docId w15:val="{F7D07570-7CA9-40DE-B46A-8A6BEC0E6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3832"/>
  </w:style>
  <w:style w:type="paragraph" w:styleId="1">
    <w:name w:val="heading 1"/>
    <w:basedOn w:val="a"/>
    <w:next w:val="a"/>
    <w:link w:val="10"/>
    <w:uiPriority w:val="9"/>
    <w:qFormat/>
    <w:rsid w:val="00D62AB9"/>
    <w:pPr>
      <w:keepNext/>
      <w:keepLines/>
      <w:numPr>
        <w:numId w:val="20"/>
      </w:numPr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2AB9"/>
    <w:pPr>
      <w:keepNext/>
      <w:keepLines/>
      <w:numPr>
        <w:ilvl w:val="1"/>
        <w:numId w:val="20"/>
      </w:numPr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2AB9"/>
    <w:pPr>
      <w:keepNext/>
      <w:keepLines/>
      <w:numPr>
        <w:ilvl w:val="2"/>
        <w:numId w:val="20"/>
      </w:numPr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2AB9"/>
    <w:pPr>
      <w:keepNext/>
      <w:keepLines/>
      <w:numPr>
        <w:ilvl w:val="3"/>
        <w:numId w:val="20"/>
      </w:numPr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2AB9"/>
    <w:pPr>
      <w:keepNext/>
      <w:keepLines/>
      <w:numPr>
        <w:ilvl w:val="4"/>
        <w:numId w:val="20"/>
      </w:numPr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D62AB9"/>
    <w:pPr>
      <w:keepNext/>
      <w:keepLines/>
      <w:numPr>
        <w:ilvl w:val="5"/>
        <w:numId w:val="20"/>
      </w:numPr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2AB9"/>
    <w:pPr>
      <w:keepNext/>
      <w:keepLines/>
      <w:numPr>
        <w:ilvl w:val="6"/>
        <w:numId w:val="20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2AB9"/>
    <w:pPr>
      <w:keepNext/>
      <w:keepLines/>
      <w:numPr>
        <w:ilvl w:val="7"/>
        <w:numId w:val="20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2AB9"/>
    <w:pPr>
      <w:keepNext/>
      <w:keepLines/>
      <w:numPr>
        <w:ilvl w:val="8"/>
        <w:numId w:val="20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7DF3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qFormat/>
    <w:rsid w:val="004956B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71FD"/>
  </w:style>
  <w:style w:type="paragraph" w:styleId="a8">
    <w:name w:val="footer"/>
    <w:basedOn w:val="a"/>
    <w:link w:val="a9"/>
    <w:uiPriority w:val="99"/>
    <w:unhideWhenUsed/>
    <w:rsid w:val="00EF71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71FD"/>
  </w:style>
  <w:style w:type="table" w:styleId="aa">
    <w:name w:val="Table Grid"/>
    <w:basedOn w:val="a1"/>
    <w:uiPriority w:val="39"/>
    <w:rsid w:val="00663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rsid w:val="00723311"/>
    <w:rPr>
      <w:vertAlign w:val="superscript"/>
    </w:rPr>
  </w:style>
  <w:style w:type="paragraph" w:styleId="ac">
    <w:name w:val="footnote text"/>
    <w:aliases w:val="Car"/>
    <w:basedOn w:val="a"/>
    <w:link w:val="ad"/>
    <w:uiPriority w:val="99"/>
    <w:qFormat/>
    <w:rsid w:val="00723311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aliases w:val="Car Знак"/>
    <w:basedOn w:val="a0"/>
    <w:link w:val="ac"/>
    <w:uiPriority w:val="99"/>
    <w:rsid w:val="007233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aliases w:val="Заголовок_3,Bullet_IRAO,Мой Список,AC List 01,Подпись рисунка,Table-Normal,RSHB_Table-Normal,List Paragraph1,List Paragraph,нумерация,ПКФ Список,Абзац списка5,lp1,Bullet List,FooterText,numbered,Paragraphe de liste1,Num Bullet 1,# Список 1"/>
    <w:basedOn w:val="a"/>
    <w:link w:val="af"/>
    <w:uiPriority w:val="34"/>
    <w:qFormat/>
    <w:rsid w:val="00723311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">
    <w:name w:val="Абзац списка Знак"/>
    <w:aliases w:val="Заголовок_3 Знак,Bullet_IRAO Знак,Мой Список Знак,AC List 01 Знак,Подпись рисунка Знак,Table-Normal Знак,RSHB_Table-Normal Знак,List Paragraph1 Знак,List Paragraph Знак,нумерация Знак,ПКФ Список Знак,Абзац списка5 Знак,lp1 Знак"/>
    <w:link w:val="ae"/>
    <w:uiPriority w:val="34"/>
    <w:qFormat/>
    <w:locked/>
    <w:rsid w:val="0072331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No Spacing"/>
    <w:uiPriority w:val="1"/>
    <w:qFormat/>
    <w:rsid w:val="0074448F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lscontrol--valign">
    <w:name w:val="lscontrol--valign"/>
    <w:basedOn w:val="a0"/>
    <w:rsid w:val="00BC4268"/>
  </w:style>
  <w:style w:type="character" w:customStyle="1" w:styleId="10">
    <w:name w:val="Заголовок 1 Знак"/>
    <w:basedOn w:val="a0"/>
    <w:link w:val="1"/>
    <w:uiPriority w:val="9"/>
    <w:rsid w:val="00D62AB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62AB9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D62AB9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62A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62AB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D62AB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D62A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customStyle="1" w:styleId="11">
    <w:name w:val="Обычный1"/>
    <w:basedOn w:val="a"/>
    <w:uiPriority w:val="99"/>
    <w:rsid w:val="00AC1632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216EA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2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contractual-documentation/" TargetMode="External"/><Relationship Id="rId13" Type="http://schemas.openxmlformats.org/officeDocument/2006/relationships/hyperlink" Target="https://srm.nornik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www.nornickel.ru/suppliers/personal-account/" TargetMode="External"/><Relationship Id="rId17" Type="http://schemas.openxmlformats.org/officeDocument/2006/relationships/hyperlink" Target="https://nornickel.ru/suppliers/contractual-documentation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nornickel.ru/suppliers/register-dishonest-counterpartie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ornickel.ru/suppliers/contractual-documenta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kolagmk.ru/suppliers/contractual-documentation/" TargetMode="External"/><Relationship Id="rId23" Type="http://schemas.openxmlformats.org/officeDocument/2006/relationships/footer" Target="footer3.xml"/><Relationship Id="rId10" Type="http://schemas.openxmlformats.org/officeDocument/2006/relationships/hyperlink" Target="https://www.kolagmk.ru/suppliers/how-to-become-a-supplier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www.kolagmk.ru/suppliers/how-to-become-a-supplier/" TargetMode="External"/><Relationship Id="rId14" Type="http://schemas.openxmlformats.org/officeDocument/2006/relationships/hyperlink" Target="https://srm.nornik.ru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69114-7FDA-4A2B-B2F7-48FC4EE5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713</TotalTime>
  <Pages>4</Pages>
  <Words>1517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"ГМК "Норильский никель"</Company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Соничев Александр Юрьевич</dc:creator>
  <cp:keywords/>
  <dc:description/>
  <cp:lastModifiedBy>Стахеева Полина Андреевна</cp:lastModifiedBy>
  <cp:revision>290</cp:revision>
  <cp:lastPrinted>2017-12-05T13:43:00Z</cp:lastPrinted>
  <dcterms:created xsi:type="dcterms:W3CDTF">2017-02-22T08:31:00Z</dcterms:created>
  <dcterms:modified xsi:type="dcterms:W3CDTF">2025-06-11T07:35:00Z</dcterms:modified>
</cp:coreProperties>
</file>