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E1015B">
        <w:rPr>
          <w:rFonts w:ascii="Tahoma" w:hAnsi="Tahoma" w:cs="Tahoma"/>
          <w:b/>
          <w:szCs w:val="20"/>
        </w:rPr>
        <w:t>46730</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E1015B" w:rsidRDefault="00E1015B" w:rsidP="00897A7D">
            <w:pPr>
              <w:pStyle w:val="af0"/>
              <w:jc w:val="both"/>
              <w:rPr>
                <w:rFonts w:ascii="Tahoma" w:hAnsi="Tahoma" w:cs="Tahoma"/>
                <w:i w:val="0"/>
                <w:sz w:val="22"/>
                <w:szCs w:val="22"/>
                <w:lang w:val="ru-RU"/>
              </w:rPr>
            </w:pPr>
            <w:r w:rsidRPr="00E1015B">
              <w:rPr>
                <w:rFonts w:ascii="Tahoma" w:eastAsiaTheme="minorHAnsi" w:hAnsi="Tahoma" w:cs="Tahoma"/>
                <w:i w:val="0"/>
                <w:iCs w:val="0"/>
                <w:sz w:val="22"/>
                <w:szCs w:val="22"/>
                <w:lang w:val="ru-RU"/>
              </w:rPr>
              <w:t xml:space="preserve">Выполнение строительно-монтажных и пусконаладочных работ по разделам рабочей документации КГМК-3-00005-11/24-СПЗ; КГМК-3-00081-11/24-СПЗ; КГМК-3-00091-11/24-СПЗ; КГМК-3-00386-11/24-СПЗ; КГМК-3-00418-11/24-СПЗ; КГМК-3-00452-11/24-СПЗ; КГМК-3-00585-11/24-СПЗ; КГМК-3-84960-11/24-СПЗ; КГМК-3-85022-11/24-СПЗ; КГМК-3-251263-11/24-СПЗ; КГМК-3-251362-11/24-СПЗ; КГМК-3-253201-11/24-СПЗ; - КГМК-3-253427-11/24-СПЗ в рамках реализации проекта «Автоматическая пожарная сигнализация, система оповещения и управления эвакуацией, установка пожаротушения объектов АО «Кольская ГМК» (Приоритет 2)» /шифр КГМК.АПС-2/ </w:t>
            </w:r>
            <w:r>
              <w:rPr>
                <w:rFonts w:ascii="Tahoma" w:eastAsiaTheme="minorHAnsi" w:hAnsi="Tahoma" w:cs="Tahoma"/>
                <w:i w:val="0"/>
                <w:iCs w:val="0"/>
                <w:sz w:val="22"/>
                <w:szCs w:val="22"/>
                <w:lang w:val="ru-RU"/>
              </w:rPr>
              <w:br/>
            </w:r>
            <w:r w:rsidRPr="00E1015B">
              <w:rPr>
                <w:rFonts w:ascii="Tahoma" w:eastAsiaTheme="minorHAnsi" w:hAnsi="Tahoma" w:cs="Tahoma"/>
                <w:i w:val="0"/>
                <w:iCs w:val="0"/>
                <w:sz w:val="22"/>
                <w:szCs w:val="22"/>
                <w:lang w:val="ru-RU"/>
              </w:rPr>
              <w:t>(пл. Заполярный) с материалами и оборудованием поставки Подрядчика в соответствии с Техническим заданием №КГМК-282/015-тз</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E1015B">
            <w:pPr>
              <w:spacing w:after="0" w:line="240" w:lineRule="auto"/>
              <w:jc w:val="both"/>
              <w:rPr>
                <w:rFonts w:ascii="Tahoma" w:hAnsi="Tahoma" w:cs="Tahoma"/>
              </w:rPr>
            </w:pPr>
            <w:r>
              <w:rPr>
                <w:rFonts w:ascii="Tahoma" w:hAnsi="Tahoma" w:cs="Tahoma"/>
              </w:rPr>
              <w:t xml:space="preserve">пл. </w:t>
            </w:r>
            <w:r w:rsidR="00E1015B">
              <w:rPr>
                <w:rFonts w:ascii="Tahoma" w:hAnsi="Tahoma" w:cs="Tahoma"/>
              </w:rPr>
              <w:t>Заполярный</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E1015B">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E1015B" w:rsidRPr="00E1015B" w:rsidRDefault="00897A7D" w:rsidP="00E1015B">
            <w:pPr>
              <w:autoSpaceDE w:val="0"/>
              <w:autoSpaceDN w:val="0"/>
              <w:adjustRightInd w:val="0"/>
              <w:spacing w:after="0" w:line="240" w:lineRule="auto"/>
              <w:jc w:val="both"/>
              <w:rPr>
                <w:rFonts w:ascii="Tahoma" w:hAnsi="Tahoma" w:cs="Tahoma"/>
              </w:rPr>
            </w:pPr>
            <w:r>
              <w:rPr>
                <w:rFonts w:ascii="Tahoma" w:hAnsi="Tahoma" w:cs="Tahoma"/>
              </w:rPr>
              <w:t xml:space="preserve">Без авансирования. </w:t>
            </w:r>
            <w:r w:rsidR="00E1015B">
              <w:rPr>
                <w:rFonts w:ascii="Tahoma" w:hAnsi="Tahoma" w:cs="Tahoma"/>
              </w:rPr>
              <w:t xml:space="preserve">Оплата выполненных </w:t>
            </w:r>
            <w:r w:rsidR="00E1015B" w:rsidRPr="00E1015B">
              <w:rPr>
                <w:rFonts w:ascii="Tahoma" w:hAnsi="Tahoma" w:cs="Tahoma"/>
              </w:rPr>
              <w:t>строительно-монтажных работ с материалами и оборудованием поставки Подрядчи</w:t>
            </w:r>
            <w:r w:rsidR="00E1015B">
              <w:rPr>
                <w:rFonts w:ascii="Tahoma" w:hAnsi="Tahoma" w:cs="Tahoma"/>
              </w:rPr>
              <w:t xml:space="preserve">ка, осуществляется на основании </w:t>
            </w:r>
            <w:r w:rsidR="00E1015B" w:rsidRPr="00E1015B">
              <w:rPr>
                <w:rFonts w:ascii="Tahoma" w:hAnsi="Tahoma" w:cs="Tahoma"/>
              </w:rPr>
              <w:t>Справки о стоимости выполненных работ и затрат, которая подписывается на основани</w:t>
            </w:r>
            <w:r w:rsidR="00E1015B">
              <w:rPr>
                <w:rFonts w:ascii="Tahoma" w:hAnsi="Tahoma" w:cs="Tahoma"/>
              </w:rPr>
              <w:t xml:space="preserve">и подписанного Сторонами Акта о </w:t>
            </w:r>
            <w:r w:rsidR="00E1015B" w:rsidRPr="00E1015B">
              <w:rPr>
                <w:rFonts w:ascii="Tahoma" w:hAnsi="Tahoma" w:cs="Tahoma"/>
              </w:rPr>
              <w:t>приемке выполненных работ по форме КС-2 путем перечисления денежных средств в о</w:t>
            </w:r>
            <w:r w:rsidR="00E1015B">
              <w:rPr>
                <w:rFonts w:ascii="Tahoma" w:hAnsi="Tahoma" w:cs="Tahoma"/>
              </w:rPr>
              <w:t xml:space="preserve">бъеме 80% стоимости выполненных </w:t>
            </w:r>
            <w:r w:rsidR="00E1015B" w:rsidRPr="00E1015B">
              <w:rPr>
                <w:rFonts w:ascii="Tahoma" w:hAnsi="Tahoma" w:cs="Tahoma"/>
              </w:rPr>
              <w:t>работ по акту на расчетный счет Подрядчика, указанный в Договоре, в первый рабочий четв</w:t>
            </w:r>
            <w:r w:rsidR="00E1015B">
              <w:rPr>
                <w:rFonts w:ascii="Tahoma" w:hAnsi="Tahoma" w:cs="Tahoma"/>
              </w:rPr>
              <w:t xml:space="preserve">ерг после истечения 40 (сорока) </w:t>
            </w:r>
            <w:r w:rsidR="00E1015B" w:rsidRPr="00E1015B">
              <w:rPr>
                <w:rFonts w:ascii="Tahoma" w:hAnsi="Tahoma" w:cs="Tahoma"/>
              </w:rPr>
              <w:t>календарных дней от даты получения Заказчиком от Подрядчика оригиналов счета и счета-фактуры.</w:t>
            </w:r>
          </w:p>
          <w:p w:rsidR="00E1015B" w:rsidRPr="00E1015B" w:rsidRDefault="00E1015B" w:rsidP="00E1015B">
            <w:pPr>
              <w:autoSpaceDE w:val="0"/>
              <w:autoSpaceDN w:val="0"/>
              <w:adjustRightInd w:val="0"/>
              <w:spacing w:after="0" w:line="240" w:lineRule="auto"/>
              <w:jc w:val="both"/>
              <w:rPr>
                <w:rFonts w:ascii="Tahoma" w:hAnsi="Tahoma" w:cs="Tahoma"/>
              </w:rPr>
            </w:pPr>
            <w:r w:rsidRPr="00E1015B">
              <w:rPr>
                <w:rFonts w:ascii="Tahoma" w:hAnsi="Tahoma" w:cs="Tahoma"/>
              </w:rPr>
              <w:lastRenderedPageBreak/>
              <w:t>На основании подписанного сторонами Акта приемки законченного строите</w:t>
            </w:r>
            <w:r>
              <w:rPr>
                <w:rFonts w:ascii="Tahoma" w:hAnsi="Tahoma" w:cs="Tahoma"/>
              </w:rPr>
              <w:t xml:space="preserve">льством объекта по форме КС-11, </w:t>
            </w:r>
            <w:r w:rsidRPr="00E1015B">
              <w:rPr>
                <w:rFonts w:ascii="Tahoma" w:hAnsi="Tahoma" w:cs="Tahoma"/>
              </w:rPr>
              <w:t>оплачиваются удержанные 20% стоимости всего выполненного объема работ по Догов</w:t>
            </w:r>
            <w:r>
              <w:rPr>
                <w:rFonts w:ascii="Tahoma" w:hAnsi="Tahoma" w:cs="Tahoma"/>
              </w:rPr>
              <w:t xml:space="preserve">ору путем перечисления денежных </w:t>
            </w:r>
            <w:r w:rsidRPr="00E1015B">
              <w:rPr>
                <w:rFonts w:ascii="Tahoma" w:hAnsi="Tahoma" w:cs="Tahoma"/>
              </w:rPr>
              <w:t>средств на расчетный счет Подрядчика в первый рабочий четверг после истечения 30 (три</w:t>
            </w:r>
            <w:r>
              <w:rPr>
                <w:rFonts w:ascii="Tahoma" w:hAnsi="Tahoma" w:cs="Tahoma"/>
              </w:rPr>
              <w:t xml:space="preserve">дцати) календарных дней от даты </w:t>
            </w:r>
            <w:r w:rsidRPr="00E1015B">
              <w:rPr>
                <w:rFonts w:ascii="Tahoma" w:hAnsi="Tahoma" w:cs="Tahoma"/>
              </w:rPr>
              <w:t>подписания Сторонами Акта приемки законченного строительством объекта по форме КС-11.</w:t>
            </w:r>
          </w:p>
          <w:p w:rsidR="00897A7D" w:rsidRPr="007036D1" w:rsidRDefault="00E1015B" w:rsidP="00E1015B">
            <w:pPr>
              <w:autoSpaceDE w:val="0"/>
              <w:autoSpaceDN w:val="0"/>
              <w:adjustRightInd w:val="0"/>
              <w:spacing w:after="0" w:line="240" w:lineRule="auto"/>
              <w:jc w:val="both"/>
              <w:rPr>
                <w:rFonts w:ascii="Tahoma" w:hAnsi="Tahoma" w:cs="Tahoma"/>
              </w:rPr>
            </w:pPr>
            <w:r w:rsidRPr="00E1015B">
              <w:rPr>
                <w:rFonts w:ascii="Tahoma" w:hAnsi="Tahoma" w:cs="Tahoma"/>
              </w:rPr>
              <w:t>Пусконаладочные работы на этапы не делятся и оплачиваются в полном объеме (100%) путем перечисл</w:t>
            </w:r>
            <w:r>
              <w:rPr>
                <w:rFonts w:ascii="Tahoma" w:hAnsi="Tahoma" w:cs="Tahoma"/>
              </w:rPr>
              <w:t xml:space="preserve">ения денежных </w:t>
            </w:r>
            <w:r w:rsidRPr="00E1015B">
              <w:rPr>
                <w:rFonts w:ascii="Tahoma" w:hAnsi="Tahoma" w:cs="Tahoma"/>
              </w:rPr>
              <w:t>средств на расчетный счет Подрядчика в первый рабочий четверг после истечения 40 (с</w:t>
            </w:r>
            <w:r>
              <w:rPr>
                <w:rFonts w:ascii="Tahoma" w:hAnsi="Tahoma" w:cs="Tahoma"/>
              </w:rPr>
              <w:t xml:space="preserve">орока) календарных дней от даты </w:t>
            </w:r>
            <w:r w:rsidRPr="00E1015B">
              <w:rPr>
                <w:rFonts w:ascii="Tahoma" w:hAnsi="Tahoma" w:cs="Tahoma"/>
              </w:rPr>
              <w:t>получения Заказчиком от Подрядчика оригиналов счета и счета-фактуры.</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График / Срок поставки / выполнения работ / оказания услуг.</w:t>
            </w:r>
          </w:p>
        </w:tc>
        <w:tc>
          <w:tcPr>
            <w:tcW w:w="0" w:type="auto"/>
            <w:shd w:val="clear" w:color="auto" w:fill="auto"/>
            <w:vAlign w:val="center"/>
          </w:tcPr>
          <w:p w:rsidR="00E1015B" w:rsidRPr="00E1015B" w:rsidRDefault="00E1015B" w:rsidP="00E1015B">
            <w:pPr>
              <w:spacing w:after="0" w:line="240" w:lineRule="auto"/>
              <w:jc w:val="both"/>
              <w:rPr>
                <w:rFonts w:ascii="Tahoma" w:hAnsi="Tahoma" w:cs="Tahoma"/>
                <w:spacing w:val="-5"/>
              </w:rPr>
            </w:pPr>
            <w:r w:rsidRPr="00E1015B">
              <w:rPr>
                <w:rFonts w:ascii="Tahoma" w:hAnsi="Tahoma" w:cs="Tahoma"/>
                <w:spacing w:val="-5"/>
              </w:rPr>
              <w:t>с даты заключения дог</w:t>
            </w:r>
            <w:r>
              <w:rPr>
                <w:rFonts w:ascii="Tahoma" w:hAnsi="Tahoma" w:cs="Tahoma"/>
                <w:spacing w:val="-5"/>
              </w:rPr>
              <w:t xml:space="preserve">овора (но не ранее 17.11.2025) </w:t>
            </w:r>
            <w:r w:rsidRPr="00E1015B">
              <w:rPr>
                <w:rFonts w:ascii="Tahoma" w:hAnsi="Tahoma" w:cs="Tahoma"/>
                <w:spacing w:val="-5"/>
              </w:rPr>
              <w:t>до 31.08.2026, а именно:</w:t>
            </w:r>
          </w:p>
          <w:p w:rsidR="00E1015B" w:rsidRPr="00E1015B" w:rsidRDefault="00E1015B" w:rsidP="00E1015B">
            <w:pPr>
              <w:spacing w:after="0" w:line="240" w:lineRule="auto"/>
              <w:jc w:val="both"/>
              <w:rPr>
                <w:rFonts w:ascii="Tahoma" w:hAnsi="Tahoma" w:cs="Tahoma"/>
                <w:spacing w:val="-5"/>
              </w:rPr>
            </w:pPr>
            <w:r w:rsidRPr="00E1015B">
              <w:rPr>
                <w:rFonts w:ascii="Tahoma" w:hAnsi="Tahoma" w:cs="Tahoma"/>
                <w:spacing w:val="-5"/>
              </w:rPr>
              <w:t>- СМР (включая материал</w:t>
            </w:r>
            <w:r>
              <w:rPr>
                <w:rFonts w:ascii="Tahoma" w:hAnsi="Tahoma" w:cs="Tahoma"/>
                <w:spacing w:val="-5"/>
              </w:rPr>
              <w:t xml:space="preserve">ы и оборудование Подрядчика) – </w:t>
            </w:r>
            <w:r w:rsidRPr="00E1015B">
              <w:rPr>
                <w:rFonts w:ascii="Tahoma" w:hAnsi="Tahoma" w:cs="Tahoma"/>
                <w:spacing w:val="-5"/>
              </w:rPr>
              <w:t>до 15.07.2026;</w:t>
            </w:r>
          </w:p>
          <w:p w:rsidR="005B4735" w:rsidRDefault="00E1015B" w:rsidP="00E1015B">
            <w:pPr>
              <w:spacing w:after="0" w:line="240" w:lineRule="auto"/>
              <w:jc w:val="both"/>
              <w:rPr>
                <w:rFonts w:ascii="Tahoma" w:hAnsi="Tahoma" w:cs="Tahoma"/>
                <w:spacing w:val="-5"/>
              </w:rPr>
            </w:pPr>
            <w:r w:rsidRPr="00E1015B">
              <w:rPr>
                <w:rFonts w:ascii="Tahoma" w:hAnsi="Tahoma" w:cs="Tahoma"/>
                <w:spacing w:val="-5"/>
              </w:rPr>
              <w:t>- ПНР – до 31.08.2026.</w:t>
            </w:r>
          </w:p>
          <w:p w:rsidR="00E1015B" w:rsidRPr="00897A7D" w:rsidRDefault="00E1015B" w:rsidP="00E1015B">
            <w:pPr>
              <w:spacing w:after="0" w:line="240" w:lineRule="auto"/>
              <w:jc w:val="both"/>
              <w:rPr>
                <w:rFonts w:ascii="Tahoma" w:hAnsi="Tahoma" w:cs="Tahoma"/>
                <w:spacing w:val="-5"/>
              </w:rPr>
            </w:pPr>
            <w:r w:rsidRPr="00E86A38">
              <w:rPr>
                <w:rFonts w:ascii="Tahoma" w:eastAsia="Times New Roman" w:hAnsi="Tahoma" w:cs="Tahoma"/>
                <w:lang w:eastAsia="ru-RU"/>
              </w:rPr>
              <w:t xml:space="preserve">Выполнение работ ранее указанного срока осуществляется по согласованию с Заказчиком на основании письменного обращения Подрядчика. В случае согласования Заказчиком выполнения работ ранее указанного срока, приемка СМР/ПНР будет осуществляться не ранее </w:t>
            </w:r>
            <w:r>
              <w:rPr>
                <w:rFonts w:ascii="Tahoma" w:hAnsi="Tahoma" w:cs="Tahoma"/>
              </w:rPr>
              <w:t>17</w:t>
            </w:r>
            <w:r w:rsidRPr="00E86A38">
              <w:rPr>
                <w:rFonts w:ascii="Tahoma" w:eastAsia="Times New Roman" w:hAnsi="Tahoma" w:cs="Tahoma"/>
                <w:lang w:eastAsia="ru-RU"/>
              </w:rPr>
              <w:t>.</w:t>
            </w:r>
            <w:r>
              <w:rPr>
                <w:rFonts w:ascii="Tahoma" w:hAnsi="Tahoma" w:cs="Tahoma"/>
              </w:rPr>
              <w:t>11</w:t>
            </w:r>
            <w:r w:rsidRPr="00E86A38">
              <w:rPr>
                <w:rFonts w:ascii="Tahoma" w:eastAsia="Times New Roman" w:hAnsi="Tahoma" w:cs="Tahoma"/>
                <w:lang w:eastAsia="ru-RU"/>
              </w:rPr>
              <w:t>.202</w:t>
            </w:r>
            <w:r>
              <w:rPr>
                <w:rFonts w:ascii="Tahoma" w:hAnsi="Tahoma" w:cs="Tahoma"/>
              </w:rPr>
              <w:t>5</w:t>
            </w:r>
            <w:r w:rsidRPr="00E86A38">
              <w:rPr>
                <w:rFonts w:ascii="Tahoma" w:eastAsia="Times New Roman" w:hAnsi="Tahoma" w:cs="Tahoma"/>
                <w:lang w:eastAsia="ru-RU"/>
              </w:rPr>
              <w:t>. Срок, необходимый Подрядчику для мобилизации, не включен в указанные сроки</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E1015B">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 xml:space="preserve">Требования к сертификации Продукции, лицензиям, допускам к определенному </w:t>
            </w:r>
            <w:r w:rsidRPr="00897A7D">
              <w:rPr>
                <w:rFonts w:ascii="Tahoma" w:hAnsi="Tahoma" w:cs="Tahoma"/>
                <w:sz w:val="22"/>
                <w:szCs w:val="22"/>
              </w:rPr>
              <w:lastRenderedPageBreak/>
              <w:t>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lastRenderedPageBreak/>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E1015B">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 xml:space="preserve">В случае временной недоступности Личного кабинета по техническим или иным причинам Стороны используют </w:t>
            </w:r>
            <w:r w:rsidRPr="00897A7D">
              <w:rPr>
                <w:rFonts w:ascii="Tahoma" w:hAnsi="Tahoma" w:cs="Tahoma"/>
                <w:sz w:val="22"/>
                <w:szCs w:val="22"/>
              </w:rPr>
              <w:lastRenderedPageBreak/>
              <w:t>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984533"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E1015B" w:rsidRPr="00E1015B">
        <w:rPr>
          <w:rFonts w:ascii="Tahoma" w:hAnsi="Tahoma" w:cs="Tahoma"/>
          <w:sz w:val="22"/>
          <w:szCs w:val="22"/>
        </w:rPr>
        <w:t>№КГМК-282/015-тз</w:t>
      </w:r>
      <w:r w:rsidR="00984533">
        <w:rPr>
          <w:rFonts w:ascii="Tahoma" w:hAnsi="Tahoma" w:cs="Tahoma"/>
          <w:sz w:val="22"/>
          <w:szCs w:val="22"/>
        </w:rPr>
        <w:t xml:space="preserve"> (с приложениями)</w:t>
      </w:r>
      <w:r w:rsidR="0053029F" w:rsidRPr="00E1015B">
        <w:rPr>
          <w:rFonts w:ascii="Tahoma" w:hAnsi="Tahoma" w:cs="Tahoma"/>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E1015B" w:rsidRDefault="00E1015B"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E1015B" w:rsidRPr="00E1015B" w:rsidRDefault="00E1015B"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p>
    <w:p w:rsidR="00E1015B" w:rsidRPr="00C54F70" w:rsidRDefault="00E1015B" w:rsidP="00C54F70">
      <w:pPr>
        <w:pStyle w:val="ae"/>
        <w:numPr>
          <w:ilvl w:val="0"/>
          <w:numId w:val="16"/>
        </w:numPr>
        <w:rPr>
          <w:rFonts w:ascii="Tahoma" w:hAnsi="Tahoma" w:cs="Tahoma"/>
          <w:sz w:val="22"/>
          <w:szCs w:val="22"/>
        </w:rPr>
      </w:pPr>
      <w:r>
        <w:rPr>
          <w:rFonts w:ascii="Tahoma" w:hAnsi="Tahoma" w:cs="Tahoma"/>
          <w:sz w:val="22"/>
          <w:szCs w:val="22"/>
        </w:rPr>
        <w:t>Формы для заполнения (1-8).</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w:t>
      </w:r>
      <w:bookmarkStart w:id="2" w:name="_GoBack"/>
      <w:bookmarkEnd w:id="2"/>
      <w:r w:rsidRPr="00731564">
        <w:rPr>
          <w:rFonts w:ascii="Tahoma" w:hAnsi="Tahoma" w:cs="Tahoma"/>
        </w:rPr>
        <w:t>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984533">
          <w:rPr>
            <w:noProof/>
          </w:rPr>
          <w:t>5</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98453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98453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4533"/>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015B"/>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1752BD7"/>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3B909-E516-4183-ACA8-39E65692E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5</Pages>
  <Words>1745</Words>
  <Characters>9948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15</cp:revision>
  <cp:lastPrinted>2019-09-05T06:23:00Z</cp:lastPrinted>
  <dcterms:created xsi:type="dcterms:W3CDTF">2023-03-30T14:55:00Z</dcterms:created>
  <dcterms:modified xsi:type="dcterms:W3CDTF">2025-06-02T12:05:00Z</dcterms:modified>
</cp:coreProperties>
</file>