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94"/>
        <w:tblW w:w="4263" w:type="dxa"/>
        <w:tblLook w:val="0000" w:firstRow="0" w:lastRow="0" w:firstColumn="0" w:lastColumn="0" w:noHBand="0" w:noVBand="0"/>
      </w:tblPr>
      <w:tblGrid>
        <w:gridCol w:w="4263"/>
      </w:tblGrid>
      <w:tr w:rsidR="00C03483" w:rsidRPr="00C1307B" w14:paraId="224E91FD" w14:textId="77777777" w:rsidTr="00C03483">
        <w:trPr>
          <w:trHeight w:val="2106"/>
        </w:trPr>
        <w:tc>
          <w:tcPr>
            <w:tcW w:w="4263" w:type="dxa"/>
            <w:shd w:val="clear" w:color="auto" w:fill="FFFFFF" w:themeFill="background1"/>
          </w:tcPr>
          <w:p w14:paraId="08639F73" w14:textId="77777777" w:rsidR="00C03483" w:rsidRPr="00C1307B" w:rsidRDefault="00C03483" w:rsidP="00C03483">
            <w:pPr>
              <w:widowControl/>
              <w:autoSpaceDE/>
              <w:autoSpaceDN/>
              <w:adjustRightInd/>
              <w:rPr>
                <w:rFonts w:ascii="Tahoma" w:hAnsi="Tahoma" w:cs="Tahoma"/>
                <w:sz w:val="24"/>
                <w:szCs w:val="24"/>
              </w:rPr>
            </w:pPr>
            <w:r w:rsidRPr="00C1307B">
              <w:rPr>
                <w:rFonts w:ascii="Tahoma" w:hAnsi="Tahoma" w:cs="Tahoma"/>
                <w:sz w:val="24"/>
                <w:szCs w:val="24"/>
              </w:rPr>
              <w:t>УТВЕРЖДАЮ:</w:t>
            </w:r>
          </w:p>
          <w:p w14:paraId="70E8A669" w14:textId="77777777" w:rsidR="00C03483" w:rsidRPr="00C1307B" w:rsidRDefault="00C03483" w:rsidP="00C03483">
            <w:pPr>
              <w:widowControl/>
              <w:tabs>
                <w:tab w:val="left" w:pos="2835"/>
              </w:tabs>
              <w:autoSpaceDE/>
              <w:autoSpaceDN/>
              <w:adjustRightInd/>
              <w:jc w:val="right"/>
              <w:rPr>
                <w:rFonts w:ascii="Tahoma" w:hAnsi="Tahoma" w:cs="Tahoma"/>
                <w:sz w:val="24"/>
                <w:szCs w:val="24"/>
              </w:rPr>
            </w:pPr>
            <w:r w:rsidRPr="00C1307B">
              <w:rPr>
                <w:rFonts w:ascii="Tahoma" w:hAnsi="Tahoma" w:cs="Tahoma"/>
                <w:sz w:val="24"/>
                <w:szCs w:val="24"/>
              </w:rPr>
              <w:t xml:space="preserve">         </w:t>
            </w:r>
          </w:p>
          <w:p w14:paraId="28450DB8" w14:textId="77777777" w:rsidR="00C03483" w:rsidRPr="00C1307B" w:rsidRDefault="00C03483" w:rsidP="00C03483">
            <w:pPr>
              <w:widowControl/>
              <w:tabs>
                <w:tab w:val="left" w:pos="2835"/>
              </w:tabs>
              <w:autoSpaceDE/>
              <w:autoSpaceDN/>
              <w:adjustRightInd/>
              <w:rPr>
                <w:rFonts w:ascii="Tahoma" w:hAnsi="Tahoma" w:cs="Tahoma"/>
                <w:sz w:val="24"/>
                <w:szCs w:val="24"/>
              </w:rPr>
            </w:pPr>
            <w:proofErr w:type="spellStart"/>
            <w:r w:rsidRPr="00C1307B">
              <w:rPr>
                <w:rFonts w:ascii="Tahoma" w:hAnsi="Tahoma" w:cs="Tahoma"/>
                <w:sz w:val="24"/>
                <w:szCs w:val="24"/>
              </w:rPr>
              <w:t>И.о</w:t>
            </w:r>
            <w:proofErr w:type="spellEnd"/>
            <w:r w:rsidRPr="00C1307B">
              <w:rPr>
                <w:rFonts w:ascii="Tahoma" w:hAnsi="Tahoma" w:cs="Tahoma"/>
                <w:sz w:val="24"/>
                <w:szCs w:val="24"/>
              </w:rPr>
              <w:t xml:space="preserve">. заместителя генерального директора - директора департамента управления инвестиционными проектами </w:t>
            </w:r>
            <w:r w:rsidRPr="00C1307B">
              <w:rPr>
                <w:rFonts w:ascii="Tahoma" w:hAnsi="Tahoma" w:cs="Tahoma"/>
                <w:sz w:val="24"/>
                <w:szCs w:val="24"/>
              </w:rPr>
              <w:br/>
              <w:t>АО «Кольская ГМК»</w:t>
            </w:r>
          </w:p>
          <w:p w14:paraId="7C2C242E" w14:textId="77777777" w:rsidR="00C03483" w:rsidRPr="00C1307B" w:rsidRDefault="00C03483" w:rsidP="00C03483">
            <w:pPr>
              <w:widowControl/>
              <w:autoSpaceDE/>
              <w:autoSpaceDN/>
              <w:adjustRightInd/>
              <w:rPr>
                <w:rFonts w:ascii="Tahoma" w:hAnsi="Tahoma" w:cs="Tahoma"/>
                <w:sz w:val="24"/>
                <w:szCs w:val="24"/>
                <w:highlight w:val="yellow"/>
              </w:rPr>
            </w:pPr>
          </w:p>
          <w:p w14:paraId="4474FED5" w14:textId="77777777" w:rsidR="00C03483" w:rsidRPr="00C1307B" w:rsidRDefault="00C03483" w:rsidP="00C03483">
            <w:pPr>
              <w:widowControl/>
              <w:autoSpaceDE/>
              <w:autoSpaceDN/>
              <w:adjustRightInd/>
              <w:rPr>
                <w:rFonts w:ascii="Tahoma" w:hAnsi="Tahoma" w:cs="Tahoma"/>
                <w:sz w:val="24"/>
                <w:szCs w:val="24"/>
                <w:highlight w:val="yellow"/>
              </w:rPr>
            </w:pPr>
          </w:p>
          <w:p w14:paraId="5761109D" w14:textId="77777777" w:rsidR="00C03483" w:rsidRPr="00C1307B" w:rsidRDefault="00C03483" w:rsidP="00C03483">
            <w:pPr>
              <w:widowControl/>
              <w:autoSpaceDE/>
              <w:autoSpaceDN/>
              <w:adjustRightInd/>
              <w:spacing w:line="360" w:lineRule="auto"/>
              <w:rPr>
                <w:rFonts w:ascii="Tahoma" w:hAnsi="Tahoma" w:cs="Tahoma"/>
                <w:sz w:val="24"/>
                <w:szCs w:val="24"/>
              </w:rPr>
            </w:pPr>
            <w:r w:rsidRPr="00C1307B">
              <w:rPr>
                <w:rFonts w:ascii="Tahoma" w:hAnsi="Tahoma" w:cs="Tahoma"/>
                <w:sz w:val="24"/>
                <w:szCs w:val="24"/>
              </w:rPr>
              <w:t>_______________</w:t>
            </w:r>
            <w:r w:rsidRPr="00C1307B">
              <w:rPr>
                <w:rFonts w:ascii="Tahoma" w:hAnsi="Tahoma" w:cs="Tahoma"/>
                <w:sz w:val="24"/>
                <w:szCs w:val="24"/>
                <w:shd w:val="clear" w:color="auto" w:fill="FFFFFF" w:themeFill="background1"/>
              </w:rPr>
              <w:t>Ю.С. Недайхлебов</w:t>
            </w:r>
          </w:p>
          <w:p w14:paraId="41C72BB4" w14:textId="77777777" w:rsidR="00C03483" w:rsidRPr="00C1307B" w:rsidRDefault="00C03483" w:rsidP="00C03483">
            <w:pPr>
              <w:widowControl/>
              <w:autoSpaceDE/>
              <w:autoSpaceDN/>
              <w:adjustRightInd/>
              <w:spacing w:line="360" w:lineRule="auto"/>
              <w:rPr>
                <w:rFonts w:ascii="Tahoma" w:hAnsi="Tahoma" w:cs="Tahoma"/>
                <w:sz w:val="24"/>
                <w:szCs w:val="24"/>
                <w:highlight w:val="yellow"/>
              </w:rPr>
            </w:pPr>
            <w:r w:rsidRPr="00C1307B">
              <w:rPr>
                <w:rFonts w:ascii="Tahoma" w:hAnsi="Tahoma" w:cs="Tahoma"/>
                <w:sz w:val="24"/>
                <w:szCs w:val="24"/>
              </w:rPr>
              <w:t>«____» _________________ 2025 г.</w:t>
            </w:r>
          </w:p>
          <w:p w14:paraId="10E47BF9" w14:textId="77777777" w:rsidR="00C03483" w:rsidRPr="00C1307B" w:rsidRDefault="00C03483" w:rsidP="00C03483">
            <w:pPr>
              <w:widowControl/>
              <w:autoSpaceDE/>
              <w:autoSpaceDN/>
              <w:adjustRightInd/>
              <w:spacing w:after="200"/>
              <w:rPr>
                <w:rFonts w:ascii="Tahoma" w:hAnsi="Tahoma" w:cs="Tahoma"/>
                <w:sz w:val="24"/>
                <w:szCs w:val="24"/>
                <w:highlight w:val="yellow"/>
              </w:rPr>
            </w:pPr>
          </w:p>
          <w:p w14:paraId="2874C24B" w14:textId="77777777" w:rsidR="00C03483" w:rsidRPr="00C1307B" w:rsidRDefault="00C03483" w:rsidP="00C03483">
            <w:pPr>
              <w:widowControl/>
              <w:autoSpaceDE/>
              <w:autoSpaceDN/>
              <w:adjustRightInd/>
              <w:spacing w:before="120"/>
              <w:jc w:val="both"/>
              <w:rPr>
                <w:rFonts w:ascii="Tahoma" w:hAnsi="Tahoma" w:cs="Tahoma"/>
                <w:sz w:val="24"/>
                <w:szCs w:val="24"/>
                <w:highlight w:val="yellow"/>
              </w:rPr>
            </w:pPr>
          </w:p>
        </w:tc>
      </w:tr>
    </w:tbl>
    <w:p w14:paraId="611CDDAA" w14:textId="70E16CBF" w:rsidR="00C03483" w:rsidRPr="00C1307B" w:rsidRDefault="00C03483" w:rsidP="00C828E4">
      <w:pPr>
        <w:overflowPunct w:val="0"/>
        <w:textAlignment w:val="baseline"/>
        <w:rPr>
          <w:rFonts w:ascii="Tahoma" w:hAnsi="Tahoma" w:cs="Tahoma"/>
          <w:b/>
          <w:sz w:val="24"/>
        </w:rPr>
      </w:pPr>
      <w:r w:rsidRPr="00C1307B">
        <w:rPr>
          <w:rFonts w:ascii="Tahoma" w:hAnsi="Tahoma" w:cs="Tahoma"/>
          <w:b/>
          <w:sz w:val="24"/>
        </w:rPr>
        <w:t xml:space="preserve">  </w:t>
      </w:r>
    </w:p>
    <w:p w14:paraId="1315DCDE" w14:textId="77777777" w:rsidR="00C03483" w:rsidRPr="00C1307B" w:rsidRDefault="00C03483" w:rsidP="00C828E4">
      <w:pPr>
        <w:overflowPunct w:val="0"/>
        <w:textAlignment w:val="baseline"/>
        <w:rPr>
          <w:rFonts w:ascii="Tahoma" w:hAnsi="Tahoma" w:cs="Tahoma"/>
          <w:b/>
          <w:sz w:val="24"/>
        </w:rPr>
      </w:pPr>
    </w:p>
    <w:p w14:paraId="33B76A78" w14:textId="77777777" w:rsidR="00C03483" w:rsidRPr="00C1307B" w:rsidRDefault="00C03483" w:rsidP="00C828E4">
      <w:pPr>
        <w:overflowPunct w:val="0"/>
        <w:textAlignment w:val="baseline"/>
        <w:rPr>
          <w:rFonts w:ascii="Tahoma" w:hAnsi="Tahoma" w:cs="Tahoma"/>
          <w:b/>
          <w:sz w:val="24"/>
        </w:rPr>
      </w:pPr>
    </w:p>
    <w:p w14:paraId="34658A5A" w14:textId="4641B07F" w:rsidR="00E9676E" w:rsidRPr="00C1307B" w:rsidRDefault="00C03483" w:rsidP="00C828E4">
      <w:pPr>
        <w:overflowPunct w:val="0"/>
        <w:textAlignment w:val="baseline"/>
        <w:rPr>
          <w:rFonts w:ascii="Tahoma" w:hAnsi="Tahoma" w:cs="Tahoma"/>
          <w:b/>
          <w:sz w:val="24"/>
        </w:rPr>
      </w:pPr>
      <w:r w:rsidRPr="00C1307B">
        <w:rPr>
          <w:rFonts w:ascii="Tahoma" w:hAnsi="Tahoma" w:cs="Tahoma"/>
          <w:b/>
          <w:sz w:val="24"/>
        </w:rPr>
        <w:t xml:space="preserve">                                                              </w:t>
      </w:r>
    </w:p>
    <w:p w14:paraId="66F0E1CA" w14:textId="77777777" w:rsidR="00C03483" w:rsidRPr="00C1307B" w:rsidRDefault="00C03483" w:rsidP="00C828E4">
      <w:pPr>
        <w:overflowPunct w:val="0"/>
        <w:textAlignment w:val="baseline"/>
        <w:rPr>
          <w:rFonts w:ascii="Tahoma" w:hAnsi="Tahoma" w:cs="Tahoma"/>
          <w:b/>
          <w:sz w:val="24"/>
        </w:rPr>
      </w:pPr>
    </w:p>
    <w:p w14:paraId="19268D76" w14:textId="3D191055" w:rsidR="00C828E4" w:rsidRPr="00C1307B" w:rsidRDefault="00C828E4" w:rsidP="00E9676E">
      <w:pPr>
        <w:overflowPunct w:val="0"/>
        <w:jc w:val="center"/>
        <w:textAlignment w:val="baseline"/>
        <w:rPr>
          <w:rFonts w:ascii="Tahoma" w:hAnsi="Tahoma" w:cs="Tahoma"/>
          <w:b/>
          <w:sz w:val="24"/>
        </w:rPr>
      </w:pPr>
    </w:p>
    <w:p w14:paraId="05946F44" w14:textId="6BF98FFB" w:rsidR="00C828E4" w:rsidRPr="00C1307B" w:rsidRDefault="00C828E4" w:rsidP="00E9676E">
      <w:pPr>
        <w:overflowPunct w:val="0"/>
        <w:jc w:val="center"/>
        <w:textAlignment w:val="baseline"/>
        <w:rPr>
          <w:rFonts w:ascii="Tahoma" w:hAnsi="Tahoma" w:cs="Tahoma"/>
          <w:b/>
          <w:sz w:val="24"/>
        </w:rPr>
      </w:pPr>
    </w:p>
    <w:p w14:paraId="60158B97" w14:textId="730ED2F2" w:rsidR="00C828E4" w:rsidRPr="00C1307B" w:rsidRDefault="00C828E4" w:rsidP="00E9676E">
      <w:pPr>
        <w:overflowPunct w:val="0"/>
        <w:jc w:val="center"/>
        <w:textAlignment w:val="baseline"/>
        <w:rPr>
          <w:rFonts w:ascii="Tahoma" w:hAnsi="Tahoma" w:cs="Tahoma"/>
          <w:b/>
          <w:sz w:val="24"/>
        </w:rPr>
      </w:pPr>
    </w:p>
    <w:p w14:paraId="1ABF8401" w14:textId="56965D8A" w:rsidR="00C828E4" w:rsidRPr="00C1307B" w:rsidRDefault="00C828E4" w:rsidP="00E9676E">
      <w:pPr>
        <w:overflowPunct w:val="0"/>
        <w:jc w:val="center"/>
        <w:textAlignment w:val="baseline"/>
        <w:rPr>
          <w:rFonts w:ascii="Tahoma" w:hAnsi="Tahoma" w:cs="Tahoma"/>
          <w:b/>
          <w:sz w:val="24"/>
        </w:rPr>
      </w:pPr>
    </w:p>
    <w:p w14:paraId="618F583D" w14:textId="58776F90" w:rsidR="00C03483" w:rsidRPr="00C1307B" w:rsidRDefault="00C03483" w:rsidP="00E9676E">
      <w:pPr>
        <w:overflowPunct w:val="0"/>
        <w:jc w:val="center"/>
        <w:textAlignment w:val="baseline"/>
        <w:rPr>
          <w:rFonts w:ascii="Tahoma" w:hAnsi="Tahoma" w:cs="Tahoma"/>
          <w:b/>
          <w:sz w:val="24"/>
        </w:rPr>
      </w:pPr>
    </w:p>
    <w:p w14:paraId="78FFD30E" w14:textId="620EC235" w:rsidR="00C03483" w:rsidRPr="00C1307B" w:rsidRDefault="00C03483" w:rsidP="00E9676E">
      <w:pPr>
        <w:overflowPunct w:val="0"/>
        <w:jc w:val="center"/>
        <w:textAlignment w:val="baseline"/>
        <w:rPr>
          <w:rFonts w:ascii="Tahoma" w:hAnsi="Tahoma" w:cs="Tahoma"/>
          <w:b/>
          <w:sz w:val="24"/>
        </w:rPr>
      </w:pPr>
    </w:p>
    <w:p w14:paraId="6B3D4FA8" w14:textId="1BB9EE08" w:rsidR="00C03483" w:rsidRPr="00C1307B" w:rsidRDefault="00C03483" w:rsidP="00E9676E">
      <w:pPr>
        <w:overflowPunct w:val="0"/>
        <w:jc w:val="center"/>
        <w:textAlignment w:val="baseline"/>
        <w:rPr>
          <w:rFonts w:ascii="Tahoma" w:hAnsi="Tahoma" w:cs="Tahoma"/>
          <w:b/>
          <w:sz w:val="24"/>
        </w:rPr>
      </w:pPr>
    </w:p>
    <w:p w14:paraId="46ED734F" w14:textId="06A7B1EB" w:rsidR="00C03483" w:rsidRPr="00C1307B" w:rsidRDefault="00C03483" w:rsidP="00E9676E">
      <w:pPr>
        <w:overflowPunct w:val="0"/>
        <w:jc w:val="center"/>
        <w:textAlignment w:val="baseline"/>
        <w:rPr>
          <w:rFonts w:ascii="Tahoma" w:hAnsi="Tahoma" w:cs="Tahoma"/>
          <w:b/>
          <w:sz w:val="24"/>
        </w:rPr>
      </w:pPr>
    </w:p>
    <w:p w14:paraId="6A613C31" w14:textId="03DBF8E0" w:rsidR="00C03483" w:rsidRPr="00C1307B" w:rsidRDefault="00C03483" w:rsidP="00E9676E">
      <w:pPr>
        <w:overflowPunct w:val="0"/>
        <w:jc w:val="center"/>
        <w:textAlignment w:val="baseline"/>
        <w:rPr>
          <w:rFonts w:ascii="Tahoma" w:hAnsi="Tahoma" w:cs="Tahoma"/>
          <w:b/>
          <w:sz w:val="24"/>
        </w:rPr>
      </w:pPr>
    </w:p>
    <w:p w14:paraId="28E74D44" w14:textId="631BFB2C" w:rsidR="00C03483" w:rsidRPr="00C1307B" w:rsidRDefault="00C03483" w:rsidP="00E9676E">
      <w:pPr>
        <w:overflowPunct w:val="0"/>
        <w:jc w:val="center"/>
        <w:textAlignment w:val="baseline"/>
        <w:rPr>
          <w:rFonts w:ascii="Tahoma" w:hAnsi="Tahoma" w:cs="Tahoma"/>
          <w:b/>
          <w:sz w:val="24"/>
        </w:rPr>
      </w:pPr>
    </w:p>
    <w:p w14:paraId="437FB3C8" w14:textId="290A4122" w:rsidR="00C03483" w:rsidRPr="00C1307B" w:rsidRDefault="00C03483" w:rsidP="00E9676E">
      <w:pPr>
        <w:overflowPunct w:val="0"/>
        <w:jc w:val="center"/>
        <w:textAlignment w:val="baseline"/>
        <w:rPr>
          <w:rFonts w:ascii="Tahoma" w:hAnsi="Tahoma" w:cs="Tahoma"/>
          <w:b/>
          <w:sz w:val="24"/>
        </w:rPr>
      </w:pPr>
    </w:p>
    <w:p w14:paraId="097175DE" w14:textId="105D8D2B" w:rsidR="00C03483" w:rsidRPr="00C1307B" w:rsidRDefault="00C03483" w:rsidP="00E9676E">
      <w:pPr>
        <w:overflowPunct w:val="0"/>
        <w:jc w:val="center"/>
        <w:textAlignment w:val="baseline"/>
        <w:rPr>
          <w:rFonts w:ascii="Tahoma" w:hAnsi="Tahoma" w:cs="Tahoma"/>
          <w:b/>
          <w:sz w:val="24"/>
        </w:rPr>
      </w:pPr>
    </w:p>
    <w:p w14:paraId="1EEFF2BC" w14:textId="0E45F4C1" w:rsidR="00C03483" w:rsidRPr="00C1307B" w:rsidRDefault="00C03483" w:rsidP="00E9676E">
      <w:pPr>
        <w:overflowPunct w:val="0"/>
        <w:jc w:val="center"/>
        <w:textAlignment w:val="baseline"/>
        <w:rPr>
          <w:rFonts w:ascii="Tahoma" w:hAnsi="Tahoma" w:cs="Tahoma"/>
          <w:b/>
          <w:sz w:val="24"/>
        </w:rPr>
      </w:pPr>
    </w:p>
    <w:p w14:paraId="2CCB4E01" w14:textId="067F74A3" w:rsidR="00C03483" w:rsidRPr="00C1307B" w:rsidRDefault="00C03483" w:rsidP="00E9676E">
      <w:pPr>
        <w:overflowPunct w:val="0"/>
        <w:jc w:val="center"/>
        <w:textAlignment w:val="baseline"/>
        <w:rPr>
          <w:rFonts w:ascii="Tahoma" w:hAnsi="Tahoma" w:cs="Tahoma"/>
          <w:b/>
          <w:sz w:val="24"/>
        </w:rPr>
      </w:pPr>
    </w:p>
    <w:p w14:paraId="62AA3A59" w14:textId="266DA16E" w:rsidR="00C03483" w:rsidRPr="00C1307B" w:rsidRDefault="00C03483" w:rsidP="00E9676E">
      <w:pPr>
        <w:overflowPunct w:val="0"/>
        <w:jc w:val="center"/>
        <w:textAlignment w:val="baseline"/>
        <w:rPr>
          <w:rFonts w:ascii="Tahoma" w:hAnsi="Tahoma" w:cs="Tahoma"/>
          <w:b/>
          <w:sz w:val="24"/>
        </w:rPr>
      </w:pPr>
    </w:p>
    <w:p w14:paraId="27ADA19D" w14:textId="222AFB54" w:rsidR="00C03483" w:rsidRPr="00C1307B" w:rsidRDefault="00C03483" w:rsidP="00E9676E">
      <w:pPr>
        <w:overflowPunct w:val="0"/>
        <w:jc w:val="center"/>
        <w:textAlignment w:val="baseline"/>
        <w:rPr>
          <w:rFonts w:ascii="Tahoma" w:hAnsi="Tahoma" w:cs="Tahoma"/>
          <w:b/>
          <w:sz w:val="24"/>
        </w:rPr>
      </w:pPr>
    </w:p>
    <w:p w14:paraId="3C4ECC41" w14:textId="1848C238" w:rsidR="00C03483" w:rsidRPr="00C1307B" w:rsidRDefault="00C03483" w:rsidP="00E9676E">
      <w:pPr>
        <w:overflowPunct w:val="0"/>
        <w:jc w:val="center"/>
        <w:textAlignment w:val="baseline"/>
        <w:rPr>
          <w:rFonts w:ascii="Tahoma" w:hAnsi="Tahoma" w:cs="Tahoma"/>
          <w:b/>
          <w:sz w:val="24"/>
        </w:rPr>
      </w:pPr>
    </w:p>
    <w:p w14:paraId="3A4FA813" w14:textId="77777777" w:rsidR="00C03483" w:rsidRPr="00C1307B" w:rsidRDefault="00C03483" w:rsidP="00E9676E">
      <w:pPr>
        <w:overflowPunct w:val="0"/>
        <w:jc w:val="center"/>
        <w:textAlignment w:val="baseline"/>
        <w:rPr>
          <w:rFonts w:ascii="Tahoma" w:hAnsi="Tahoma" w:cs="Tahoma"/>
          <w:b/>
          <w:sz w:val="24"/>
        </w:rPr>
      </w:pPr>
    </w:p>
    <w:p w14:paraId="3679655B" w14:textId="393C4475" w:rsidR="00E9676E" w:rsidRPr="0021405C" w:rsidRDefault="00E9676E" w:rsidP="00E9676E">
      <w:pPr>
        <w:overflowPunct w:val="0"/>
        <w:jc w:val="center"/>
        <w:textAlignment w:val="baseline"/>
        <w:rPr>
          <w:rFonts w:ascii="Tahoma" w:hAnsi="Tahoma" w:cs="Tahoma"/>
          <w:b/>
          <w:sz w:val="28"/>
          <w:szCs w:val="28"/>
        </w:rPr>
      </w:pPr>
      <w:r w:rsidRPr="00C1307B">
        <w:rPr>
          <w:rFonts w:ascii="Tahoma" w:hAnsi="Tahoma" w:cs="Tahoma"/>
          <w:b/>
          <w:sz w:val="28"/>
          <w:szCs w:val="28"/>
        </w:rPr>
        <w:t xml:space="preserve">ТЕХНИЧЕСКОЕ ЗАДАНИЕ </w:t>
      </w:r>
      <w:r w:rsidR="00C03483" w:rsidRPr="00C1307B">
        <w:rPr>
          <w:rFonts w:ascii="Tahoma" w:hAnsi="Tahoma" w:cs="Tahoma"/>
          <w:b/>
          <w:sz w:val="28"/>
          <w:szCs w:val="28"/>
        </w:rPr>
        <w:t>№</w:t>
      </w:r>
      <w:r w:rsidR="0021405C" w:rsidRPr="0021405C">
        <w:rPr>
          <w:rFonts w:ascii="Tahoma" w:hAnsi="Tahoma" w:cs="Tahoma"/>
          <w:b/>
          <w:sz w:val="28"/>
          <w:szCs w:val="28"/>
        </w:rPr>
        <w:t>КГМК-282/006-тз</w:t>
      </w:r>
    </w:p>
    <w:p w14:paraId="75C151D1" w14:textId="77777777" w:rsidR="00C03483" w:rsidRPr="0021405C" w:rsidRDefault="00C03483" w:rsidP="00E9676E">
      <w:pPr>
        <w:overflowPunct w:val="0"/>
        <w:jc w:val="center"/>
        <w:textAlignment w:val="baseline"/>
        <w:rPr>
          <w:rFonts w:ascii="Tahoma" w:hAnsi="Tahoma" w:cs="Tahoma"/>
          <w:b/>
          <w:sz w:val="28"/>
          <w:szCs w:val="28"/>
        </w:rPr>
      </w:pPr>
    </w:p>
    <w:p w14:paraId="1AE0B4A0" w14:textId="61677C69" w:rsidR="003456CA" w:rsidRPr="003456CA" w:rsidRDefault="00DC3FFC" w:rsidP="000041EC">
      <w:pPr>
        <w:jc w:val="center"/>
        <w:rPr>
          <w:rFonts w:ascii="Tahoma" w:hAnsi="Tahoma" w:cs="Tahoma"/>
          <w:b/>
          <w:sz w:val="24"/>
          <w:szCs w:val="24"/>
          <w:lang w:val="en-US"/>
        </w:rPr>
      </w:pPr>
      <w:r w:rsidRPr="003456CA">
        <w:rPr>
          <w:rFonts w:ascii="Tahoma" w:hAnsi="Tahoma" w:cs="Tahoma"/>
          <w:b/>
          <w:sz w:val="24"/>
          <w:szCs w:val="24"/>
        </w:rPr>
        <w:t xml:space="preserve">на </w:t>
      </w:r>
      <w:r w:rsidR="0042797F" w:rsidRPr="003456CA">
        <w:rPr>
          <w:rFonts w:ascii="Tahoma" w:hAnsi="Tahoma" w:cs="Tahoma"/>
          <w:b/>
          <w:sz w:val="24"/>
          <w:szCs w:val="24"/>
        </w:rPr>
        <w:t>разработку</w:t>
      </w:r>
      <w:r w:rsidR="009A1D8F" w:rsidRPr="003456CA">
        <w:rPr>
          <w:rFonts w:ascii="Tahoma" w:hAnsi="Tahoma" w:cs="Tahoma"/>
          <w:b/>
          <w:sz w:val="24"/>
          <w:szCs w:val="24"/>
        </w:rPr>
        <w:t xml:space="preserve"> </w:t>
      </w:r>
      <w:r w:rsidR="0021405C" w:rsidRPr="003456CA">
        <w:rPr>
          <w:rFonts w:ascii="Tahoma" w:hAnsi="Tahoma" w:cs="Tahoma"/>
          <w:b/>
          <w:sz w:val="24"/>
          <w:szCs w:val="24"/>
        </w:rPr>
        <w:t>специальных</w:t>
      </w:r>
      <w:r w:rsidRPr="003456CA">
        <w:rPr>
          <w:rFonts w:ascii="Tahoma" w:hAnsi="Tahoma" w:cs="Tahoma"/>
          <w:b/>
          <w:sz w:val="24"/>
          <w:szCs w:val="24"/>
        </w:rPr>
        <w:t xml:space="preserve"> технически</w:t>
      </w:r>
      <w:r w:rsidR="0042797F" w:rsidRPr="003456CA">
        <w:rPr>
          <w:rFonts w:ascii="Tahoma" w:hAnsi="Tahoma" w:cs="Tahoma"/>
          <w:b/>
          <w:sz w:val="24"/>
          <w:szCs w:val="24"/>
        </w:rPr>
        <w:t>х</w:t>
      </w:r>
      <w:r w:rsidRPr="003456CA">
        <w:rPr>
          <w:rFonts w:ascii="Tahoma" w:hAnsi="Tahoma" w:cs="Tahoma"/>
          <w:b/>
          <w:sz w:val="24"/>
          <w:szCs w:val="24"/>
        </w:rPr>
        <w:t xml:space="preserve"> услови</w:t>
      </w:r>
      <w:r w:rsidR="0042797F" w:rsidRPr="003456CA">
        <w:rPr>
          <w:rFonts w:ascii="Tahoma" w:hAnsi="Tahoma" w:cs="Tahoma"/>
          <w:b/>
          <w:sz w:val="24"/>
          <w:szCs w:val="24"/>
        </w:rPr>
        <w:t>й</w:t>
      </w:r>
      <w:r w:rsidRPr="003456CA">
        <w:rPr>
          <w:rFonts w:ascii="Tahoma" w:hAnsi="Tahoma" w:cs="Tahoma"/>
          <w:b/>
          <w:sz w:val="24"/>
          <w:szCs w:val="24"/>
        </w:rPr>
        <w:t xml:space="preserve"> </w:t>
      </w:r>
      <w:r w:rsidR="0042797F" w:rsidRPr="003456CA">
        <w:rPr>
          <w:rFonts w:ascii="Tahoma" w:hAnsi="Tahoma" w:cs="Tahoma"/>
          <w:b/>
          <w:sz w:val="24"/>
          <w:szCs w:val="24"/>
        </w:rPr>
        <w:t>по обе</w:t>
      </w:r>
      <w:r w:rsidR="009A1D8F" w:rsidRPr="003456CA">
        <w:rPr>
          <w:rFonts w:ascii="Tahoma" w:hAnsi="Tahoma" w:cs="Tahoma"/>
          <w:b/>
          <w:sz w:val="24"/>
          <w:szCs w:val="24"/>
        </w:rPr>
        <w:t xml:space="preserve">спечению пожарной безопасности </w:t>
      </w:r>
      <w:r w:rsidR="0021405C">
        <w:rPr>
          <w:rFonts w:ascii="Tahoma" w:hAnsi="Tahoma" w:cs="Tahoma"/>
          <w:b/>
          <w:sz w:val="24"/>
          <w:szCs w:val="24"/>
        </w:rPr>
        <w:t xml:space="preserve"> и расчету пожарного риска</w:t>
      </w:r>
      <w:r w:rsidR="009A1D8F" w:rsidRPr="003456CA">
        <w:rPr>
          <w:rFonts w:ascii="Tahoma" w:hAnsi="Tahoma" w:cs="Tahoma"/>
          <w:b/>
          <w:sz w:val="24"/>
          <w:szCs w:val="24"/>
        </w:rPr>
        <w:t xml:space="preserve">, </w:t>
      </w:r>
      <w:r w:rsidR="0021405C" w:rsidRPr="003456CA">
        <w:rPr>
          <w:rFonts w:ascii="Tahoma" w:hAnsi="Tahoma" w:cs="Tahoma"/>
          <w:b/>
          <w:sz w:val="24"/>
          <w:szCs w:val="24"/>
        </w:rPr>
        <w:t>содержащих</w:t>
      </w:r>
      <w:r w:rsidR="009A1D8F" w:rsidRPr="003456CA">
        <w:rPr>
          <w:rFonts w:ascii="Tahoma" w:hAnsi="Tahoma" w:cs="Tahoma"/>
          <w:b/>
          <w:sz w:val="24"/>
          <w:szCs w:val="24"/>
        </w:rPr>
        <w:t xml:space="preserve"> комплекс необходимых инженерно-технических и организационных мероприятий по обеспечению пожарной безопасности объекта:</w:t>
      </w:r>
      <w:r w:rsidR="0042797F" w:rsidRPr="003456CA">
        <w:rPr>
          <w:rFonts w:ascii="Tahoma" w:hAnsi="Tahoma" w:cs="Tahoma"/>
          <w:b/>
          <w:sz w:val="24"/>
          <w:szCs w:val="24"/>
        </w:rPr>
        <w:t xml:space="preserve"> «</w:t>
      </w:r>
      <w:r w:rsidR="007D10BB" w:rsidRPr="003456CA">
        <w:rPr>
          <w:rFonts w:ascii="Tahoma" w:hAnsi="Tahoma" w:cs="Tahoma"/>
          <w:b/>
          <w:sz w:val="24"/>
          <w:szCs w:val="24"/>
        </w:rPr>
        <w:t>Транспортный цех, локомотивное депо, вагонное депо, цех ремонта локомотивов</w:t>
      </w:r>
      <w:r w:rsidR="0042797F" w:rsidRPr="003456CA">
        <w:rPr>
          <w:rFonts w:ascii="Tahoma" w:hAnsi="Tahoma" w:cs="Tahoma"/>
          <w:b/>
          <w:sz w:val="24"/>
          <w:szCs w:val="24"/>
        </w:rPr>
        <w:t>»</w:t>
      </w:r>
      <w:r w:rsidR="007D10BB" w:rsidRPr="003456CA">
        <w:rPr>
          <w:rFonts w:ascii="Tahoma" w:hAnsi="Tahoma" w:cs="Tahoma"/>
          <w:b/>
          <w:sz w:val="24"/>
          <w:szCs w:val="24"/>
        </w:rPr>
        <w:t>, инв. №</w:t>
      </w:r>
      <w:r w:rsidR="00EE4728" w:rsidRPr="003456CA">
        <w:rPr>
          <w:rFonts w:ascii="Tahoma" w:hAnsi="Tahoma" w:cs="Tahoma"/>
          <w:b/>
          <w:sz w:val="24"/>
          <w:szCs w:val="24"/>
        </w:rPr>
        <w:t>00129, 00130, 00565</w:t>
      </w:r>
      <w:r w:rsidR="003456CA" w:rsidRPr="003456CA">
        <w:rPr>
          <w:rFonts w:ascii="Tahoma" w:hAnsi="Tahoma" w:cs="Tahoma"/>
          <w:b/>
          <w:sz w:val="24"/>
          <w:szCs w:val="24"/>
        </w:rPr>
        <w:t xml:space="preserve"> в </w:t>
      </w:r>
      <w:r w:rsidR="003456CA" w:rsidRPr="003456CA">
        <w:rPr>
          <w:rFonts w:ascii="Tahoma" w:hAnsi="Tahoma" w:cs="Tahoma"/>
          <w:b/>
          <w:color w:val="000000" w:themeColor="text1"/>
          <w:sz w:val="24"/>
          <w:szCs w:val="24"/>
        </w:rPr>
        <w:t xml:space="preserve">рамках реализации проекта </w:t>
      </w:r>
      <w:r w:rsidR="003456CA" w:rsidRPr="003456CA">
        <w:rPr>
          <w:rFonts w:ascii="Tahoma" w:hAnsi="Tahoma" w:cs="Tahoma"/>
          <w:b/>
          <w:sz w:val="24"/>
          <w:szCs w:val="24"/>
        </w:rPr>
        <w:t>«Автоматическая пожарная сигнализация, система оповещения и управления эвакуацией, установка пожаротушения объектов АО «Кольская ГМК» (Приоритет 2)» /шифр КГМК.АПС-2/, пл. Заполярный,</w:t>
      </w:r>
      <w:r w:rsidR="003456CA" w:rsidRPr="003456CA">
        <w:rPr>
          <w:sz w:val="24"/>
          <w:szCs w:val="24"/>
        </w:rPr>
        <w:t xml:space="preserve"> </w:t>
      </w:r>
      <w:r w:rsidR="003456CA" w:rsidRPr="003456CA">
        <w:rPr>
          <w:rFonts w:ascii="Tahoma" w:hAnsi="Tahoma" w:cs="Tahoma"/>
          <w:b/>
          <w:sz w:val="24"/>
          <w:szCs w:val="24"/>
        </w:rPr>
        <w:t>Транспортный цех</w:t>
      </w:r>
      <w:r w:rsidR="003456CA" w:rsidRPr="003456CA">
        <w:rPr>
          <w:rFonts w:ascii="Tahoma" w:hAnsi="Tahoma" w:cs="Tahoma"/>
          <w:b/>
          <w:sz w:val="24"/>
          <w:szCs w:val="24"/>
          <w:lang w:val="en-US"/>
        </w:rPr>
        <w:t>.</w:t>
      </w:r>
    </w:p>
    <w:p w14:paraId="52DB240D" w14:textId="67827853" w:rsidR="00C03483" w:rsidRPr="00C1307B" w:rsidRDefault="00C03483" w:rsidP="009A1D8F">
      <w:pPr>
        <w:jc w:val="center"/>
        <w:rPr>
          <w:rFonts w:ascii="Tahoma" w:hAnsi="Tahoma" w:cs="Tahoma"/>
          <w:b/>
          <w:sz w:val="28"/>
          <w:szCs w:val="28"/>
        </w:rPr>
      </w:pPr>
    </w:p>
    <w:p w14:paraId="1DFE716F" w14:textId="2FDB0733" w:rsidR="00E9676E" w:rsidRPr="00C1307B" w:rsidRDefault="00E9676E" w:rsidP="00C03483">
      <w:pPr>
        <w:overflowPunct w:val="0"/>
        <w:jc w:val="center"/>
        <w:textAlignment w:val="baseline"/>
        <w:rPr>
          <w:rFonts w:ascii="Tahoma" w:hAnsi="Tahoma" w:cs="Tahoma"/>
          <w:b/>
          <w:sz w:val="28"/>
          <w:szCs w:val="28"/>
        </w:rPr>
      </w:pPr>
    </w:p>
    <w:p w14:paraId="1E80BC54" w14:textId="62C8AEC6" w:rsidR="00C03483" w:rsidRPr="00C1307B" w:rsidRDefault="00C03483" w:rsidP="00C03483">
      <w:pPr>
        <w:overflowPunct w:val="0"/>
        <w:jc w:val="center"/>
        <w:textAlignment w:val="baseline"/>
        <w:rPr>
          <w:rFonts w:ascii="Tahoma" w:hAnsi="Tahoma" w:cs="Tahoma"/>
          <w:b/>
          <w:sz w:val="28"/>
          <w:szCs w:val="28"/>
        </w:rPr>
      </w:pPr>
    </w:p>
    <w:p w14:paraId="47E5BB18" w14:textId="790F1782" w:rsidR="00C03483" w:rsidRPr="00C1307B" w:rsidRDefault="00C03483" w:rsidP="00C03483">
      <w:pPr>
        <w:overflowPunct w:val="0"/>
        <w:jc w:val="center"/>
        <w:textAlignment w:val="baseline"/>
        <w:rPr>
          <w:rFonts w:ascii="Tahoma" w:hAnsi="Tahoma" w:cs="Tahoma"/>
          <w:b/>
          <w:sz w:val="28"/>
          <w:szCs w:val="28"/>
        </w:rPr>
      </w:pPr>
    </w:p>
    <w:p w14:paraId="21C1638C" w14:textId="519E150E" w:rsidR="00C03483" w:rsidRPr="00C1307B" w:rsidRDefault="00C03483" w:rsidP="00C03483">
      <w:pPr>
        <w:overflowPunct w:val="0"/>
        <w:jc w:val="center"/>
        <w:textAlignment w:val="baseline"/>
        <w:rPr>
          <w:rFonts w:ascii="Tahoma" w:hAnsi="Tahoma" w:cs="Tahoma"/>
          <w:b/>
          <w:sz w:val="28"/>
          <w:szCs w:val="28"/>
        </w:rPr>
      </w:pPr>
    </w:p>
    <w:p w14:paraId="389A9DAB" w14:textId="5D5F1E0A" w:rsidR="00C03483" w:rsidRPr="00C1307B" w:rsidRDefault="00C03483" w:rsidP="00C03483">
      <w:pPr>
        <w:overflowPunct w:val="0"/>
        <w:jc w:val="center"/>
        <w:textAlignment w:val="baseline"/>
        <w:rPr>
          <w:rFonts w:ascii="Tahoma" w:hAnsi="Tahoma" w:cs="Tahoma"/>
          <w:b/>
          <w:sz w:val="28"/>
          <w:szCs w:val="28"/>
        </w:rPr>
      </w:pPr>
    </w:p>
    <w:p w14:paraId="25105C52" w14:textId="787CC7AA" w:rsidR="00C03483" w:rsidRPr="00C1307B" w:rsidRDefault="00C03483" w:rsidP="00C03483">
      <w:pPr>
        <w:overflowPunct w:val="0"/>
        <w:jc w:val="center"/>
        <w:textAlignment w:val="baseline"/>
        <w:rPr>
          <w:rFonts w:ascii="Tahoma" w:hAnsi="Tahoma" w:cs="Tahoma"/>
          <w:b/>
          <w:sz w:val="28"/>
          <w:szCs w:val="28"/>
        </w:rPr>
      </w:pPr>
    </w:p>
    <w:p w14:paraId="6604BCDE" w14:textId="2C133F26" w:rsidR="00C03483" w:rsidRPr="00C1307B" w:rsidRDefault="00C03483" w:rsidP="00C03483">
      <w:pPr>
        <w:overflowPunct w:val="0"/>
        <w:jc w:val="center"/>
        <w:textAlignment w:val="baseline"/>
        <w:rPr>
          <w:rFonts w:ascii="Tahoma" w:hAnsi="Tahoma" w:cs="Tahoma"/>
          <w:b/>
          <w:sz w:val="28"/>
          <w:szCs w:val="28"/>
        </w:rPr>
      </w:pPr>
    </w:p>
    <w:p w14:paraId="796A52FE" w14:textId="52D3B2F7" w:rsidR="00C03483" w:rsidRDefault="00C03483" w:rsidP="00C03483">
      <w:pPr>
        <w:overflowPunct w:val="0"/>
        <w:jc w:val="center"/>
        <w:textAlignment w:val="baseline"/>
        <w:rPr>
          <w:rFonts w:ascii="Tahoma" w:hAnsi="Tahoma" w:cs="Tahoma"/>
          <w:b/>
          <w:sz w:val="28"/>
          <w:szCs w:val="28"/>
        </w:rPr>
      </w:pPr>
    </w:p>
    <w:p w14:paraId="1E858B51" w14:textId="08A43768" w:rsidR="0021405C" w:rsidRDefault="0021405C" w:rsidP="00C03483">
      <w:pPr>
        <w:overflowPunct w:val="0"/>
        <w:jc w:val="center"/>
        <w:textAlignment w:val="baseline"/>
        <w:rPr>
          <w:rFonts w:ascii="Tahoma" w:hAnsi="Tahoma" w:cs="Tahoma"/>
          <w:b/>
          <w:sz w:val="28"/>
          <w:szCs w:val="28"/>
        </w:rPr>
      </w:pPr>
    </w:p>
    <w:p w14:paraId="1EEE4289" w14:textId="77777777" w:rsidR="0021405C" w:rsidRPr="00C1307B" w:rsidRDefault="0021405C" w:rsidP="00C03483">
      <w:pPr>
        <w:overflowPunct w:val="0"/>
        <w:jc w:val="center"/>
        <w:textAlignment w:val="baseline"/>
        <w:rPr>
          <w:rFonts w:ascii="Tahoma" w:hAnsi="Tahoma" w:cs="Tahoma"/>
          <w:b/>
          <w:sz w:val="28"/>
          <w:szCs w:val="28"/>
        </w:rPr>
      </w:pPr>
    </w:p>
    <w:p w14:paraId="07E45ABA" w14:textId="562D824E" w:rsidR="00C03483" w:rsidRPr="00C1307B" w:rsidRDefault="00C03483" w:rsidP="00C03483">
      <w:pPr>
        <w:overflowPunct w:val="0"/>
        <w:jc w:val="center"/>
        <w:textAlignment w:val="baseline"/>
        <w:rPr>
          <w:rFonts w:ascii="Tahoma" w:hAnsi="Tahoma" w:cs="Tahoma"/>
          <w:b/>
          <w:sz w:val="28"/>
          <w:szCs w:val="28"/>
        </w:rPr>
      </w:pPr>
    </w:p>
    <w:p w14:paraId="2AECC00E" w14:textId="77777777" w:rsidR="00C03483" w:rsidRPr="00C1307B" w:rsidRDefault="00C03483" w:rsidP="00C03483">
      <w:pPr>
        <w:overflowPunct w:val="0"/>
        <w:jc w:val="center"/>
        <w:textAlignment w:val="baseline"/>
        <w:rPr>
          <w:rFonts w:ascii="Tahoma" w:hAnsi="Tahoma" w:cs="Tahoma"/>
          <w:b/>
          <w:sz w:val="28"/>
          <w:szCs w:val="28"/>
        </w:rPr>
      </w:pPr>
    </w:p>
    <w:p w14:paraId="05C77716" w14:textId="77777777" w:rsidR="006F0116" w:rsidRPr="00C1307B" w:rsidRDefault="006F0116" w:rsidP="006F0116">
      <w:pPr>
        <w:shd w:val="clear" w:color="auto" w:fill="FFFFFF"/>
        <w:spacing w:line="254" w:lineRule="exact"/>
        <w:jc w:val="center"/>
        <w:rPr>
          <w:rFonts w:ascii="Tahoma" w:hAnsi="Tahoma" w:cs="Tahoma"/>
          <w:sz w:val="24"/>
          <w:szCs w:val="24"/>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3784"/>
        <w:gridCol w:w="5467"/>
      </w:tblGrid>
      <w:tr w:rsidR="000E7325" w:rsidRPr="00C1307B" w14:paraId="4FDE5E57" w14:textId="77777777" w:rsidTr="00261C30">
        <w:tc>
          <w:tcPr>
            <w:tcW w:w="709" w:type="dxa"/>
            <w:shd w:val="clear" w:color="auto" w:fill="auto"/>
            <w:vAlign w:val="center"/>
          </w:tcPr>
          <w:p w14:paraId="50303FCA" w14:textId="77777777" w:rsidR="00A82E49" w:rsidRPr="00C1307B" w:rsidRDefault="00A82E49" w:rsidP="00261C30">
            <w:pPr>
              <w:shd w:val="clear" w:color="auto" w:fill="FFFFFF"/>
              <w:spacing w:after="60" w:line="276" w:lineRule="auto"/>
              <w:ind w:left="120" w:right="62"/>
              <w:rPr>
                <w:rFonts w:ascii="Tahoma" w:hAnsi="Tahoma" w:cs="Tahoma"/>
                <w:b/>
                <w:sz w:val="24"/>
                <w:szCs w:val="24"/>
              </w:rPr>
            </w:pPr>
            <w:r w:rsidRPr="00C1307B">
              <w:rPr>
                <w:rFonts w:ascii="Tahoma" w:hAnsi="Tahoma" w:cs="Tahoma"/>
                <w:b/>
                <w:sz w:val="24"/>
                <w:szCs w:val="24"/>
              </w:rPr>
              <w:lastRenderedPageBreak/>
              <w:t xml:space="preserve">№ </w:t>
            </w:r>
            <w:r w:rsidRPr="00C1307B">
              <w:rPr>
                <w:rFonts w:ascii="Tahoma" w:hAnsi="Tahoma" w:cs="Tahoma"/>
                <w:b/>
                <w:spacing w:val="-11"/>
                <w:sz w:val="24"/>
                <w:szCs w:val="24"/>
              </w:rPr>
              <w:t>п/п</w:t>
            </w:r>
          </w:p>
        </w:tc>
        <w:tc>
          <w:tcPr>
            <w:tcW w:w="3822" w:type="dxa"/>
            <w:shd w:val="clear" w:color="auto" w:fill="auto"/>
            <w:vAlign w:val="center"/>
          </w:tcPr>
          <w:p w14:paraId="660BF615" w14:textId="515394BC" w:rsidR="00A82E49" w:rsidRPr="00C1307B" w:rsidRDefault="00DC3FFC" w:rsidP="00AD56DF">
            <w:pPr>
              <w:shd w:val="clear" w:color="auto" w:fill="FFFFFF"/>
              <w:spacing w:after="60" w:line="276" w:lineRule="auto"/>
              <w:jc w:val="center"/>
              <w:rPr>
                <w:rFonts w:ascii="Tahoma" w:hAnsi="Tahoma" w:cs="Tahoma"/>
                <w:b/>
                <w:sz w:val="24"/>
                <w:szCs w:val="24"/>
              </w:rPr>
            </w:pPr>
            <w:r w:rsidRPr="00C1307B">
              <w:rPr>
                <w:rFonts w:ascii="Tahoma" w:hAnsi="Tahoma" w:cs="Tahoma"/>
                <w:b/>
                <w:spacing w:val="-5"/>
                <w:sz w:val="24"/>
                <w:szCs w:val="24"/>
              </w:rPr>
              <w:t>Наименование</w:t>
            </w:r>
          </w:p>
        </w:tc>
        <w:tc>
          <w:tcPr>
            <w:tcW w:w="5534" w:type="dxa"/>
            <w:shd w:val="clear" w:color="auto" w:fill="auto"/>
            <w:vAlign w:val="center"/>
          </w:tcPr>
          <w:p w14:paraId="73EC6B54" w14:textId="77777777" w:rsidR="00A82E49" w:rsidRPr="00C1307B" w:rsidRDefault="00A82E49" w:rsidP="00AD56DF">
            <w:pPr>
              <w:shd w:val="clear" w:color="auto" w:fill="FFFFFF"/>
              <w:spacing w:after="60" w:line="276" w:lineRule="auto"/>
              <w:ind w:left="24"/>
              <w:jc w:val="center"/>
              <w:rPr>
                <w:rFonts w:ascii="Tahoma" w:hAnsi="Tahoma" w:cs="Tahoma"/>
                <w:b/>
                <w:sz w:val="24"/>
                <w:szCs w:val="24"/>
              </w:rPr>
            </w:pPr>
            <w:r w:rsidRPr="00C1307B">
              <w:rPr>
                <w:rFonts w:ascii="Tahoma" w:hAnsi="Tahoma" w:cs="Tahoma"/>
                <w:b/>
                <w:spacing w:val="-2"/>
                <w:sz w:val="24"/>
                <w:szCs w:val="24"/>
              </w:rPr>
              <w:t>Основные данные</w:t>
            </w:r>
          </w:p>
        </w:tc>
      </w:tr>
      <w:tr w:rsidR="000E7325" w:rsidRPr="00C1307B" w14:paraId="189546FF" w14:textId="77777777" w:rsidTr="00847455">
        <w:tc>
          <w:tcPr>
            <w:tcW w:w="709" w:type="dxa"/>
            <w:shd w:val="clear" w:color="auto" w:fill="FFFFFF" w:themeFill="background1"/>
          </w:tcPr>
          <w:p w14:paraId="20D60DF1" w14:textId="77777777" w:rsidR="00E12447" w:rsidRPr="00C1307B" w:rsidRDefault="00E12447" w:rsidP="00714DAD">
            <w:pPr>
              <w:pStyle w:val="a8"/>
              <w:numPr>
                <w:ilvl w:val="0"/>
                <w:numId w:val="27"/>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4EE1A453" w14:textId="1B27C902" w:rsidR="00E12447" w:rsidRPr="00C1307B" w:rsidRDefault="00E12447" w:rsidP="004B57CE">
            <w:pPr>
              <w:shd w:val="clear" w:color="auto" w:fill="FFFFFF"/>
              <w:spacing w:after="60"/>
              <w:rPr>
                <w:rFonts w:ascii="Tahoma" w:hAnsi="Tahoma" w:cs="Tahoma"/>
                <w:b/>
                <w:spacing w:val="-3"/>
                <w:sz w:val="24"/>
                <w:szCs w:val="24"/>
              </w:rPr>
            </w:pPr>
            <w:r w:rsidRPr="00C1307B">
              <w:rPr>
                <w:rFonts w:ascii="Tahoma" w:hAnsi="Tahoma" w:cs="Tahoma"/>
                <w:b/>
                <w:bCs/>
                <w:iCs/>
                <w:sz w:val="24"/>
                <w:szCs w:val="24"/>
              </w:rPr>
              <w:t>Наименование объекта</w:t>
            </w:r>
          </w:p>
        </w:tc>
        <w:tc>
          <w:tcPr>
            <w:tcW w:w="5534" w:type="dxa"/>
            <w:shd w:val="clear" w:color="auto" w:fill="auto"/>
          </w:tcPr>
          <w:p w14:paraId="4169F2D2" w14:textId="1851B703" w:rsidR="00E12447" w:rsidRPr="00C1307B" w:rsidRDefault="005E3B78" w:rsidP="005E3B78">
            <w:pPr>
              <w:overflowPunct w:val="0"/>
              <w:spacing w:after="240"/>
              <w:textAlignment w:val="baseline"/>
              <w:rPr>
                <w:rFonts w:ascii="Tahoma" w:hAnsi="Tahoma" w:cs="Tahoma"/>
                <w:sz w:val="24"/>
                <w:szCs w:val="24"/>
              </w:rPr>
            </w:pPr>
            <w:r w:rsidRPr="00C1307B">
              <w:rPr>
                <w:rFonts w:ascii="Tahoma" w:hAnsi="Tahoma" w:cs="Tahoma"/>
                <w:sz w:val="24"/>
                <w:szCs w:val="24"/>
              </w:rPr>
              <w:t>«Транспортный цех, локомотивное депо, вагонное депо, цех ремонта локомотивов», инв. №00129, 00130, 00565</w:t>
            </w:r>
          </w:p>
        </w:tc>
      </w:tr>
      <w:tr w:rsidR="000E7325" w:rsidRPr="00C1307B" w14:paraId="7DE6ED80" w14:textId="77777777" w:rsidTr="00847455">
        <w:tc>
          <w:tcPr>
            <w:tcW w:w="709" w:type="dxa"/>
            <w:shd w:val="clear" w:color="auto" w:fill="FFFFFF" w:themeFill="background1"/>
          </w:tcPr>
          <w:p w14:paraId="7906C0FC" w14:textId="77777777" w:rsidR="00A82E49" w:rsidRPr="00C1307B" w:rsidRDefault="00A82E49" w:rsidP="00590971">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13268DDE" w14:textId="77777777" w:rsidR="00A82E49" w:rsidRPr="00C1307B" w:rsidRDefault="00A82E49" w:rsidP="00847455">
            <w:pPr>
              <w:keepNext/>
              <w:keepLines/>
              <w:widowControl/>
              <w:overflowPunct w:val="0"/>
              <w:autoSpaceDN/>
              <w:adjustRightInd/>
              <w:textAlignment w:val="baseline"/>
              <w:outlineLvl w:val="8"/>
              <w:rPr>
                <w:rFonts w:ascii="Tahoma" w:hAnsi="Tahoma" w:cs="Tahoma"/>
                <w:b/>
                <w:bCs/>
                <w:iCs/>
                <w:sz w:val="24"/>
                <w:szCs w:val="24"/>
              </w:rPr>
            </w:pPr>
            <w:r w:rsidRPr="00C1307B">
              <w:rPr>
                <w:rFonts w:ascii="Tahoma" w:hAnsi="Tahoma" w:cs="Tahoma"/>
                <w:b/>
                <w:bCs/>
                <w:iCs/>
                <w:sz w:val="24"/>
                <w:szCs w:val="24"/>
              </w:rPr>
              <w:t>Адрес объекта</w:t>
            </w:r>
          </w:p>
        </w:tc>
        <w:tc>
          <w:tcPr>
            <w:tcW w:w="5534" w:type="dxa"/>
            <w:shd w:val="clear" w:color="auto" w:fill="auto"/>
          </w:tcPr>
          <w:p w14:paraId="68DD4A10" w14:textId="77777777" w:rsidR="00EE4728" w:rsidRPr="00C1307B" w:rsidRDefault="00EE4728" w:rsidP="00EE4728">
            <w:pPr>
              <w:keepNext/>
              <w:keepLines/>
              <w:overflowPunct w:val="0"/>
              <w:textAlignment w:val="baseline"/>
              <w:outlineLvl w:val="8"/>
              <w:rPr>
                <w:rFonts w:ascii="Tahoma" w:hAnsi="Tahoma" w:cs="Tahoma"/>
                <w:sz w:val="24"/>
                <w:szCs w:val="24"/>
              </w:rPr>
            </w:pPr>
            <w:r w:rsidRPr="00C1307B">
              <w:rPr>
                <w:rFonts w:ascii="Tahoma" w:hAnsi="Tahoma" w:cs="Tahoma"/>
                <w:sz w:val="24"/>
                <w:szCs w:val="24"/>
              </w:rPr>
              <w:t>Мурманская обл., г. Заполярный, территория промплощадка КГМК, АО «Кольская ГМК»</w:t>
            </w:r>
          </w:p>
          <w:p w14:paraId="01BE559C" w14:textId="499EB6F2" w:rsidR="007E637B" w:rsidRPr="00C1307B" w:rsidRDefault="007E637B" w:rsidP="00EE4728">
            <w:pPr>
              <w:keepNext/>
              <w:keepLines/>
              <w:overflowPunct w:val="0"/>
              <w:textAlignment w:val="baseline"/>
              <w:outlineLvl w:val="8"/>
              <w:rPr>
                <w:rFonts w:ascii="Tahoma" w:hAnsi="Tahoma" w:cs="Tahoma"/>
                <w:sz w:val="24"/>
                <w:szCs w:val="24"/>
              </w:rPr>
            </w:pPr>
          </w:p>
        </w:tc>
      </w:tr>
      <w:tr w:rsidR="000E7325" w:rsidRPr="00C1307B" w14:paraId="26E65369" w14:textId="77777777" w:rsidTr="00847455">
        <w:tc>
          <w:tcPr>
            <w:tcW w:w="709" w:type="dxa"/>
            <w:shd w:val="clear" w:color="auto" w:fill="FFFFFF" w:themeFill="background1"/>
          </w:tcPr>
          <w:p w14:paraId="1F3251AC" w14:textId="77777777" w:rsidR="004B57CE" w:rsidRPr="00C1307B" w:rsidRDefault="004B57CE" w:rsidP="004B57C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6873FBF0" w14:textId="77777777" w:rsidR="004B57CE" w:rsidRPr="00C1307B" w:rsidRDefault="004B57CE" w:rsidP="00847455">
            <w:pPr>
              <w:keepNext/>
              <w:keepLines/>
              <w:widowControl/>
              <w:overflowPunct w:val="0"/>
              <w:autoSpaceDN/>
              <w:adjustRightInd/>
              <w:textAlignment w:val="baseline"/>
              <w:outlineLvl w:val="8"/>
              <w:rPr>
                <w:rFonts w:ascii="Tahoma" w:hAnsi="Tahoma" w:cs="Tahoma"/>
                <w:b/>
                <w:bCs/>
                <w:iCs/>
                <w:sz w:val="24"/>
                <w:szCs w:val="24"/>
              </w:rPr>
            </w:pPr>
            <w:r w:rsidRPr="00C1307B">
              <w:rPr>
                <w:rFonts w:ascii="Tahoma" w:hAnsi="Tahoma" w:cs="Tahoma"/>
                <w:b/>
                <w:bCs/>
                <w:iCs/>
                <w:sz w:val="24"/>
                <w:szCs w:val="24"/>
              </w:rPr>
              <w:t>Заказчик</w:t>
            </w:r>
          </w:p>
        </w:tc>
        <w:tc>
          <w:tcPr>
            <w:tcW w:w="5534" w:type="dxa"/>
            <w:shd w:val="clear" w:color="auto" w:fill="auto"/>
          </w:tcPr>
          <w:p w14:paraId="449518D4" w14:textId="25131A7A" w:rsidR="004B57CE" w:rsidRPr="00C1307B" w:rsidRDefault="006E75E7" w:rsidP="00EE4728">
            <w:pPr>
              <w:keepNext/>
              <w:keepLines/>
              <w:overflowPunct w:val="0"/>
              <w:textAlignment w:val="baseline"/>
              <w:outlineLvl w:val="8"/>
              <w:rPr>
                <w:rFonts w:ascii="Tahoma" w:hAnsi="Tahoma" w:cs="Tahoma"/>
                <w:sz w:val="24"/>
                <w:szCs w:val="24"/>
              </w:rPr>
            </w:pPr>
            <w:r w:rsidRPr="00C1307B">
              <w:rPr>
                <w:rFonts w:ascii="Tahoma" w:hAnsi="Tahoma" w:cs="Tahoma"/>
                <w:sz w:val="24"/>
                <w:szCs w:val="24"/>
              </w:rPr>
              <w:t>АО «Кольская ГМК»</w:t>
            </w:r>
          </w:p>
        </w:tc>
      </w:tr>
      <w:tr w:rsidR="000E7325" w:rsidRPr="00C1307B" w14:paraId="2F4F8164" w14:textId="77777777" w:rsidTr="00847455">
        <w:tc>
          <w:tcPr>
            <w:tcW w:w="709" w:type="dxa"/>
            <w:shd w:val="clear" w:color="auto" w:fill="FFFFFF" w:themeFill="background1"/>
          </w:tcPr>
          <w:p w14:paraId="6D1AA72D" w14:textId="77777777"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328C66DB" w14:textId="23337BFD" w:rsidR="00E9676E" w:rsidRPr="00C1307B" w:rsidRDefault="00E12447" w:rsidP="00847455">
            <w:pPr>
              <w:keepNext/>
              <w:keepLines/>
              <w:widowControl/>
              <w:overflowPunct w:val="0"/>
              <w:autoSpaceDN/>
              <w:adjustRightInd/>
              <w:textAlignment w:val="baseline"/>
              <w:outlineLvl w:val="8"/>
              <w:rPr>
                <w:rFonts w:ascii="Tahoma" w:hAnsi="Tahoma" w:cs="Tahoma"/>
                <w:b/>
                <w:bCs/>
                <w:iCs/>
                <w:sz w:val="24"/>
                <w:szCs w:val="24"/>
              </w:rPr>
            </w:pPr>
            <w:r w:rsidRPr="00C1307B">
              <w:rPr>
                <w:rFonts w:ascii="Tahoma" w:hAnsi="Tahoma" w:cs="Tahoma"/>
                <w:b/>
                <w:bCs/>
                <w:iCs/>
                <w:sz w:val="24"/>
                <w:szCs w:val="24"/>
              </w:rPr>
              <w:t>Подрядчик</w:t>
            </w:r>
          </w:p>
        </w:tc>
        <w:tc>
          <w:tcPr>
            <w:tcW w:w="5534" w:type="dxa"/>
            <w:shd w:val="clear" w:color="auto" w:fill="auto"/>
          </w:tcPr>
          <w:p w14:paraId="4F529CA0" w14:textId="7988D65F" w:rsidR="005E3B78" w:rsidRPr="00C1307B" w:rsidRDefault="006E75E7" w:rsidP="0021405C">
            <w:pPr>
              <w:keepNext/>
              <w:keepLines/>
              <w:overflowPunct w:val="0"/>
              <w:textAlignment w:val="baseline"/>
              <w:outlineLvl w:val="8"/>
              <w:rPr>
                <w:rFonts w:ascii="Tahoma" w:hAnsi="Tahoma" w:cs="Tahoma"/>
                <w:sz w:val="24"/>
                <w:szCs w:val="24"/>
              </w:rPr>
            </w:pPr>
            <w:r w:rsidRPr="00C1307B">
              <w:rPr>
                <w:rFonts w:ascii="Tahoma" w:hAnsi="Tahoma" w:cs="Tahoma"/>
                <w:sz w:val="24"/>
                <w:szCs w:val="24"/>
              </w:rPr>
              <w:t xml:space="preserve">Определяется по итогам </w:t>
            </w:r>
            <w:r w:rsidR="0021405C">
              <w:rPr>
                <w:rFonts w:ascii="Tahoma" w:hAnsi="Tahoma" w:cs="Tahoma"/>
                <w:sz w:val="24"/>
                <w:szCs w:val="24"/>
              </w:rPr>
              <w:t>тендера</w:t>
            </w:r>
          </w:p>
        </w:tc>
      </w:tr>
      <w:tr w:rsidR="00947E9D" w:rsidRPr="00C1307B" w14:paraId="0BC637CF" w14:textId="77777777" w:rsidTr="00847455">
        <w:tc>
          <w:tcPr>
            <w:tcW w:w="709" w:type="dxa"/>
            <w:shd w:val="clear" w:color="auto" w:fill="FFFFFF" w:themeFill="background1"/>
          </w:tcPr>
          <w:p w14:paraId="1016C4BE" w14:textId="77777777" w:rsidR="00947E9D" w:rsidRPr="00C1307B" w:rsidRDefault="00947E9D" w:rsidP="00947E9D">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5486569C" w14:textId="17ED8A7E" w:rsidR="00947E9D" w:rsidRPr="00C1307B" w:rsidRDefault="00947E9D" w:rsidP="00947E9D">
            <w:pPr>
              <w:keepNext/>
              <w:keepLines/>
              <w:widowControl/>
              <w:overflowPunct w:val="0"/>
              <w:autoSpaceDN/>
              <w:adjustRightInd/>
              <w:textAlignment w:val="baseline"/>
              <w:outlineLvl w:val="8"/>
              <w:rPr>
                <w:rFonts w:ascii="Tahoma" w:hAnsi="Tahoma" w:cs="Tahoma"/>
                <w:b/>
                <w:bCs/>
                <w:iCs/>
                <w:sz w:val="24"/>
                <w:szCs w:val="24"/>
              </w:rPr>
            </w:pPr>
            <w:r w:rsidRPr="00C1307B">
              <w:rPr>
                <w:rFonts w:ascii="Tahoma" w:hAnsi="Tahoma" w:cs="Tahoma"/>
                <w:b/>
                <w:bCs/>
                <w:iCs/>
                <w:sz w:val="24"/>
                <w:szCs w:val="24"/>
              </w:rPr>
              <w:t>Правообладатель объекта</w:t>
            </w:r>
          </w:p>
        </w:tc>
        <w:tc>
          <w:tcPr>
            <w:tcW w:w="5534" w:type="dxa"/>
            <w:shd w:val="clear" w:color="auto" w:fill="auto"/>
          </w:tcPr>
          <w:p w14:paraId="40B5713E" w14:textId="294F8CEF" w:rsidR="005E3B78" w:rsidRPr="00C1307B" w:rsidRDefault="006E75E7" w:rsidP="006A6D73">
            <w:pPr>
              <w:keepNext/>
              <w:keepLines/>
              <w:overflowPunct w:val="0"/>
              <w:textAlignment w:val="baseline"/>
              <w:outlineLvl w:val="8"/>
              <w:rPr>
                <w:rFonts w:ascii="Tahoma" w:hAnsi="Tahoma" w:cs="Tahoma"/>
                <w:sz w:val="24"/>
                <w:szCs w:val="24"/>
                <w:highlight w:val="yellow"/>
              </w:rPr>
            </w:pPr>
            <w:r w:rsidRPr="00C1307B">
              <w:rPr>
                <w:rFonts w:ascii="Tahoma" w:hAnsi="Tahoma" w:cs="Tahoma"/>
                <w:sz w:val="24"/>
                <w:szCs w:val="24"/>
              </w:rPr>
              <w:t>АО «Кольская ГМК»</w:t>
            </w:r>
          </w:p>
        </w:tc>
      </w:tr>
      <w:tr w:rsidR="000E7325" w:rsidRPr="00C1307B" w14:paraId="1D17A551" w14:textId="77777777" w:rsidTr="00847455">
        <w:tc>
          <w:tcPr>
            <w:tcW w:w="709" w:type="dxa"/>
            <w:shd w:val="clear" w:color="auto" w:fill="FFFFFF" w:themeFill="background1"/>
          </w:tcPr>
          <w:p w14:paraId="546C7A4D" w14:textId="77777777"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609CBB34" w14:textId="77777777" w:rsidR="00E9676E" w:rsidRPr="00C1307B" w:rsidRDefault="00E9676E" w:rsidP="00847455">
            <w:pPr>
              <w:keepNext/>
              <w:keepLines/>
              <w:widowControl/>
              <w:overflowPunct w:val="0"/>
              <w:autoSpaceDN/>
              <w:adjustRightInd/>
              <w:textAlignment w:val="baseline"/>
              <w:outlineLvl w:val="8"/>
              <w:rPr>
                <w:rFonts w:ascii="Tahoma" w:hAnsi="Tahoma" w:cs="Tahoma"/>
                <w:b/>
                <w:bCs/>
                <w:iCs/>
                <w:sz w:val="24"/>
                <w:szCs w:val="24"/>
              </w:rPr>
            </w:pPr>
            <w:r w:rsidRPr="00C1307B">
              <w:rPr>
                <w:rFonts w:ascii="Tahoma" w:hAnsi="Tahoma" w:cs="Tahoma"/>
                <w:b/>
                <w:bCs/>
                <w:iCs/>
                <w:sz w:val="24"/>
                <w:szCs w:val="24"/>
              </w:rPr>
              <w:t>Основание для выполнения работ</w:t>
            </w:r>
          </w:p>
        </w:tc>
        <w:tc>
          <w:tcPr>
            <w:tcW w:w="5534" w:type="dxa"/>
            <w:shd w:val="clear" w:color="auto" w:fill="auto"/>
          </w:tcPr>
          <w:p w14:paraId="77C6B4EB" w14:textId="20AF849C" w:rsidR="00E9676E" w:rsidRPr="00C1307B" w:rsidRDefault="006A6D73" w:rsidP="00E9676E">
            <w:pPr>
              <w:shd w:val="clear" w:color="auto" w:fill="FFFFFF"/>
              <w:spacing w:after="60" w:line="276" w:lineRule="auto"/>
              <w:jc w:val="both"/>
              <w:rPr>
                <w:rFonts w:ascii="Tahoma" w:hAnsi="Tahoma" w:cs="Tahoma"/>
                <w:sz w:val="24"/>
                <w:szCs w:val="24"/>
              </w:rPr>
            </w:pPr>
            <w:r w:rsidRPr="00C1307B">
              <w:rPr>
                <w:rFonts w:ascii="Tahoma" w:hAnsi="Tahoma" w:cs="Tahoma"/>
                <w:sz w:val="24"/>
                <w:szCs w:val="24"/>
              </w:rPr>
              <w:t>Реализация проектов: «Автоматическая пожарная сигнализация, система оповещения и управления эвакуацией, установка пожаротушения объектов А</w:t>
            </w:r>
            <w:r w:rsidR="006E75E7" w:rsidRPr="00C1307B">
              <w:rPr>
                <w:rFonts w:ascii="Tahoma" w:hAnsi="Tahoma" w:cs="Tahoma"/>
                <w:sz w:val="24"/>
                <w:szCs w:val="24"/>
              </w:rPr>
              <w:t>О «Кольская ГМК»  пл. Заполярный</w:t>
            </w:r>
            <w:r w:rsidR="006E75E7" w:rsidRPr="00C1307B">
              <w:rPr>
                <w:rFonts w:ascii="Tahoma" w:hAnsi="Tahoma" w:cs="Tahoma"/>
                <w:sz w:val="24"/>
                <w:szCs w:val="24"/>
                <w:lang w:val="en-US"/>
              </w:rPr>
              <w:t>.</w:t>
            </w:r>
            <w:r w:rsidRPr="00C1307B">
              <w:rPr>
                <w:rFonts w:ascii="Tahoma" w:hAnsi="Tahoma" w:cs="Tahoma"/>
                <w:sz w:val="24"/>
                <w:szCs w:val="24"/>
              </w:rPr>
              <w:t>»</w:t>
            </w:r>
          </w:p>
        </w:tc>
      </w:tr>
      <w:tr w:rsidR="000E7325" w:rsidRPr="00C1307B" w14:paraId="227EEC2B" w14:textId="77777777" w:rsidTr="000234D2">
        <w:trPr>
          <w:trHeight w:val="1295"/>
        </w:trPr>
        <w:tc>
          <w:tcPr>
            <w:tcW w:w="709" w:type="dxa"/>
            <w:shd w:val="clear" w:color="auto" w:fill="FFFFFF" w:themeFill="background1"/>
          </w:tcPr>
          <w:p w14:paraId="7DEFC14C" w14:textId="77777777"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71D78096" w14:textId="40B452EB" w:rsidR="00E9676E" w:rsidRPr="00C1307B" w:rsidRDefault="00E9676E" w:rsidP="00847455">
            <w:pPr>
              <w:keepNext/>
              <w:keepLines/>
              <w:widowControl/>
              <w:overflowPunct w:val="0"/>
              <w:autoSpaceDN/>
              <w:adjustRightInd/>
              <w:textAlignment w:val="baseline"/>
              <w:outlineLvl w:val="8"/>
              <w:rPr>
                <w:rFonts w:ascii="Tahoma" w:hAnsi="Tahoma" w:cs="Tahoma"/>
                <w:b/>
                <w:bCs/>
                <w:iCs/>
                <w:sz w:val="24"/>
                <w:szCs w:val="24"/>
              </w:rPr>
            </w:pPr>
            <w:r w:rsidRPr="00C1307B">
              <w:rPr>
                <w:rFonts w:ascii="Tahoma" w:hAnsi="Tahoma" w:cs="Tahoma"/>
                <w:b/>
                <w:bCs/>
                <w:iCs/>
                <w:sz w:val="24"/>
                <w:szCs w:val="24"/>
              </w:rPr>
              <w:t>Необходимость разработки СТУ</w:t>
            </w:r>
            <w:r w:rsidR="0042797F" w:rsidRPr="00C1307B">
              <w:rPr>
                <w:rFonts w:ascii="Tahoma" w:hAnsi="Tahoma" w:cs="Tahoma"/>
                <w:b/>
                <w:bCs/>
                <w:iCs/>
                <w:sz w:val="24"/>
                <w:szCs w:val="24"/>
              </w:rPr>
              <w:t xml:space="preserve"> и расчёта пожарного риска</w:t>
            </w:r>
          </w:p>
        </w:tc>
        <w:tc>
          <w:tcPr>
            <w:tcW w:w="5534" w:type="dxa"/>
            <w:shd w:val="clear" w:color="auto" w:fill="auto"/>
            <w:vAlign w:val="center"/>
          </w:tcPr>
          <w:p w14:paraId="4D932F00" w14:textId="0D3844B2" w:rsidR="005E3B78" w:rsidRPr="00C1307B" w:rsidRDefault="008D1C82" w:rsidP="002D10D7">
            <w:pPr>
              <w:pStyle w:val="af0"/>
              <w:jc w:val="both"/>
              <w:rPr>
                <w:rFonts w:ascii="Tahoma" w:hAnsi="Tahoma" w:cs="Tahoma"/>
                <w:sz w:val="24"/>
                <w:szCs w:val="24"/>
              </w:rPr>
            </w:pPr>
            <w:r w:rsidRPr="00C1307B">
              <w:rPr>
                <w:rFonts w:ascii="Tahoma" w:hAnsi="Tahoma" w:cs="Tahoma"/>
                <w:sz w:val="24"/>
                <w:szCs w:val="24"/>
              </w:rPr>
              <w:t>Необходимостью</w:t>
            </w:r>
            <w:r w:rsidR="00AE61D4" w:rsidRPr="00C1307B">
              <w:rPr>
                <w:rFonts w:ascii="Tahoma" w:hAnsi="Tahoma" w:cs="Tahoma"/>
                <w:sz w:val="24"/>
                <w:szCs w:val="24"/>
              </w:rPr>
              <w:t xml:space="preserve"> </w:t>
            </w:r>
            <w:r w:rsidR="00D37186" w:rsidRPr="00C1307B">
              <w:rPr>
                <w:rFonts w:ascii="Tahoma" w:hAnsi="Tahoma" w:cs="Tahoma"/>
                <w:sz w:val="24"/>
                <w:szCs w:val="24"/>
              </w:rPr>
              <w:t>разработки</w:t>
            </w:r>
            <w:r w:rsidR="00AE61D4" w:rsidRPr="00C1307B">
              <w:rPr>
                <w:rFonts w:ascii="Tahoma" w:hAnsi="Tahoma" w:cs="Tahoma"/>
                <w:sz w:val="24"/>
                <w:szCs w:val="24"/>
              </w:rPr>
              <w:t xml:space="preserve"> СТУ</w:t>
            </w:r>
            <w:r w:rsidR="00D37186" w:rsidRPr="00C1307B">
              <w:rPr>
                <w:rFonts w:ascii="Tahoma" w:hAnsi="Tahoma" w:cs="Tahoma"/>
                <w:sz w:val="24"/>
                <w:szCs w:val="24"/>
              </w:rPr>
              <w:t xml:space="preserve"> и р</w:t>
            </w:r>
            <w:r w:rsidRPr="00C1307B">
              <w:rPr>
                <w:rFonts w:ascii="Tahoma" w:hAnsi="Tahoma" w:cs="Tahoma"/>
                <w:sz w:val="24"/>
                <w:szCs w:val="24"/>
              </w:rPr>
              <w:t>асчёта пожарного риска послужило</w:t>
            </w:r>
            <w:r w:rsidR="00D37186" w:rsidRPr="00C1307B">
              <w:rPr>
                <w:rFonts w:ascii="Tahoma" w:hAnsi="Tahoma" w:cs="Tahoma"/>
                <w:sz w:val="24"/>
                <w:szCs w:val="24"/>
              </w:rPr>
              <w:t xml:space="preserve"> </w:t>
            </w:r>
            <w:r w:rsidRPr="00C1307B">
              <w:rPr>
                <w:rFonts w:ascii="Tahoma" w:hAnsi="Tahoma" w:cs="Tahoma"/>
                <w:sz w:val="24"/>
                <w:szCs w:val="24"/>
              </w:rPr>
              <w:t>отсутствие требований к выбору типа заполнения проемов шириной более 5,5 м в противопожарных преградах в производственном здании</w:t>
            </w:r>
            <w:r w:rsidR="00C209DD" w:rsidRPr="00C1307B">
              <w:rPr>
                <w:rFonts w:ascii="Tahoma" w:hAnsi="Tahoma" w:cs="Tahoma"/>
                <w:sz w:val="24"/>
                <w:szCs w:val="24"/>
              </w:rPr>
              <w:t>.</w:t>
            </w:r>
          </w:p>
        </w:tc>
      </w:tr>
      <w:tr w:rsidR="000E7325" w:rsidRPr="00C1307B" w14:paraId="453AFB19" w14:textId="77777777" w:rsidTr="00847455">
        <w:trPr>
          <w:trHeight w:val="1833"/>
        </w:trPr>
        <w:tc>
          <w:tcPr>
            <w:tcW w:w="709" w:type="dxa"/>
            <w:shd w:val="clear" w:color="auto" w:fill="FFFFFF" w:themeFill="background1"/>
          </w:tcPr>
          <w:p w14:paraId="7A36E6F0" w14:textId="77777777"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274683AB" w14:textId="77777777" w:rsidR="00E9676E" w:rsidRPr="00C1307B" w:rsidRDefault="00E9676E" w:rsidP="00E9676E">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Объем выполняемых работ</w:t>
            </w:r>
          </w:p>
        </w:tc>
        <w:tc>
          <w:tcPr>
            <w:tcW w:w="5534" w:type="dxa"/>
            <w:shd w:val="clear" w:color="auto" w:fill="auto"/>
            <w:vAlign w:val="center"/>
          </w:tcPr>
          <w:p w14:paraId="3129E3BA" w14:textId="11EB853F" w:rsidR="00F3050E" w:rsidRPr="00C1307B" w:rsidRDefault="000234D2" w:rsidP="00F3050E">
            <w:pPr>
              <w:widowControl/>
              <w:autoSpaceDE/>
              <w:autoSpaceDN/>
              <w:adjustRightInd/>
              <w:jc w:val="both"/>
              <w:rPr>
                <w:rFonts w:ascii="Tahoma" w:hAnsi="Tahoma" w:cs="Tahoma"/>
                <w:sz w:val="24"/>
                <w:szCs w:val="24"/>
              </w:rPr>
            </w:pPr>
            <w:r w:rsidRPr="00C1307B">
              <w:rPr>
                <w:rFonts w:ascii="Tahoma" w:hAnsi="Tahoma" w:cs="Tahoma"/>
                <w:sz w:val="24"/>
                <w:szCs w:val="24"/>
              </w:rPr>
              <w:t>1.7</w:t>
            </w:r>
            <w:r w:rsidR="00F3050E" w:rsidRPr="00C1307B">
              <w:rPr>
                <w:rFonts w:ascii="Tahoma" w:hAnsi="Tahoma" w:cs="Tahoma"/>
                <w:sz w:val="24"/>
                <w:szCs w:val="24"/>
              </w:rPr>
              <w:t>.1. Работы по разработке СТУ должны включать в себя:</w:t>
            </w:r>
          </w:p>
          <w:p w14:paraId="2F12265F" w14:textId="037F1AC8"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Ана</w:t>
            </w:r>
            <w:r w:rsidR="000234D2" w:rsidRPr="00C1307B">
              <w:rPr>
                <w:rFonts w:ascii="Tahoma" w:hAnsi="Tahoma" w:cs="Tahoma"/>
                <w:sz w:val="24"/>
                <w:szCs w:val="24"/>
              </w:rPr>
              <w:t>лиз принятых проектных решений;</w:t>
            </w:r>
          </w:p>
          <w:p w14:paraId="6656CF25" w14:textId="792C0E70"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 xml:space="preserve">Анализ </w:t>
            </w:r>
            <w:r w:rsidR="000234D2" w:rsidRPr="00C1307B">
              <w:rPr>
                <w:rFonts w:ascii="Tahoma" w:hAnsi="Tahoma" w:cs="Tahoma"/>
                <w:sz w:val="24"/>
                <w:szCs w:val="24"/>
              </w:rPr>
              <w:t>решений по аналогичным объектам;</w:t>
            </w:r>
          </w:p>
          <w:p w14:paraId="2B55A6F8" w14:textId="2C14692B" w:rsidR="00F3050E" w:rsidRPr="00C1307B" w:rsidRDefault="006E75E7"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 xml:space="preserve">Анализ </w:t>
            </w:r>
            <w:r w:rsidR="00F3050E" w:rsidRPr="00C1307B">
              <w:rPr>
                <w:rFonts w:ascii="Tahoma" w:hAnsi="Tahoma" w:cs="Tahoma"/>
                <w:sz w:val="24"/>
                <w:szCs w:val="24"/>
              </w:rPr>
              <w:t>норм</w:t>
            </w:r>
            <w:r w:rsidR="000234D2" w:rsidRPr="00C1307B">
              <w:rPr>
                <w:rFonts w:ascii="Tahoma" w:hAnsi="Tahoma" w:cs="Tahoma"/>
                <w:sz w:val="24"/>
                <w:szCs w:val="24"/>
              </w:rPr>
              <w:t>ативно-технической документации;</w:t>
            </w:r>
          </w:p>
          <w:p w14:paraId="0FF33A7C" w14:textId="30A22716"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Разработ</w:t>
            </w:r>
            <w:r w:rsidR="000234D2" w:rsidRPr="00C1307B">
              <w:rPr>
                <w:rFonts w:ascii="Tahoma" w:hAnsi="Tahoma" w:cs="Tahoma"/>
                <w:sz w:val="24"/>
                <w:szCs w:val="24"/>
              </w:rPr>
              <w:t>ку общих технических требований;</w:t>
            </w:r>
          </w:p>
          <w:p w14:paraId="011757FB" w14:textId="50F3E6EE"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Разработку требований к</w:t>
            </w:r>
            <w:r w:rsidR="000234D2" w:rsidRPr="00C1307B">
              <w:rPr>
                <w:rFonts w:ascii="Tahoma" w:hAnsi="Tahoma" w:cs="Tahoma"/>
                <w:sz w:val="24"/>
                <w:szCs w:val="24"/>
              </w:rPr>
              <w:t xml:space="preserve"> объемно-планировочным решениям;</w:t>
            </w:r>
          </w:p>
          <w:p w14:paraId="7796DCBF" w14:textId="0925286D"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Разработку требований к конструктивны</w:t>
            </w:r>
            <w:r w:rsidR="000234D2" w:rsidRPr="00C1307B">
              <w:rPr>
                <w:rFonts w:ascii="Tahoma" w:hAnsi="Tahoma" w:cs="Tahoma"/>
                <w:sz w:val="24"/>
                <w:szCs w:val="24"/>
              </w:rPr>
              <w:t>м решениям основных конструкций;</w:t>
            </w:r>
          </w:p>
          <w:p w14:paraId="719F7DCD" w14:textId="46E71B4A"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Разработку требо</w:t>
            </w:r>
            <w:r w:rsidR="000234D2" w:rsidRPr="00C1307B">
              <w:rPr>
                <w:rFonts w:ascii="Tahoma" w:hAnsi="Tahoma" w:cs="Tahoma"/>
                <w:sz w:val="24"/>
                <w:szCs w:val="24"/>
              </w:rPr>
              <w:t>ваний к инженерному обеспечению;</w:t>
            </w:r>
          </w:p>
          <w:p w14:paraId="0EAA14F1" w14:textId="05685FC6"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Обоснование достаточности принятых технических решений для целей обеспечения надежности и безопасности;</w:t>
            </w:r>
          </w:p>
          <w:p w14:paraId="102EDCB7" w14:textId="0DC64754"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006730AF" w:rsidRPr="00C1307B">
              <w:rPr>
                <w:rFonts w:ascii="Tahoma" w:hAnsi="Tahoma" w:cs="Tahoma"/>
                <w:sz w:val="24"/>
                <w:szCs w:val="24"/>
              </w:rPr>
              <w:tab/>
              <w:t>Получение положительного заключения (письма) нормативно-технического совета МЧС России.</w:t>
            </w:r>
          </w:p>
          <w:p w14:paraId="2DF21195" w14:textId="77777777" w:rsidR="00F3050E" w:rsidRPr="00C1307B" w:rsidRDefault="00F3050E" w:rsidP="00F3050E">
            <w:pPr>
              <w:widowControl/>
              <w:autoSpaceDE/>
              <w:autoSpaceDN/>
              <w:adjustRightInd/>
              <w:jc w:val="both"/>
              <w:rPr>
                <w:rFonts w:ascii="Tahoma" w:hAnsi="Tahoma" w:cs="Tahoma"/>
                <w:sz w:val="24"/>
                <w:szCs w:val="24"/>
              </w:rPr>
            </w:pPr>
          </w:p>
          <w:p w14:paraId="3A99452A" w14:textId="1EE8E5A0" w:rsidR="00F3050E" w:rsidRPr="00C1307B" w:rsidRDefault="000234D2" w:rsidP="00F3050E">
            <w:pPr>
              <w:widowControl/>
              <w:autoSpaceDE/>
              <w:autoSpaceDN/>
              <w:adjustRightInd/>
              <w:jc w:val="both"/>
              <w:rPr>
                <w:rFonts w:ascii="Tahoma" w:hAnsi="Tahoma" w:cs="Tahoma"/>
                <w:sz w:val="24"/>
                <w:szCs w:val="24"/>
              </w:rPr>
            </w:pPr>
            <w:r w:rsidRPr="00C1307B">
              <w:rPr>
                <w:rFonts w:ascii="Tahoma" w:hAnsi="Tahoma" w:cs="Tahoma"/>
                <w:sz w:val="24"/>
                <w:szCs w:val="24"/>
              </w:rPr>
              <w:t>1.7</w:t>
            </w:r>
            <w:r w:rsidR="00F3050E" w:rsidRPr="00C1307B">
              <w:rPr>
                <w:rFonts w:ascii="Tahoma" w:hAnsi="Tahoma" w:cs="Tahoma"/>
                <w:sz w:val="24"/>
                <w:szCs w:val="24"/>
              </w:rPr>
              <w:t>.2. Работы по расчёту пожарного риска должны включать в себя:</w:t>
            </w:r>
          </w:p>
          <w:p w14:paraId="24FF3367" w14:textId="77777777"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Анализ пожарной опасности объекта защиты;</w:t>
            </w:r>
          </w:p>
          <w:p w14:paraId="6D63B368" w14:textId="77777777"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Определение частоты возникновения пожара (частоты реализации пожароопасных ситуаций);</w:t>
            </w:r>
          </w:p>
          <w:p w14:paraId="24E69771" w14:textId="77777777"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Построение полей опасных факторов пожара для различных сценариев его развития;</w:t>
            </w:r>
          </w:p>
          <w:p w14:paraId="3D4C8ADD" w14:textId="77777777"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Оценку последствий воздействия опасных факторов пожара на людей для различных сценариев его развития;</w:t>
            </w:r>
          </w:p>
          <w:p w14:paraId="3C781EB2" w14:textId="77777777" w:rsidR="00F3050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Учет состава системы обеспечения пожарной безопасности зданий и сооружений;</w:t>
            </w:r>
          </w:p>
          <w:p w14:paraId="5E771F15" w14:textId="5D800C81" w:rsidR="002F01EE" w:rsidRPr="00C1307B" w:rsidRDefault="00F3050E" w:rsidP="00F3050E">
            <w:pPr>
              <w:widowControl/>
              <w:autoSpaceDE/>
              <w:autoSpaceDN/>
              <w:adjustRightInd/>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 xml:space="preserve">Учет степени опасности для группы людей в результате воздействия опасных факторов пожара, ведущих к гибели 10 человек и более, при проведении </w:t>
            </w:r>
            <w:r w:rsidR="0021405C" w:rsidRPr="00C1307B">
              <w:rPr>
                <w:rFonts w:ascii="Tahoma" w:hAnsi="Tahoma" w:cs="Tahoma"/>
                <w:sz w:val="24"/>
                <w:szCs w:val="24"/>
              </w:rPr>
              <w:t>расчета</w:t>
            </w:r>
            <w:r w:rsidRPr="00C1307B">
              <w:rPr>
                <w:rFonts w:ascii="Tahoma" w:hAnsi="Tahoma" w:cs="Tahoma"/>
                <w:sz w:val="24"/>
                <w:szCs w:val="24"/>
              </w:rPr>
              <w:t xml:space="preserve"> по оценке социального пожарного риска.</w:t>
            </w:r>
          </w:p>
          <w:p w14:paraId="6CB70B57" w14:textId="673E6768" w:rsidR="005E3B78" w:rsidRPr="00C1307B" w:rsidRDefault="005E3B78" w:rsidP="00F3050E">
            <w:pPr>
              <w:widowControl/>
              <w:autoSpaceDE/>
              <w:autoSpaceDN/>
              <w:adjustRightInd/>
              <w:jc w:val="both"/>
              <w:rPr>
                <w:rFonts w:ascii="Tahoma" w:hAnsi="Tahoma" w:cs="Tahoma"/>
                <w:sz w:val="24"/>
                <w:szCs w:val="24"/>
              </w:rPr>
            </w:pPr>
          </w:p>
        </w:tc>
      </w:tr>
      <w:tr w:rsidR="000E7325" w:rsidRPr="00C1307B" w14:paraId="710AF7E2" w14:textId="77777777" w:rsidTr="00847455">
        <w:tc>
          <w:tcPr>
            <w:tcW w:w="709" w:type="dxa"/>
            <w:shd w:val="clear" w:color="auto" w:fill="FFFFFF" w:themeFill="background1"/>
          </w:tcPr>
          <w:p w14:paraId="1D85C510" w14:textId="14FD8669"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2FE5B4A1" w14:textId="395C78A6" w:rsidR="00E9676E" w:rsidRPr="00C1307B" w:rsidRDefault="00E9676E" w:rsidP="00E9676E">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Требования к содержанию СТУ</w:t>
            </w:r>
            <w:r w:rsidR="006730AF" w:rsidRPr="00C1307B">
              <w:rPr>
                <w:rFonts w:ascii="Tahoma" w:hAnsi="Tahoma" w:cs="Tahoma"/>
                <w:b/>
                <w:spacing w:val="-3"/>
                <w:sz w:val="24"/>
                <w:szCs w:val="24"/>
              </w:rPr>
              <w:t xml:space="preserve"> и расчёта пожарного риска</w:t>
            </w:r>
          </w:p>
        </w:tc>
        <w:tc>
          <w:tcPr>
            <w:tcW w:w="5534" w:type="dxa"/>
            <w:shd w:val="clear" w:color="auto" w:fill="auto"/>
            <w:vAlign w:val="center"/>
          </w:tcPr>
          <w:p w14:paraId="1E4B4266" w14:textId="185D2BB1"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1.8</w:t>
            </w:r>
            <w:r w:rsidR="006730AF" w:rsidRPr="00C1307B">
              <w:rPr>
                <w:rFonts w:ascii="Tahoma" w:hAnsi="Tahoma" w:cs="Tahoma"/>
                <w:sz w:val="24"/>
                <w:szCs w:val="24"/>
              </w:rPr>
              <w:t>.1. СТУ должны соответствовать структуре действующих технических норм в данной области и должны содержать:</w:t>
            </w:r>
          </w:p>
          <w:p w14:paraId="483F05BE" w14:textId="0EAA8CE3"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Общие положения;</w:t>
            </w:r>
          </w:p>
          <w:p w14:paraId="34CC16D3" w14:textId="100AC3E4"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Наименование и адрес объекта;</w:t>
            </w:r>
          </w:p>
          <w:p w14:paraId="14947D76" w14:textId="1999990E"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Сведения о Заказчике;</w:t>
            </w:r>
          </w:p>
          <w:p w14:paraId="1F9DE56C" w14:textId="3867177A"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Сведения о разработчике СТУ;</w:t>
            </w:r>
          </w:p>
          <w:p w14:paraId="077713A4" w14:textId="02938CAB"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Основание для разработки СТУ;</w:t>
            </w:r>
          </w:p>
          <w:p w14:paraId="7E391EEA" w14:textId="73727F13"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Необходимость разработки СТУ;</w:t>
            </w:r>
          </w:p>
          <w:p w14:paraId="7063FAE1" w14:textId="0CA22618"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Обла</w:t>
            </w:r>
            <w:r w:rsidR="000234D2" w:rsidRPr="00C1307B">
              <w:rPr>
                <w:rFonts w:ascii="Tahoma" w:hAnsi="Tahoma" w:cs="Tahoma"/>
                <w:sz w:val="24"/>
                <w:szCs w:val="24"/>
              </w:rPr>
              <w:t>сть применения СТУ;</w:t>
            </w:r>
          </w:p>
          <w:p w14:paraId="469C7DF4" w14:textId="4DC88828"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Краткое описание объекта;</w:t>
            </w:r>
          </w:p>
          <w:p w14:paraId="7C98C8FC" w14:textId="7C282D95"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Перечень нормативно-правовых</w:t>
            </w:r>
            <w:r w:rsidR="000234D2" w:rsidRPr="00C1307B">
              <w:rPr>
                <w:rFonts w:ascii="Tahoma" w:hAnsi="Tahoma" w:cs="Tahoma"/>
                <w:sz w:val="24"/>
                <w:szCs w:val="24"/>
              </w:rPr>
              <w:t xml:space="preserve"> актов и нормативных документов;</w:t>
            </w:r>
          </w:p>
          <w:p w14:paraId="0C637977" w14:textId="5ACB8FFA"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Термины и определения;</w:t>
            </w:r>
          </w:p>
          <w:p w14:paraId="5F377EE7" w14:textId="77777777"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Требования пожарной безопасности.</w:t>
            </w:r>
          </w:p>
          <w:p w14:paraId="6F0C585B" w14:textId="77777777" w:rsidR="006730AF" w:rsidRPr="00C1307B" w:rsidRDefault="006730AF" w:rsidP="006730AF">
            <w:pPr>
              <w:pStyle w:val="af0"/>
              <w:jc w:val="both"/>
              <w:rPr>
                <w:rFonts w:ascii="Tahoma" w:hAnsi="Tahoma" w:cs="Tahoma"/>
                <w:sz w:val="24"/>
                <w:szCs w:val="24"/>
              </w:rPr>
            </w:pPr>
          </w:p>
          <w:p w14:paraId="47A67F3D" w14:textId="23601CD9" w:rsidR="006730AF" w:rsidRPr="00C1307B" w:rsidRDefault="000234D2" w:rsidP="006730AF">
            <w:pPr>
              <w:pStyle w:val="af0"/>
              <w:jc w:val="both"/>
              <w:rPr>
                <w:rFonts w:ascii="Tahoma" w:hAnsi="Tahoma" w:cs="Tahoma"/>
                <w:sz w:val="24"/>
                <w:szCs w:val="24"/>
              </w:rPr>
            </w:pPr>
            <w:r w:rsidRPr="00C1307B">
              <w:rPr>
                <w:rFonts w:ascii="Tahoma" w:hAnsi="Tahoma" w:cs="Tahoma"/>
                <w:sz w:val="24"/>
                <w:szCs w:val="24"/>
              </w:rPr>
              <w:t>1.8</w:t>
            </w:r>
            <w:r w:rsidR="006730AF" w:rsidRPr="00C1307B">
              <w:rPr>
                <w:rFonts w:ascii="Tahoma" w:hAnsi="Tahoma" w:cs="Tahoma"/>
                <w:sz w:val="24"/>
                <w:szCs w:val="24"/>
              </w:rPr>
              <w:t>.2. Отчёт по расчёту пожарного риска должен соответствовать структуре действующих технических норм в данной области и должен содержать:</w:t>
            </w:r>
          </w:p>
          <w:p w14:paraId="596C1B74" w14:textId="77777777"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Наименование и адрес объекта защиты;</w:t>
            </w:r>
          </w:p>
          <w:p w14:paraId="2366183E" w14:textId="77777777"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Анализ пожарной опасности объекта защиты;</w:t>
            </w:r>
          </w:p>
          <w:p w14:paraId="1EBCD9F8" w14:textId="77777777"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Исходные данные для проведения расчета по оценке пожарного риска;</w:t>
            </w:r>
          </w:p>
          <w:p w14:paraId="4E02B198" w14:textId="77777777"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Наименование использованной методики расчета по оценке пожарного риска;</w:t>
            </w:r>
          </w:p>
          <w:p w14:paraId="5863FE64" w14:textId="77777777" w:rsidR="006730AF" w:rsidRPr="00C1307B" w:rsidRDefault="006730AF" w:rsidP="006730AF">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Значения расчетных величин пожарного риска для объекта защиты;</w:t>
            </w:r>
          </w:p>
          <w:p w14:paraId="1A4F58B6" w14:textId="46F37125" w:rsidR="00E9676E" w:rsidRPr="00C1307B" w:rsidRDefault="006730AF" w:rsidP="008A4BD7">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t>Вывод о соответствии расчетных величин пожарного риска соответствующим нормативным значениям пожарных рисков, установленным Федеральным законом "Технический регламент о требованиях пожарной безопасности".</w:t>
            </w:r>
          </w:p>
        </w:tc>
      </w:tr>
      <w:tr w:rsidR="000E7325" w:rsidRPr="00C1307B" w14:paraId="19CB3292" w14:textId="77777777" w:rsidTr="00847455">
        <w:tc>
          <w:tcPr>
            <w:tcW w:w="709" w:type="dxa"/>
            <w:shd w:val="clear" w:color="auto" w:fill="FFFFFF" w:themeFill="background1"/>
          </w:tcPr>
          <w:p w14:paraId="4CD49B07" w14:textId="77777777"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134C3430" w14:textId="77777777" w:rsidR="00E9676E" w:rsidRPr="00C1307B" w:rsidRDefault="00E9676E" w:rsidP="00E9676E">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Срок выполнения работ</w:t>
            </w:r>
          </w:p>
        </w:tc>
        <w:tc>
          <w:tcPr>
            <w:tcW w:w="5534" w:type="dxa"/>
            <w:shd w:val="clear" w:color="auto" w:fill="auto"/>
            <w:vAlign w:val="center"/>
          </w:tcPr>
          <w:p w14:paraId="0B824F7E" w14:textId="173F8F28" w:rsidR="00E9676E" w:rsidRPr="0062077E" w:rsidRDefault="0062077E" w:rsidP="00766756">
            <w:pPr>
              <w:shd w:val="clear" w:color="auto" w:fill="FFFFFF"/>
              <w:spacing w:after="60"/>
              <w:rPr>
                <w:rFonts w:ascii="Tahoma" w:hAnsi="Tahoma" w:cs="Tahoma"/>
                <w:sz w:val="24"/>
                <w:szCs w:val="24"/>
              </w:rPr>
            </w:pPr>
            <w:r>
              <w:rPr>
                <w:rFonts w:ascii="Tahoma" w:hAnsi="Tahoma" w:cs="Tahoma"/>
                <w:sz w:val="24"/>
                <w:szCs w:val="24"/>
              </w:rPr>
              <w:t xml:space="preserve">С даты заключения договора </w:t>
            </w:r>
            <w:r w:rsidR="002E7F0D">
              <w:rPr>
                <w:rFonts w:ascii="Tahoma" w:hAnsi="Tahoma" w:cs="Tahoma"/>
                <w:sz w:val="24"/>
                <w:szCs w:val="24"/>
              </w:rPr>
              <w:t>по</w:t>
            </w:r>
            <w:bookmarkStart w:id="0" w:name="_GoBack"/>
            <w:bookmarkEnd w:id="0"/>
            <w:r>
              <w:rPr>
                <w:rFonts w:ascii="Tahoma" w:hAnsi="Tahoma" w:cs="Tahoma"/>
                <w:sz w:val="24"/>
                <w:szCs w:val="24"/>
              </w:rPr>
              <w:t xml:space="preserve"> 15.11.2025</w:t>
            </w:r>
            <w:r w:rsidR="001478B4" w:rsidRPr="0062077E">
              <w:rPr>
                <w:rFonts w:ascii="Tahoma" w:hAnsi="Tahoma" w:cs="Tahoma"/>
                <w:sz w:val="24"/>
                <w:szCs w:val="24"/>
              </w:rPr>
              <w:t>.</w:t>
            </w:r>
          </w:p>
          <w:p w14:paraId="6D7AC457" w14:textId="589B9032" w:rsidR="005E3B78" w:rsidRPr="00C1307B" w:rsidRDefault="005E3B78" w:rsidP="00766756">
            <w:pPr>
              <w:shd w:val="clear" w:color="auto" w:fill="FFFFFF"/>
              <w:spacing w:after="60"/>
              <w:rPr>
                <w:rFonts w:ascii="Tahoma" w:hAnsi="Tahoma" w:cs="Tahoma"/>
                <w:sz w:val="24"/>
                <w:szCs w:val="24"/>
              </w:rPr>
            </w:pPr>
          </w:p>
        </w:tc>
      </w:tr>
      <w:tr w:rsidR="005E3B78" w:rsidRPr="00C1307B" w14:paraId="1F8E2C8D" w14:textId="77777777" w:rsidTr="00F24F1D">
        <w:tc>
          <w:tcPr>
            <w:tcW w:w="709" w:type="dxa"/>
            <w:shd w:val="clear" w:color="auto" w:fill="FFFFFF" w:themeFill="background1"/>
          </w:tcPr>
          <w:p w14:paraId="235FD359" w14:textId="77777777" w:rsidR="005E3B78" w:rsidRPr="00C1307B" w:rsidRDefault="005E3B78" w:rsidP="00E9676E">
            <w:pPr>
              <w:pStyle w:val="a8"/>
              <w:numPr>
                <w:ilvl w:val="0"/>
                <w:numId w:val="24"/>
              </w:numPr>
              <w:shd w:val="clear" w:color="auto" w:fill="FFFFFF"/>
              <w:spacing w:after="60" w:line="276" w:lineRule="auto"/>
              <w:jc w:val="center"/>
              <w:rPr>
                <w:rFonts w:ascii="Tahoma" w:hAnsi="Tahoma" w:cs="Tahoma"/>
                <w:sz w:val="24"/>
                <w:szCs w:val="24"/>
              </w:rPr>
            </w:pPr>
          </w:p>
        </w:tc>
        <w:tc>
          <w:tcPr>
            <w:tcW w:w="9356" w:type="dxa"/>
            <w:gridSpan w:val="2"/>
            <w:shd w:val="clear" w:color="auto" w:fill="FFFFFF" w:themeFill="background1"/>
          </w:tcPr>
          <w:p w14:paraId="449B941E" w14:textId="3731C5E9" w:rsidR="005E3B78" w:rsidRPr="00C1307B" w:rsidRDefault="005E3B78" w:rsidP="00E9676E">
            <w:pPr>
              <w:shd w:val="clear" w:color="auto" w:fill="FFFFFF"/>
              <w:spacing w:after="60"/>
              <w:rPr>
                <w:rFonts w:ascii="Tahoma" w:hAnsi="Tahoma" w:cs="Tahoma"/>
                <w:sz w:val="24"/>
                <w:szCs w:val="24"/>
              </w:rPr>
            </w:pPr>
            <w:r w:rsidRPr="00C1307B">
              <w:rPr>
                <w:rFonts w:ascii="Tahoma" w:hAnsi="Tahoma" w:cs="Tahoma"/>
                <w:b/>
                <w:spacing w:val="-3"/>
                <w:sz w:val="24"/>
                <w:szCs w:val="24"/>
              </w:rPr>
              <w:t>Основные данные и требования к проектным решениям</w:t>
            </w:r>
          </w:p>
        </w:tc>
      </w:tr>
      <w:tr w:rsidR="000E7325" w:rsidRPr="00C1307B" w14:paraId="23F0B6A2" w14:textId="77777777" w:rsidTr="00847455">
        <w:tc>
          <w:tcPr>
            <w:tcW w:w="709" w:type="dxa"/>
            <w:shd w:val="clear" w:color="auto" w:fill="FFFFFF" w:themeFill="background1"/>
          </w:tcPr>
          <w:p w14:paraId="2C4FD50C" w14:textId="77777777" w:rsidR="00E9676E" w:rsidRPr="00C1307B" w:rsidRDefault="00E9676E" w:rsidP="00E9676E">
            <w:pPr>
              <w:pStyle w:val="a8"/>
              <w:numPr>
                <w:ilvl w:val="1"/>
                <w:numId w:val="24"/>
              </w:numPr>
              <w:shd w:val="clear" w:color="auto" w:fill="FFFFFF"/>
              <w:spacing w:after="60" w:line="276" w:lineRule="auto"/>
              <w:jc w:val="center"/>
              <w:rPr>
                <w:rFonts w:ascii="Tahoma" w:hAnsi="Tahoma" w:cs="Tahoma"/>
                <w:sz w:val="24"/>
                <w:szCs w:val="24"/>
              </w:rPr>
            </w:pPr>
          </w:p>
        </w:tc>
        <w:tc>
          <w:tcPr>
            <w:tcW w:w="3822" w:type="dxa"/>
            <w:shd w:val="clear" w:color="auto" w:fill="FFFFFF" w:themeFill="background1"/>
          </w:tcPr>
          <w:p w14:paraId="0DACED34" w14:textId="1D6FE958" w:rsidR="00E9676E" w:rsidRPr="00C1307B" w:rsidRDefault="00E9676E" w:rsidP="00766756">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Основание</w:t>
            </w:r>
            <w:r w:rsidR="002D10D7" w:rsidRPr="00C1307B">
              <w:rPr>
                <w:rFonts w:ascii="Tahoma" w:hAnsi="Tahoma" w:cs="Tahoma"/>
                <w:b/>
                <w:spacing w:val="-3"/>
                <w:sz w:val="24"/>
                <w:szCs w:val="24"/>
              </w:rPr>
              <w:t xml:space="preserve"> и порядок</w:t>
            </w:r>
            <w:r w:rsidRPr="00C1307B">
              <w:rPr>
                <w:rFonts w:ascii="Tahoma" w:hAnsi="Tahoma" w:cs="Tahoma"/>
                <w:b/>
                <w:spacing w:val="-3"/>
                <w:sz w:val="24"/>
                <w:szCs w:val="24"/>
              </w:rPr>
              <w:t xml:space="preserve"> </w:t>
            </w:r>
            <w:r w:rsidR="006730AF" w:rsidRPr="00C1307B">
              <w:rPr>
                <w:rFonts w:ascii="Tahoma" w:hAnsi="Tahoma" w:cs="Tahoma"/>
                <w:b/>
                <w:spacing w:val="-3"/>
                <w:sz w:val="24"/>
                <w:szCs w:val="24"/>
              </w:rPr>
              <w:t>разработки</w:t>
            </w:r>
            <w:r w:rsidRPr="00C1307B">
              <w:rPr>
                <w:rFonts w:ascii="Tahoma" w:hAnsi="Tahoma" w:cs="Tahoma"/>
                <w:b/>
                <w:spacing w:val="-3"/>
                <w:sz w:val="24"/>
                <w:szCs w:val="24"/>
              </w:rPr>
              <w:t xml:space="preserve"> СТУ</w:t>
            </w:r>
            <w:r w:rsidR="006730AF" w:rsidRPr="00C1307B">
              <w:rPr>
                <w:rFonts w:ascii="Tahoma" w:hAnsi="Tahoma" w:cs="Tahoma"/>
                <w:b/>
                <w:spacing w:val="-3"/>
                <w:sz w:val="24"/>
                <w:szCs w:val="24"/>
              </w:rPr>
              <w:t xml:space="preserve"> и расчёту пожарного риска</w:t>
            </w:r>
          </w:p>
        </w:tc>
        <w:tc>
          <w:tcPr>
            <w:tcW w:w="5534" w:type="dxa"/>
            <w:shd w:val="clear" w:color="auto" w:fill="auto"/>
          </w:tcPr>
          <w:p w14:paraId="359B52DC" w14:textId="2772A738" w:rsidR="00E9676E" w:rsidRPr="00C1307B" w:rsidRDefault="006730AF" w:rsidP="00DF1361">
            <w:pPr>
              <w:shd w:val="clear" w:color="auto" w:fill="FFFFFF"/>
              <w:spacing w:after="60"/>
              <w:jc w:val="both"/>
              <w:rPr>
                <w:rFonts w:ascii="Tahoma" w:hAnsi="Tahoma" w:cs="Tahoma"/>
                <w:sz w:val="24"/>
                <w:szCs w:val="24"/>
              </w:rPr>
            </w:pPr>
            <w:r w:rsidRPr="00C1307B">
              <w:rPr>
                <w:rFonts w:ascii="Tahoma" w:hAnsi="Tahoma" w:cs="Tahoma"/>
                <w:sz w:val="24"/>
                <w:szCs w:val="24"/>
              </w:rPr>
              <w:t xml:space="preserve">2.1.1. </w:t>
            </w:r>
            <w:r w:rsidR="009743E6" w:rsidRPr="00C1307B">
              <w:rPr>
                <w:rFonts w:ascii="Tahoma" w:hAnsi="Tahoma" w:cs="Tahoma"/>
                <w:sz w:val="24"/>
                <w:szCs w:val="24"/>
              </w:rPr>
              <w:t>п</w:t>
            </w:r>
            <w:r w:rsidR="00E9676E" w:rsidRPr="00C1307B">
              <w:rPr>
                <w:rFonts w:ascii="Tahoma" w:hAnsi="Tahoma" w:cs="Tahoma"/>
                <w:sz w:val="24"/>
                <w:szCs w:val="24"/>
              </w:rPr>
              <w:t>. 2 ст. 78 Федерального закона от 22.07.2008 № 123-ФЗ «Технический регламент о требованиях пожарной безопасности»;</w:t>
            </w:r>
          </w:p>
          <w:p w14:paraId="4871DD0F" w14:textId="77777777" w:rsidR="00E9676E" w:rsidRPr="00C1307B" w:rsidRDefault="006730AF" w:rsidP="00DF1361">
            <w:pPr>
              <w:shd w:val="clear" w:color="auto" w:fill="FFFFFF"/>
              <w:spacing w:after="60"/>
              <w:jc w:val="both"/>
              <w:rPr>
                <w:rFonts w:ascii="Tahoma" w:hAnsi="Tahoma" w:cs="Tahoma"/>
                <w:sz w:val="24"/>
                <w:szCs w:val="24"/>
              </w:rPr>
            </w:pPr>
            <w:r w:rsidRPr="00C1307B">
              <w:rPr>
                <w:rFonts w:ascii="Tahoma" w:hAnsi="Tahoma" w:cs="Tahoma"/>
                <w:sz w:val="24"/>
                <w:szCs w:val="24"/>
              </w:rPr>
              <w:t xml:space="preserve">2.1.2. </w:t>
            </w:r>
            <w:r w:rsidR="009743E6" w:rsidRPr="00C1307B">
              <w:rPr>
                <w:rFonts w:ascii="Tahoma" w:hAnsi="Tahoma" w:cs="Tahoma"/>
                <w:sz w:val="24"/>
                <w:szCs w:val="24"/>
              </w:rPr>
              <w:t>ст. 20 Федерального закона от 21.12.1994 № 69-ФЗ «О пожарной безопасности»</w:t>
            </w:r>
            <w:r w:rsidRPr="00C1307B">
              <w:rPr>
                <w:rFonts w:ascii="Tahoma" w:hAnsi="Tahoma" w:cs="Tahoma"/>
                <w:sz w:val="24"/>
                <w:szCs w:val="24"/>
              </w:rPr>
              <w:t>;</w:t>
            </w:r>
          </w:p>
          <w:p w14:paraId="5DFAB082" w14:textId="68B976A2" w:rsidR="002D10D7" w:rsidRPr="00C1307B" w:rsidRDefault="002D10D7" w:rsidP="00DF1361">
            <w:pPr>
              <w:shd w:val="clear" w:color="auto" w:fill="FFFFFF"/>
              <w:spacing w:after="60"/>
              <w:jc w:val="both"/>
              <w:rPr>
                <w:rFonts w:ascii="Tahoma" w:hAnsi="Tahoma" w:cs="Tahoma"/>
                <w:sz w:val="24"/>
                <w:szCs w:val="24"/>
              </w:rPr>
            </w:pPr>
            <w:r w:rsidRPr="00C1307B">
              <w:rPr>
                <w:rFonts w:ascii="Tahoma" w:hAnsi="Tahoma" w:cs="Tahoma"/>
                <w:sz w:val="24"/>
                <w:szCs w:val="24"/>
              </w:rPr>
              <w:t>2.1.3. 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 утвержденного приказом МЧС России от 28.11.2011 № 710;</w:t>
            </w:r>
          </w:p>
          <w:p w14:paraId="4868F84A" w14:textId="2C4B117B" w:rsidR="006730AF" w:rsidRPr="00C1307B" w:rsidRDefault="006730AF" w:rsidP="00DF1361">
            <w:pPr>
              <w:shd w:val="clear" w:color="auto" w:fill="FFFFFF"/>
              <w:spacing w:after="60"/>
              <w:jc w:val="both"/>
              <w:rPr>
                <w:rFonts w:ascii="Tahoma" w:hAnsi="Tahoma" w:cs="Tahoma"/>
                <w:sz w:val="24"/>
                <w:szCs w:val="24"/>
              </w:rPr>
            </w:pPr>
            <w:r w:rsidRPr="00C1307B">
              <w:rPr>
                <w:rFonts w:ascii="Tahoma" w:hAnsi="Tahoma" w:cs="Tahoma"/>
                <w:sz w:val="24"/>
                <w:szCs w:val="24"/>
              </w:rPr>
              <w:t>2.1.</w:t>
            </w:r>
            <w:r w:rsidR="002D10D7" w:rsidRPr="00C1307B">
              <w:rPr>
                <w:rFonts w:ascii="Tahoma" w:hAnsi="Tahoma" w:cs="Tahoma"/>
                <w:sz w:val="24"/>
                <w:szCs w:val="24"/>
              </w:rPr>
              <w:t>4</w:t>
            </w:r>
            <w:r w:rsidRPr="00C1307B">
              <w:rPr>
                <w:rFonts w:ascii="Tahoma" w:hAnsi="Tahoma" w:cs="Tahoma"/>
                <w:sz w:val="24"/>
                <w:szCs w:val="24"/>
              </w:rPr>
              <w:t>. Постановление Правительства Российской Федерации от 22 июля 2020 года № 1084 «О порядке проведения расчетов по оценке пожарного риска»;</w:t>
            </w:r>
          </w:p>
          <w:p w14:paraId="21305211" w14:textId="788C4B4D" w:rsidR="006730AF" w:rsidRPr="00C1307B" w:rsidRDefault="006730AF" w:rsidP="00DF1361">
            <w:pPr>
              <w:shd w:val="clear" w:color="auto" w:fill="FFFFFF"/>
              <w:spacing w:after="60"/>
              <w:jc w:val="both"/>
              <w:rPr>
                <w:rFonts w:ascii="Tahoma" w:hAnsi="Tahoma" w:cs="Tahoma"/>
                <w:sz w:val="24"/>
                <w:szCs w:val="24"/>
              </w:rPr>
            </w:pPr>
            <w:r w:rsidRPr="00C1307B">
              <w:rPr>
                <w:rFonts w:ascii="Tahoma" w:hAnsi="Tahoma" w:cs="Tahoma"/>
                <w:sz w:val="24"/>
                <w:szCs w:val="24"/>
              </w:rPr>
              <w:t>2.1.</w:t>
            </w:r>
            <w:r w:rsidR="002D10D7" w:rsidRPr="00C1307B">
              <w:rPr>
                <w:rFonts w:ascii="Tahoma" w:hAnsi="Tahoma" w:cs="Tahoma"/>
                <w:sz w:val="24"/>
                <w:szCs w:val="24"/>
              </w:rPr>
              <w:t>5</w:t>
            </w:r>
            <w:r w:rsidRPr="00C1307B">
              <w:rPr>
                <w:rFonts w:ascii="Tahoma" w:hAnsi="Tahoma" w:cs="Tahoma"/>
                <w:sz w:val="24"/>
                <w:szCs w:val="24"/>
              </w:rPr>
              <w:t xml:space="preserve">. Свод правил СП 505.1311500.2021 «Расчет пожарного </w:t>
            </w:r>
            <w:r w:rsidR="00DF1361" w:rsidRPr="00C1307B">
              <w:rPr>
                <w:rFonts w:ascii="Tahoma" w:hAnsi="Tahoma" w:cs="Tahoma"/>
                <w:sz w:val="24"/>
                <w:szCs w:val="24"/>
              </w:rPr>
              <w:t>риска. Требования к оформлению»;</w:t>
            </w:r>
          </w:p>
          <w:p w14:paraId="68D570E3" w14:textId="45251EEC" w:rsidR="00DF1361" w:rsidRPr="00C1307B" w:rsidRDefault="00DF1361" w:rsidP="00DF1361">
            <w:pPr>
              <w:shd w:val="clear" w:color="auto" w:fill="FFFFFF"/>
              <w:spacing w:after="60"/>
              <w:jc w:val="both"/>
              <w:rPr>
                <w:rFonts w:ascii="Tahoma" w:hAnsi="Tahoma" w:cs="Tahoma"/>
                <w:sz w:val="24"/>
                <w:szCs w:val="24"/>
              </w:rPr>
            </w:pPr>
            <w:r w:rsidRPr="00C1307B">
              <w:rPr>
                <w:rFonts w:ascii="Tahoma" w:hAnsi="Tahoma" w:cs="Tahoma"/>
                <w:sz w:val="24"/>
                <w:szCs w:val="24"/>
              </w:rPr>
              <w:t>2.1.</w:t>
            </w:r>
            <w:r w:rsidR="002D10D7" w:rsidRPr="00C1307B">
              <w:rPr>
                <w:rFonts w:ascii="Tahoma" w:hAnsi="Tahoma" w:cs="Tahoma"/>
                <w:sz w:val="24"/>
                <w:szCs w:val="24"/>
              </w:rPr>
              <w:t>6</w:t>
            </w:r>
            <w:r w:rsidRPr="00C1307B">
              <w:rPr>
                <w:rFonts w:ascii="Tahoma" w:hAnsi="Tahoma" w:cs="Tahoma"/>
                <w:sz w:val="24"/>
                <w:szCs w:val="24"/>
              </w:rPr>
              <w:t>. Приказ МЧС России от 26.06.2024 № 533 «Об утверждении </w:t>
            </w:r>
            <w:hyperlink r:id="rId8" w:anchor="6540IN" w:history="1">
              <w:r w:rsidRPr="00C1307B">
                <w:rPr>
                  <w:rFonts w:ascii="Tahoma" w:hAnsi="Tahoma" w:cs="Tahoma"/>
                  <w:sz w:val="24"/>
                  <w:szCs w:val="24"/>
                </w:rPr>
                <w:t>методики определения расчетных величин пожарного риска на производственных объектах</w:t>
              </w:r>
            </w:hyperlink>
            <w:r w:rsidRPr="00C1307B">
              <w:rPr>
                <w:rFonts w:ascii="Tahoma" w:hAnsi="Tahoma" w:cs="Tahoma"/>
                <w:sz w:val="24"/>
                <w:szCs w:val="24"/>
              </w:rPr>
              <w:t>».</w:t>
            </w:r>
          </w:p>
          <w:p w14:paraId="4CE262AF" w14:textId="0E05ECED" w:rsidR="005E3B78" w:rsidRPr="00C1307B" w:rsidRDefault="005E3B78" w:rsidP="006730AF">
            <w:pPr>
              <w:shd w:val="clear" w:color="auto" w:fill="FFFFFF"/>
              <w:spacing w:after="60"/>
              <w:rPr>
                <w:rFonts w:ascii="Tahoma" w:hAnsi="Tahoma" w:cs="Tahoma"/>
                <w:sz w:val="24"/>
                <w:szCs w:val="24"/>
              </w:rPr>
            </w:pPr>
          </w:p>
        </w:tc>
      </w:tr>
      <w:tr w:rsidR="000E7325" w:rsidRPr="00C1307B" w14:paraId="74C703B6" w14:textId="77777777" w:rsidTr="00847455">
        <w:tc>
          <w:tcPr>
            <w:tcW w:w="709" w:type="dxa"/>
            <w:shd w:val="clear" w:color="auto" w:fill="FFFFFF" w:themeFill="background1"/>
          </w:tcPr>
          <w:p w14:paraId="649B1D45" w14:textId="1B4D09ED" w:rsidR="00E9676E" w:rsidRPr="00C1307B" w:rsidRDefault="00716EFC" w:rsidP="00183FE2">
            <w:pPr>
              <w:shd w:val="clear" w:color="auto" w:fill="FFFFFF"/>
              <w:spacing w:after="60" w:line="276" w:lineRule="auto"/>
              <w:ind w:left="142"/>
              <w:jc w:val="center"/>
              <w:rPr>
                <w:rFonts w:ascii="Tahoma" w:hAnsi="Tahoma" w:cs="Tahoma"/>
                <w:sz w:val="24"/>
                <w:szCs w:val="24"/>
              </w:rPr>
            </w:pPr>
            <w:r w:rsidRPr="00C1307B">
              <w:rPr>
                <w:rFonts w:ascii="Tahoma" w:hAnsi="Tahoma" w:cs="Tahoma"/>
                <w:sz w:val="24"/>
                <w:szCs w:val="24"/>
              </w:rPr>
              <w:t>2.2</w:t>
            </w:r>
          </w:p>
        </w:tc>
        <w:tc>
          <w:tcPr>
            <w:tcW w:w="3822" w:type="dxa"/>
            <w:shd w:val="clear" w:color="auto" w:fill="FFFFFF" w:themeFill="background1"/>
          </w:tcPr>
          <w:p w14:paraId="2DBED7A7" w14:textId="77777777" w:rsidR="00E9676E" w:rsidRPr="00C1307B" w:rsidRDefault="00E9676E" w:rsidP="00847455">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 xml:space="preserve">Основные технико-экономические характеристики объекта. </w:t>
            </w:r>
          </w:p>
        </w:tc>
        <w:tc>
          <w:tcPr>
            <w:tcW w:w="5534" w:type="dxa"/>
            <w:shd w:val="clear" w:color="auto" w:fill="auto"/>
          </w:tcPr>
          <w:p w14:paraId="509699EF" w14:textId="77777777" w:rsidR="004437D8" w:rsidRPr="00C1307B" w:rsidRDefault="004437D8" w:rsidP="004437D8">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Технико-экономические показатели объекта:</w:t>
            </w:r>
          </w:p>
          <w:p w14:paraId="53558688" w14:textId="140C36A5" w:rsidR="004437D8" w:rsidRPr="00C1307B" w:rsidRDefault="004437D8" w:rsidP="004437D8">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w:t>
            </w:r>
            <w:r w:rsidR="00EE4728" w:rsidRPr="00C1307B">
              <w:rPr>
                <w:rFonts w:ascii="Tahoma" w:hAnsi="Tahoma" w:cs="Tahoma"/>
                <w:sz w:val="24"/>
                <w:szCs w:val="24"/>
              </w:rPr>
              <w:t xml:space="preserve"> </w:t>
            </w:r>
            <w:r w:rsidRPr="00C1307B">
              <w:rPr>
                <w:rFonts w:ascii="Tahoma" w:hAnsi="Tahoma" w:cs="Tahoma"/>
                <w:sz w:val="24"/>
                <w:szCs w:val="24"/>
              </w:rPr>
              <w:t xml:space="preserve">Общая площадь </w:t>
            </w:r>
            <w:r w:rsidR="00EE4728" w:rsidRPr="00C1307B">
              <w:rPr>
                <w:rFonts w:ascii="Tahoma" w:hAnsi="Tahoma" w:cs="Tahoma"/>
                <w:sz w:val="24"/>
                <w:szCs w:val="24"/>
              </w:rPr>
              <w:t>здания 8499,1</w:t>
            </w:r>
            <w:r w:rsidRPr="00C1307B">
              <w:rPr>
                <w:rFonts w:ascii="Tahoma" w:hAnsi="Tahoma" w:cs="Tahoma"/>
                <w:sz w:val="24"/>
                <w:szCs w:val="24"/>
              </w:rPr>
              <w:t xml:space="preserve"> </w:t>
            </w:r>
            <w:proofErr w:type="spellStart"/>
            <w:r w:rsidRPr="00C1307B">
              <w:rPr>
                <w:rFonts w:ascii="Tahoma" w:hAnsi="Tahoma" w:cs="Tahoma"/>
                <w:sz w:val="24"/>
                <w:szCs w:val="24"/>
              </w:rPr>
              <w:t>кв.м</w:t>
            </w:r>
            <w:proofErr w:type="spellEnd"/>
            <w:r w:rsidRPr="00C1307B">
              <w:rPr>
                <w:rFonts w:ascii="Tahoma" w:hAnsi="Tahoma" w:cs="Tahoma"/>
                <w:sz w:val="24"/>
                <w:szCs w:val="24"/>
              </w:rPr>
              <w:t>.</w:t>
            </w:r>
          </w:p>
          <w:p w14:paraId="237B0224" w14:textId="10C30858" w:rsidR="00EE4728" w:rsidRPr="00C1307B" w:rsidRDefault="00EE4728" w:rsidP="004437D8">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 Высота защищаемых помещений 3,0 – 14,5 м.</w:t>
            </w:r>
          </w:p>
          <w:p w14:paraId="2523CA19" w14:textId="4F4FBEC2" w:rsidR="00EE4728" w:rsidRPr="00C1307B" w:rsidRDefault="00EE4728" w:rsidP="004437D8">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 Класс функциональной пожарной опасности – Ф5.1.</w:t>
            </w:r>
          </w:p>
          <w:p w14:paraId="55C91FFB" w14:textId="77777777" w:rsidR="004437D8" w:rsidRPr="00C1307B" w:rsidRDefault="00EE4728" w:rsidP="005E3B78">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 Категория здания по взрывопожарной и пожарной опасности – В.</w:t>
            </w:r>
          </w:p>
          <w:p w14:paraId="0FD8371D" w14:textId="4D538506" w:rsidR="005E3B78" w:rsidRPr="00C1307B" w:rsidRDefault="005E3B78" w:rsidP="005E3B78">
            <w:pPr>
              <w:shd w:val="clear" w:color="auto" w:fill="FFFFFF"/>
              <w:spacing w:after="60" w:line="276" w:lineRule="auto"/>
              <w:ind w:left="-7"/>
              <w:jc w:val="both"/>
              <w:rPr>
                <w:rFonts w:ascii="Tahoma" w:hAnsi="Tahoma" w:cs="Tahoma"/>
                <w:sz w:val="24"/>
                <w:szCs w:val="24"/>
                <w:highlight w:val="green"/>
              </w:rPr>
            </w:pPr>
          </w:p>
        </w:tc>
      </w:tr>
      <w:tr w:rsidR="000E7325" w:rsidRPr="00C1307B" w14:paraId="6D6B0CB1" w14:textId="77777777" w:rsidTr="00847455">
        <w:tc>
          <w:tcPr>
            <w:tcW w:w="709" w:type="dxa"/>
            <w:shd w:val="clear" w:color="auto" w:fill="FFFFFF" w:themeFill="background1"/>
          </w:tcPr>
          <w:p w14:paraId="11E65575" w14:textId="2BA6D16B" w:rsidR="00E9676E" w:rsidRPr="00C1307B" w:rsidRDefault="00716EFC" w:rsidP="00974AD9">
            <w:pPr>
              <w:shd w:val="clear" w:color="auto" w:fill="FFFFFF"/>
              <w:spacing w:after="60" w:line="276" w:lineRule="auto"/>
              <w:ind w:left="142"/>
              <w:jc w:val="center"/>
              <w:rPr>
                <w:rFonts w:ascii="Tahoma" w:hAnsi="Tahoma" w:cs="Tahoma"/>
                <w:sz w:val="24"/>
                <w:szCs w:val="24"/>
              </w:rPr>
            </w:pPr>
            <w:r w:rsidRPr="00C1307B">
              <w:rPr>
                <w:rFonts w:ascii="Tahoma" w:hAnsi="Tahoma" w:cs="Tahoma"/>
                <w:sz w:val="24"/>
                <w:szCs w:val="24"/>
              </w:rPr>
              <w:t>2.3</w:t>
            </w:r>
          </w:p>
        </w:tc>
        <w:tc>
          <w:tcPr>
            <w:tcW w:w="3822" w:type="dxa"/>
            <w:shd w:val="clear" w:color="auto" w:fill="FFFFFF" w:themeFill="background1"/>
          </w:tcPr>
          <w:p w14:paraId="4C691231" w14:textId="77777777" w:rsidR="00E9676E" w:rsidRPr="00C1307B" w:rsidRDefault="00E9676E" w:rsidP="00847455">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Дополнительные требования</w:t>
            </w:r>
          </w:p>
        </w:tc>
        <w:tc>
          <w:tcPr>
            <w:tcW w:w="5534" w:type="dxa"/>
            <w:shd w:val="clear" w:color="auto" w:fill="auto"/>
            <w:vAlign w:val="center"/>
          </w:tcPr>
          <w:p w14:paraId="1FDCB6CE" w14:textId="77777777" w:rsidR="00E9676E" w:rsidRPr="00C1307B" w:rsidRDefault="00D3792D" w:rsidP="00D3792D">
            <w:pPr>
              <w:jc w:val="both"/>
              <w:rPr>
                <w:rFonts w:ascii="Tahoma" w:hAnsi="Tahoma" w:cs="Tahoma"/>
                <w:sz w:val="24"/>
                <w:szCs w:val="24"/>
              </w:rPr>
            </w:pPr>
            <w:r w:rsidRPr="00C1307B">
              <w:rPr>
                <w:rFonts w:ascii="Tahoma" w:hAnsi="Tahoma" w:cs="Tahoma"/>
                <w:sz w:val="24"/>
                <w:szCs w:val="24"/>
              </w:rPr>
              <w:t>Текст СТУ согласовать с Заказчиком.</w:t>
            </w:r>
          </w:p>
          <w:p w14:paraId="75EBAD7A" w14:textId="299A7E69" w:rsidR="005E3B78" w:rsidRPr="00C1307B" w:rsidRDefault="005E3B78" w:rsidP="00D3792D">
            <w:pPr>
              <w:jc w:val="both"/>
              <w:rPr>
                <w:rFonts w:ascii="Tahoma" w:hAnsi="Tahoma" w:cs="Tahoma"/>
                <w:sz w:val="24"/>
                <w:szCs w:val="24"/>
              </w:rPr>
            </w:pPr>
          </w:p>
        </w:tc>
      </w:tr>
      <w:tr w:rsidR="000E7325" w:rsidRPr="00C1307B" w14:paraId="3FA57D8A" w14:textId="77777777" w:rsidTr="00847455">
        <w:tc>
          <w:tcPr>
            <w:tcW w:w="709" w:type="dxa"/>
            <w:shd w:val="clear" w:color="auto" w:fill="FFFFFF" w:themeFill="background1"/>
          </w:tcPr>
          <w:p w14:paraId="3ED2C761" w14:textId="39BCC2AC" w:rsidR="00E9676E" w:rsidRPr="00C1307B" w:rsidRDefault="00716EFC" w:rsidP="00183FE2">
            <w:pPr>
              <w:shd w:val="clear" w:color="auto" w:fill="FFFFFF"/>
              <w:spacing w:after="60" w:line="276" w:lineRule="auto"/>
              <w:ind w:left="142"/>
              <w:jc w:val="center"/>
              <w:rPr>
                <w:rFonts w:ascii="Tahoma" w:hAnsi="Tahoma" w:cs="Tahoma"/>
                <w:sz w:val="24"/>
                <w:szCs w:val="24"/>
              </w:rPr>
            </w:pPr>
            <w:r w:rsidRPr="00C1307B">
              <w:rPr>
                <w:rFonts w:ascii="Tahoma" w:hAnsi="Tahoma" w:cs="Tahoma"/>
                <w:sz w:val="24"/>
                <w:szCs w:val="24"/>
              </w:rPr>
              <w:t>2.4</w:t>
            </w:r>
          </w:p>
        </w:tc>
        <w:tc>
          <w:tcPr>
            <w:tcW w:w="3822" w:type="dxa"/>
            <w:shd w:val="clear" w:color="auto" w:fill="FFFFFF" w:themeFill="background1"/>
          </w:tcPr>
          <w:p w14:paraId="3737AF6D" w14:textId="77777777" w:rsidR="00E9676E" w:rsidRPr="00C1307B" w:rsidRDefault="00E9676E" w:rsidP="00847455">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Перечень исходных данных, предоставляемый Заказчиком.</w:t>
            </w:r>
          </w:p>
        </w:tc>
        <w:tc>
          <w:tcPr>
            <w:tcW w:w="5534" w:type="dxa"/>
            <w:shd w:val="clear" w:color="auto" w:fill="auto"/>
            <w:vAlign w:val="center"/>
          </w:tcPr>
          <w:p w14:paraId="6E51C49B" w14:textId="543560D3" w:rsidR="00E9676E" w:rsidRPr="00C1307B" w:rsidRDefault="00E9676E" w:rsidP="00E9676E">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 xml:space="preserve">Исходными данными для </w:t>
            </w:r>
            <w:r w:rsidR="0030157A" w:rsidRPr="00C1307B">
              <w:rPr>
                <w:rFonts w:ascii="Tahoma" w:hAnsi="Tahoma" w:cs="Tahoma"/>
                <w:sz w:val="24"/>
                <w:szCs w:val="24"/>
              </w:rPr>
              <w:t>разработки</w:t>
            </w:r>
            <w:r w:rsidR="00183FE2" w:rsidRPr="00C1307B">
              <w:rPr>
                <w:rFonts w:ascii="Tahoma" w:hAnsi="Tahoma" w:cs="Tahoma"/>
                <w:sz w:val="24"/>
                <w:szCs w:val="24"/>
              </w:rPr>
              <w:t xml:space="preserve"> СТУ</w:t>
            </w:r>
            <w:r w:rsidR="0030157A" w:rsidRPr="00C1307B">
              <w:rPr>
                <w:rFonts w:ascii="Tahoma" w:hAnsi="Tahoma" w:cs="Tahoma"/>
                <w:sz w:val="24"/>
                <w:szCs w:val="24"/>
              </w:rPr>
              <w:t xml:space="preserve"> и расчёта пожарного риска</w:t>
            </w:r>
            <w:r w:rsidRPr="00C1307B">
              <w:rPr>
                <w:rFonts w:ascii="Tahoma" w:hAnsi="Tahoma" w:cs="Tahoma"/>
                <w:sz w:val="24"/>
                <w:szCs w:val="24"/>
              </w:rPr>
              <w:t xml:space="preserve"> являются:</w:t>
            </w:r>
          </w:p>
          <w:p w14:paraId="7F1AE252" w14:textId="77777777" w:rsidR="006944D5" w:rsidRPr="003456CA" w:rsidRDefault="006944D5" w:rsidP="006944D5">
            <w:pPr>
              <w:jc w:val="both"/>
              <w:rPr>
                <w:rFonts w:ascii="Tahoma" w:hAnsi="Tahoma" w:cs="Tahoma"/>
                <w:sz w:val="24"/>
                <w:szCs w:val="24"/>
                <w:lang w:val="en-US"/>
              </w:rPr>
            </w:pPr>
            <w:r>
              <w:rPr>
                <w:rFonts w:ascii="Tahoma" w:hAnsi="Tahoma" w:cs="Tahoma"/>
                <w:sz w:val="24"/>
                <w:szCs w:val="24"/>
              </w:rPr>
              <w:t>Приложение</w:t>
            </w:r>
            <w:r>
              <w:rPr>
                <w:rFonts w:ascii="Tahoma" w:hAnsi="Tahoma" w:cs="Tahoma"/>
                <w:sz w:val="24"/>
                <w:szCs w:val="24"/>
                <w:lang w:val="en-US"/>
              </w:rPr>
              <w:t>:</w:t>
            </w:r>
          </w:p>
          <w:p w14:paraId="456970A7" w14:textId="77777777" w:rsidR="006944D5" w:rsidRPr="00C1307B" w:rsidRDefault="006944D5" w:rsidP="006944D5">
            <w:pPr>
              <w:pStyle w:val="a8"/>
              <w:numPr>
                <w:ilvl w:val="0"/>
                <w:numId w:val="39"/>
              </w:numPr>
              <w:ind w:left="0" w:firstLine="0"/>
              <w:jc w:val="both"/>
              <w:rPr>
                <w:rFonts w:ascii="Tahoma" w:hAnsi="Tahoma" w:cs="Tahoma"/>
                <w:sz w:val="24"/>
                <w:szCs w:val="24"/>
              </w:rPr>
            </w:pPr>
            <w:r w:rsidRPr="00C1307B">
              <w:rPr>
                <w:rFonts w:ascii="Tahoma" w:hAnsi="Tahoma" w:cs="Tahoma"/>
                <w:sz w:val="24"/>
                <w:szCs w:val="24"/>
              </w:rPr>
              <w:t>Технический паспорт объекта защиты</w:t>
            </w:r>
            <w:r>
              <w:rPr>
                <w:rFonts w:ascii="Tahoma" w:hAnsi="Tahoma" w:cs="Tahoma"/>
                <w:sz w:val="24"/>
                <w:szCs w:val="24"/>
                <w:lang w:val="en-US"/>
              </w:rPr>
              <w:t>;</w:t>
            </w:r>
          </w:p>
          <w:p w14:paraId="7913A316" w14:textId="77777777" w:rsidR="006944D5" w:rsidRPr="00C1307B" w:rsidRDefault="006944D5" w:rsidP="006944D5">
            <w:pPr>
              <w:pStyle w:val="a8"/>
              <w:numPr>
                <w:ilvl w:val="0"/>
                <w:numId w:val="39"/>
              </w:numPr>
              <w:ind w:left="0" w:firstLine="0"/>
              <w:jc w:val="both"/>
              <w:rPr>
                <w:rFonts w:ascii="Tahoma" w:hAnsi="Tahoma" w:cs="Tahoma"/>
                <w:sz w:val="24"/>
                <w:szCs w:val="24"/>
              </w:rPr>
            </w:pPr>
            <w:r w:rsidRPr="00C1307B">
              <w:rPr>
                <w:rFonts w:ascii="Tahoma" w:hAnsi="Tahoma" w:cs="Tahoma"/>
                <w:sz w:val="24"/>
                <w:szCs w:val="24"/>
              </w:rPr>
              <w:t>Пояснительная записка</w:t>
            </w:r>
            <w:r>
              <w:rPr>
                <w:rFonts w:ascii="Tahoma" w:hAnsi="Tahoma" w:cs="Tahoma"/>
                <w:sz w:val="24"/>
                <w:szCs w:val="24"/>
              </w:rPr>
              <w:t>;</w:t>
            </w:r>
          </w:p>
          <w:p w14:paraId="01647CD4" w14:textId="77777777" w:rsidR="006944D5" w:rsidRPr="00C1307B" w:rsidRDefault="006944D5" w:rsidP="006944D5">
            <w:pPr>
              <w:pStyle w:val="a8"/>
              <w:numPr>
                <w:ilvl w:val="0"/>
                <w:numId w:val="39"/>
              </w:numPr>
              <w:ind w:left="0" w:firstLine="0"/>
              <w:jc w:val="both"/>
              <w:rPr>
                <w:rFonts w:ascii="Tahoma" w:hAnsi="Tahoma" w:cs="Tahoma"/>
                <w:sz w:val="24"/>
                <w:szCs w:val="24"/>
              </w:rPr>
            </w:pPr>
            <w:r w:rsidRPr="00C1307B">
              <w:rPr>
                <w:rFonts w:ascii="Tahoma" w:hAnsi="Tahoma" w:cs="Tahoma"/>
                <w:sz w:val="24"/>
                <w:szCs w:val="24"/>
              </w:rPr>
              <w:t>Рабочая документация по шифру 00129,00130,00565-ЛМ23-СПА/1</w:t>
            </w:r>
            <w:r>
              <w:rPr>
                <w:rFonts w:ascii="Tahoma" w:hAnsi="Tahoma" w:cs="Tahoma"/>
                <w:sz w:val="24"/>
                <w:szCs w:val="24"/>
              </w:rPr>
              <w:t>;</w:t>
            </w:r>
          </w:p>
          <w:p w14:paraId="071591FB" w14:textId="77777777" w:rsidR="006944D5" w:rsidRPr="00C1307B" w:rsidRDefault="006944D5" w:rsidP="006944D5">
            <w:pPr>
              <w:pStyle w:val="a8"/>
              <w:numPr>
                <w:ilvl w:val="0"/>
                <w:numId w:val="39"/>
              </w:numPr>
              <w:ind w:left="0" w:firstLine="0"/>
              <w:jc w:val="both"/>
              <w:rPr>
                <w:rFonts w:ascii="Tahoma" w:hAnsi="Tahoma" w:cs="Tahoma"/>
                <w:sz w:val="24"/>
                <w:szCs w:val="24"/>
              </w:rPr>
            </w:pPr>
            <w:r w:rsidRPr="00C1307B">
              <w:rPr>
                <w:rFonts w:ascii="Tahoma" w:hAnsi="Tahoma" w:cs="Tahoma"/>
                <w:sz w:val="24"/>
                <w:szCs w:val="24"/>
              </w:rPr>
              <w:t>Рабочая документация по шифру 00129,00130,00565-ЛМ23-СПА/2</w:t>
            </w:r>
            <w:r>
              <w:rPr>
                <w:rFonts w:ascii="Tahoma" w:hAnsi="Tahoma" w:cs="Tahoma"/>
                <w:sz w:val="24"/>
                <w:szCs w:val="24"/>
              </w:rPr>
              <w:t>;</w:t>
            </w:r>
          </w:p>
          <w:p w14:paraId="618E102B" w14:textId="77777777" w:rsidR="006944D5" w:rsidRPr="00C1307B" w:rsidRDefault="006944D5" w:rsidP="006944D5">
            <w:pPr>
              <w:pStyle w:val="a8"/>
              <w:numPr>
                <w:ilvl w:val="0"/>
                <w:numId w:val="39"/>
              </w:numPr>
              <w:ind w:left="0" w:firstLine="0"/>
              <w:jc w:val="both"/>
              <w:rPr>
                <w:rFonts w:ascii="Tahoma" w:hAnsi="Tahoma" w:cs="Tahoma"/>
                <w:sz w:val="24"/>
                <w:szCs w:val="24"/>
              </w:rPr>
            </w:pPr>
            <w:r w:rsidRPr="00C1307B">
              <w:rPr>
                <w:rFonts w:ascii="Tahoma" w:hAnsi="Tahoma" w:cs="Tahoma"/>
                <w:sz w:val="24"/>
                <w:szCs w:val="24"/>
              </w:rPr>
              <w:t>Технический отчет о результатах предпроектного обследования по шифру 00129,00130,00565-ЛМ23-СПА</w:t>
            </w:r>
            <w:r>
              <w:rPr>
                <w:rFonts w:ascii="Tahoma" w:hAnsi="Tahoma" w:cs="Tahoma"/>
                <w:sz w:val="24"/>
                <w:szCs w:val="24"/>
              </w:rPr>
              <w:t>;</w:t>
            </w:r>
          </w:p>
          <w:p w14:paraId="220F19A0" w14:textId="5400C195" w:rsidR="006944D5" w:rsidRDefault="00241CC7" w:rsidP="006944D5">
            <w:pPr>
              <w:pStyle w:val="a8"/>
              <w:numPr>
                <w:ilvl w:val="0"/>
                <w:numId w:val="39"/>
              </w:numPr>
              <w:ind w:left="0" w:firstLine="0"/>
              <w:jc w:val="both"/>
              <w:rPr>
                <w:rFonts w:ascii="Tahoma" w:hAnsi="Tahoma" w:cs="Tahoma"/>
                <w:sz w:val="24"/>
                <w:szCs w:val="24"/>
              </w:rPr>
            </w:pPr>
            <w:r>
              <w:rPr>
                <w:rFonts w:ascii="Tahoma" w:hAnsi="Tahoma" w:cs="Tahoma"/>
                <w:sz w:val="24"/>
                <w:szCs w:val="24"/>
              </w:rPr>
              <w:t>Планы эвакуации персонала;</w:t>
            </w:r>
          </w:p>
          <w:p w14:paraId="101CE5B8" w14:textId="3D39CE53" w:rsidR="005E3B78" w:rsidRPr="00C1307B" w:rsidRDefault="00241CC7" w:rsidP="00241CC7">
            <w:pPr>
              <w:pStyle w:val="a8"/>
              <w:numPr>
                <w:ilvl w:val="0"/>
                <w:numId w:val="39"/>
              </w:numPr>
              <w:ind w:left="0" w:firstLine="0"/>
              <w:jc w:val="both"/>
              <w:rPr>
                <w:rFonts w:ascii="Tahoma" w:hAnsi="Tahoma" w:cs="Tahoma"/>
                <w:sz w:val="24"/>
                <w:szCs w:val="24"/>
              </w:rPr>
            </w:pPr>
            <w:r>
              <w:rPr>
                <w:rFonts w:ascii="Tahoma" w:hAnsi="Tahoma" w:cs="Tahoma"/>
                <w:sz w:val="24"/>
                <w:szCs w:val="24"/>
              </w:rPr>
              <w:t>Квалификационные требования к контрагентам.</w:t>
            </w:r>
          </w:p>
        </w:tc>
      </w:tr>
      <w:tr w:rsidR="000E7325" w:rsidRPr="00C1307B" w14:paraId="12D28A46" w14:textId="77777777" w:rsidTr="00847455">
        <w:tc>
          <w:tcPr>
            <w:tcW w:w="709" w:type="dxa"/>
            <w:shd w:val="clear" w:color="auto" w:fill="FFFFFF" w:themeFill="background1"/>
          </w:tcPr>
          <w:p w14:paraId="4ACDEBBA" w14:textId="7233C7F1" w:rsidR="00E9676E" w:rsidRPr="00C1307B" w:rsidRDefault="00716EFC" w:rsidP="00716EFC">
            <w:pPr>
              <w:shd w:val="clear" w:color="auto" w:fill="FFFFFF"/>
              <w:spacing w:after="60" w:line="276" w:lineRule="auto"/>
              <w:ind w:left="142"/>
              <w:jc w:val="center"/>
              <w:rPr>
                <w:rFonts w:ascii="Tahoma" w:hAnsi="Tahoma" w:cs="Tahoma"/>
                <w:sz w:val="24"/>
                <w:szCs w:val="24"/>
              </w:rPr>
            </w:pPr>
            <w:r w:rsidRPr="00C1307B">
              <w:rPr>
                <w:rFonts w:ascii="Tahoma" w:hAnsi="Tahoma" w:cs="Tahoma"/>
                <w:sz w:val="24"/>
                <w:szCs w:val="24"/>
              </w:rPr>
              <w:t>3.</w:t>
            </w:r>
          </w:p>
        </w:tc>
        <w:tc>
          <w:tcPr>
            <w:tcW w:w="3822" w:type="dxa"/>
            <w:shd w:val="clear" w:color="auto" w:fill="FFFFFF" w:themeFill="background1"/>
          </w:tcPr>
          <w:p w14:paraId="58D91B2E" w14:textId="77777777" w:rsidR="00E9676E" w:rsidRPr="00C1307B" w:rsidRDefault="00E9676E" w:rsidP="00847455">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Особые условия</w:t>
            </w:r>
          </w:p>
        </w:tc>
        <w:tc>
          <w:tcPr>
            <w:tcW w:w="5534" w:type="dxa"/>
            <w:shd w:val="clear" w:color="auto" w:fill="auto"/>
            <w:vAlign w:val="center"/>
          </w:tcPr>
          <w:p w14:paraId="5B9FC0B9" w14:textId="77777777" w:rsidR="00E9676E" w:rsidRPr="00C1307B" w:rsidRDefault="00217B97" w:rsidP="00847455">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Не разглашать результаты работ и полученные сведения в процессе работы третьим лицам</w:t>
            </w:r>
            <w:r w:rsidR="005E3B78" w:rsidRPr="00C1307B">
              <w:rPr>
                <w:rFonts w:ascii="Tahoma" w:hAnsi="Tahoma" w:cs="Tahoma"/>
                <w:sz w:val="24"/>
                <w:szCs w:val="24"/>
              </w:rPr>
              <w:t>.</w:t>
            </w:r>
          </w:p>
          <w:p w14:paraId="1BF4A109" w14:textId="4A2E044F" w:rsidR="005E3B78" w:rsidRPr="00C1307B" w:rsidRDefault="005E3B78" w:rsidP="00847455">
            <w:pPr>
              <w:shd w:val="clear" w:color="auto" w:fill="FFFFFF"/>
              <w:spacing w:after="60" w:line="276" w:lineRule="auto"/>
              <w:ind w:left="-7"/>
              <w:jc w:val="both"/>
              <w:rPr>
                <w:rFonts w:ascii="Tahoma" w:hAnsi="Tahoma" w:cs="Tahoma"/>
                <w:sz w:val="24"/>
                <w:szCs w:val="24"/>
              </w:rPr>
            </w:pPr>
          </w:p>
        </w:tc>
      </w:tr>
      <w:tr w:rsidR="000E7325" w:rsidRPr="00C1307B" w14:paraId="3419ECFB" w14:textId="77777777" w:rsidTr="00847455">
        <w:tc>
          <w:tcPr>
            <w:tcW w:w="709" w:type="dxa"/>
            <w:shd w:val="clear" w:color="auto" w:fill="FFFFFF" w:themeFill="background1"/>
          </w:tcPr>
          <w:p w14:paraId="320F5528" w14:textId="1AB15F1D" w:rsidR="00E9676E" w:rsidRPr="00C1307B" w:rsidRDefault="00716EFC" w:rsidP="00716EFC">
            <w:pPr>
              <w:shd w:val="clear" w:color="auto" w:fill="FFFFFF"/>
              <w:spacing w:after="60" w:line="276" w:lineRule="auto"/>
              <w:ind w:left="142"/>
              <w:jc w:val="center"/>
              <w:rPr>
                <w:rFonts w:ascii="Tahoma" w:hAnsi="Tahoma" w:cs="Tahoma"/>
                <w:sz w:val="24"/>
                <w:szCs w:val="24"/>
              </w:rPr>
            </w:pPr>
            <w:r w:rsidRPr="00C1307B">
              <w:rPr>
                <w:rFonts w:ascii="Tahoma" w:hAnsi="Tahoma" w:cs="Tahoma"/>
                <w:sz w:val="24"/>
                <w:szCs w:val="24"/>
              </w:rPr>
              <w:t>4.</w:t>
            </w:r>
          </w:p>
        </w:tc>
        <w:tc>
          <w:tcPr>
            <w:tcW w:w="3822" w:type="dxa"/>
            <w:shd w:val="clear" w:color="auto" w:fill="FFFFFF" w:themeFill="background1"/>
          </w:tcPr>
          <w:p w14:paraId="11429C14" w14:textId="08C21D60" w:rsidR="00E9676E" w:rsidRPr="00C1307B" w:rsidRDefault="00E9676E" w:rsidP="00847455">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 xml:space="preserve">Согласование </w:t>
            </w:r>
            <w:r w:rsidR="000B24D9" w:rsidRPr="00C1307B">
              <w:rPr>
                <w:rFonts w:ascii="Tahoma" w:hAnsi="Tahoma" w:cs="Tahoma"/>
                <w:b/>
                <w:spacing w:val="-3"/>
                <w:sz w:val="24"/>
                <w:szCs w:val="24"/>
              </w:rPr>
              <w:t>СТУ</w:t>
            </w:r>
          </w:p>
        </w:tc>
        <w:tc>
          <w:tcPr>
            <w:tcW w:w="5534" w:type="dxa"/>
            <w:shd w:val="clear" w:color="auto" w:fill="auto"/>
            <w:vAlign w:val="center"/>
          </w:tcPr>
          <w:p w14:paraId="219A9036" w14:textId="1606D0CB" w:rsidR="00E9676E" w:rsidRPr="00C1307B" w:rsidRDefault="00DF1361" w:rsidP="005C698D">
            <w:pPr>
              <w:shd w:val="clear" w:color="auto" w:fill="FFFFFF"/>
              <w:spacing w:after="60" w:line="276" w:lineRule="auto"/>
              <w:ind w:left="-7"/>
              <w:jc w:val="both"/>
              <w:rPr>
                <w:rFonts w:ascii="Tahoma" w:hAnsi="Tahoma" w:cs="Tahoma"/>
                <w:sz w:val="24"/>
                <w:szCs w:val="24"/>
              </w:rPr>
            </w:pPr>
            <w:r w:rsidRPr="00C1307B">
              <w:rPr>
                <w:rFonts w:ascii="Tahoma" w:hAnsi="Tahoma" w:cs="Tahoma"/>
                <w:sz w:val="24"/>
                <w:szCs w:val="24"/>
              </w:rPr>
              <w:t>в</w:t>
            </w:r>
            <w:r w:rsidR="006A74B6" w:rsidRPr="00C1307B">
              <w:rPr>
                <w:rFonts w:ascii="Tahoma" w:hAnsi="Tahoma" w:cs="Tahoma"/>
                <w:sz w:val="24"/>
                <w:szCs w:val="24"/>
              </w:rPr>
              <w:t xml:space="preserve"> департаменте надзорной деятельности и профилактической работы </w:t>
            </w:r>
            <w:r w:rsidR="00DC3FFC" w:rsidRPr="00C1307B">
              <w:rPr>
                <w:rFonts w:ascii="Tahoma" w:hAnsi="Tahoma" w:cs="Tahoma"/>
                <w:sz w:val="24"/>
                <w:szCs w:val="24"/>
              </w:rPr>
              <w:t>МЧС России</w:t>
            </w:r>
            <w:r w:rsidR="006E75E7" w:rsidRPr="00C1307B">
              <w:rPr>
                <w:rFonts w:ascii="Tahoma" w:hAnsi="Tahoma" w:cs="Tahoma"/>
                <w:sz w:val="24"/>
                <w:szCs w:val="24"/>
              </w:rPr>
              <w:t xml:space="preserve"> </w:t>
            </w:r>
          </w:p>
          <w:p w14:paraId="010B932E" w14:textId="2140B370" w:rsidR="005E3B78" w:rsidRPr="00C1307B" w:rsidRDefault="005E3B78" w:rsidP="005C698D">
            <w:pPr>
              <w:shd w:val="clear" w:color="auto" w:fill="FFFFFF"/>
              <w:spacing w:after="60" w:line="276" w:lineRule="auto"/>
              <w:ind w:left="-7"/>
              <w:jc w:val="both"/>
              <w:rPr>
                <w:rFonts w:ascii="Tahoma" w:hAnsi="Tahoma" w:cs="Tahoma"/>
                <w:sz w:val="24"/>
                <w:szCs w:val="24"/>
              </w:rPr>
            </w:pPr>
          </w:p>
        </w:tc>
      </w:tr>
      <w:tr w:rsidR="000E7325" w:rsidRPr="00C1307B" w14:paraId="1D81D45C" w14:textId="77777777" w:rsidTr="00847455">
        <w:tc>
          <w:tcPr>
            <w:tcW w:w="709" w:type="dxa"/>
            <w:shd w:val="clear" w:color="auto" w:fill="FFFFFF" w:themeFill="background1"/>
          </w:tcPr>
          <w:p w14:paraId="61A52589" w14:textId="228B752D" w:rsidR="00E9676E" w:rsidRPr="00C1307B" w:rsidRDefault="00716EFC" w:rsidP="00716EFC">
            <w:pPr>
              <w:shd w:val="clear" w:color="auto" w:fill="FFFFFF"/>
              <w:spacing w:after="60" w:line="276" w:lineRule="auto"/>
              <w:ind w:left="142"/>
              <w:jc w:val="center"/>
              <w:rPr>
                <w:rFonts w:ascii="Tahoma" w:hAnsi="Tahoma" w:cs="Tahoma"/>
                <w:sz w:val="24"/>
                <w:szCs w:val="24"/>
              </w:rPr>
            </w:pPr>
            <w:r w:rsidRPr="00C1307B">
              <w:rPr>
                <w:rFonts w:ascii="Tahoma" w:hAnsi="Tahoma" w:cs="Tahoma"/>
                <w:sz w:val="24"/>
                <w:szCs w:val="24"/>
              </w:rPr>
              <w:t>5.</w:t>
            </w:r>
          </w:p>
        </w:tc>
        <w:tc>
          <w:tcPr>
            <w:tcW w:w="3822" w:type="dxa"/>
            <w:shd w:val="clear" w:color="auto" w:fill="FFFFFF" w:themeFill="background1"/>
          </w:tcPr>
          <w:p w14:paraId="179DE1A2" w14:textId="60B82B49" w:rsidR="00E9676E" w:rsidRPr="00C1307B" w:rsidRDefault="00DC3FFC" w:rsidP="00DC3FFC">
            <w:pPr>
              <w:shd w:val="clear" w:color="auto" w:fill="FFFFFF"/>
              <w:spacing w:after="60"/>
              <w:rPr>
                <w:rFonts w:ascii="Tahoma" w:hAnsi="Tahoma" w:cs="Tahoma"/>
                <w:b/>
                <w:spacing w:val="-3"/>
                <w:sz w:val="24"/>
                <w:szCs w:val="24"/>
              </w:rPr>
            </w:pPr>
            <w:r w:rsidRPr="00C1307B">
              <w:rPr>
                <w:rFonts w:ascii="Tahoma" w:hAnsi="Tahoma" w:cs="Tahoma"/>
                <w:b/>
                <w:spacing w:val="-3"/>
                <w:sz w:val="24"/>
                <w:szCs w:val="24"/>
              </w:rPr>
              <w:t>Результат работ и к</w:t>
            </w:r>
            <w:r w:rsidR="00E9676E" w:rsidRPr="00C1307B">
              <w:rPr>
                <w:rFonts w:ascii="Tahoma" w:hAnsi="Tahoma" w:cs="Tahoma"/>
                <w:b/>
                <w:spacing w:val="-3"/>
                <w:sz w:val="24"/>
                <w:szCs w:val="24"/>
              </w:rPr>
              <w:t>оличество экземпляров</w:t>
            </w:r>
          </w:p>
        </w:tc>
        <w:tc>
          <w:tcPr>
            <w:tcW w:w="5534" w:type="dxa"/>
            <w:shd w:val="clear" w:color="auto" w:fill="auto"/>
            <w:vAlign w:val="center"/>
          </w:tcPr>
          <w:p w14:paraId="548EE401" w14:textId="392055F6" w:rsidR="00DC3FFC" w:rsidRPr="00C1307B" w:rsidRDefault="00DC3FFC" w:rsidP="0030157A">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r>
            <w:r w:rsidR="006E75E7" w:rsidRPr="00C1307B">
              <w:rPr>
                <w:rFonts w:ascii="Tahoma" w:hAnsi="Tahoma" w:cs="Tahoma"/>
                <w:sz w:val="24"/>
                <w:szCs w:val="24"/>
              </w:rPr>
              <w:t>СТУ – 2 (два</w:t>
            </w:r>
            <w:r w:rsidR="000B24D9" w:rsidRPr="00C1307B">
              <w:rPr>
                <w:rFonts w:ascii="Tahoma" w:hAnsi="Tahoma" w:cs="Tahoma"/>
                <w:sz w:val="24"/>
                <w:szCs w:val="24"/>
              </w:rPr>
              <w:t>) экземпляр</w:t>
            </w:r>
            <w:r w:rsidR="006E75E7" w:rsidRPr="00C1307B">
              <w:rPr>
                <w:rFonts w:ascii="Tahoma" w:hAnsi="Tahoma" w:cs="Tahoma"/>
                <w:sz w:val="24"/>
                <w:szCs w:val="24"/>
              </w:rPr>
              <w:t>а</w:t>
            </w:r>
            <w:r w:rsidR="000B24D9" w:rsidRPr="00C1307B">
              <w:rPr>
                <w:rFonts w:ascii="Tahoma" w:hAnsi="Tahoma" w:cs="Tahoma"/>
                <w:sz w:val="24"/>
                <w:szCs w:val="24"/>
              </w:rPr>
              <w:t xml:space="preserve"> на бумажном носителе и 1 (один) экземпляр на электронном носителе</w:t>
            </w:r>
            <w:r w:rsidRPr="00C1307B">
              <w:rPr>
                <w:rFonts w:ascii="Tahoma" w:hAnsi="Tahoma" w:cs="Tahoma"/>
                <w:sz w:val="24"/>
                <w:szCs w:val="24"/>
              </w:rPr>
              <w:t>;</w:t>
            </w:r>
          </w:p>
          <w:p w14:paraId="08CDE5AA" w14:textId="60AB320D" w:rsidR="00DC3FFC" w:rsidRPr="00C1307B" w:rsidRDefault="00DC3FFC" w:rsidP="0030157A">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r>
            <w:r w:rsidR="0030157A" w:rsidRPr="00C1307B">
              <w:rPr>
                <w:rFonts w:ascii="Tahoma" w:hAnsi="Tahoma" w:cs="Tahoma"/>
                <w:sz w:val="24"/>
                <w:szCs w:val="24"/>
              </w:rPr>
              <w:t>заключение (</w:t>
            </w:r>
            <w:r w:rsidRPr="00C1307B">
              <w:rPr>
                <w:rFonts w:ascii="Tahoma" w:hAnsi="Tahoma" w:cs="Tahoma"/>
                <w:sz w:val="24"/>
                <w:szCs w:val="24"/>
              </w:rPr>
              <w:t>письмо</w:t>
            </w:r>
            <w:r w:rsidR="0030157A" w:rsidRPr="00C1307B">
              <w:rPr>
                <w:rFonts w:ascii="Tahoma" w:hAnsi="Tahoma" w:cs="Tahoma"/>
                <w:sz w:val="24"/>
                <w:szCs w:val="24"/>
              </w:rPr>
              <w:t>)</w:t>
            </w:r>
            <w:r w:rsidRPr="00C1307B">
              <w:rPr>
                <w:rFonts w:ascii="Tahoma" w:hAnsi="Tahoma" w:cs="Tahoma"/>
                <w:sz w:val="24"/>
                <w:szCs w:val="24"/>
              </w:rPr>
              <w:t xml:space="preserve"> по результатам рассмотрения СТУ в 2 (двух) экземплярах, в </w:t>
            </w:r>
            <w:proofErr w:type="spellStart"/>
            <w:r w:rsidRPr="00C1307B">
              <w:rPr>
                <w:rFonts w:ascii="Tahoma" w:hAnsi="Tahoma" w:cs="Tahoma"/>
                <w:sz w:val="24"/>
                <w:szCs w:val="24"/>
              </w:rPr>
              <w:t>т.ч</w:t>
            </w:r>
            <w:proofErr w:type="spellEnd"/>
            <w:r w:rsidRPr="00C1307B">
              <w:rPr>
                <w:rFonts w:ascii="Tahoma" w:hAnsi="Tahoma" w:cs="Tahoma"/>
                <w:sz w:val="24"/>
                <w:szCs w:val="24"/>
              </w:rPr>
              <w:t>. на бумажном носителе 1 (один) комплект (оригинал) и в электронном виде 1 (один) комплект;</w:t>
            </w:r>
          </w:p>
          <w:p w14:paraId="419B35B1" w14:textId="4804ABBF" w:rsidR="00E9676E" w:rsidRPr="00C1307B" w:rsidRDefault="00DC3FFC" w:rsidP="0030157A">
            <w:pPr>
              <w:pStyle w:val="af0"/>
              <w:jc w:val="both"/>
              <w:rPr>
                <w:rFonts w:ascii="Tahoma" w:hAnsi="Tahoma" w:cs="Tahoma"/>
                <w:sz w:val="24"/>
                <w:szCs w:val="24"/>
              </w:rPr>
            </w:pPr>
            <w:r w:rsidRPr="00C1307B">
              <w:rPr>
                <w:rFonts w:ascii="Tahoma" w:hAnsi="Tahoma" w:cs="Tahoma"/>
                <w:sz w:val="24"/>
                <w:szCs w:val="24"/>
              </w:rPr>
              <w:t>-</w:t>
            </w:r>
            <w:r w:rsidRPr="00C1307B">
              <w:rPr>
                <w:rFonts w:ascii="Tahoma" w:hAnsi="Tahoma" w:cs="Tahoma"/>
                <w:sz w:val="24"/>
                <w:szCs w:val="24"/>
              </w:rPr>
              <w:tab/>
            </w:r>
            <w:r w:rsidR="000B24D9" w:rsidRPr="00C1307B">
              <w:rPr>
                <w:rFonts w:ascii="Tahoma" w:hAnsi="Tahoma" w:cs="Tahoma"/>
                <w:sz w:val="24"/>
                <w:szCs w:val="24"/>
              </w:rPr>
              <w:t>отче</w:t>
            </w:r>
            <w:r w:rsidR="006E75E7" w:rsidRPr="00C1307B">
              <w:rPr>
                <w:rFonts w:ascii="Tahoma" w:hAnsi="Tahoma" w:cs="Tahoma"/>
                <w:sz w:val="24"/>
                <w:szCs w:val="24"/>
              </w:rPr>
              <w:t>т по расчету пожарного риска в 2 (двух) экземплярах</w:t>
            </w:r>
            <w:r w:rsidR="000B24D9" w:rsidRPr="00C1307B">
              <w:rPr>
                <w:rFonts w:ascii="Tahoma" w:hAnsi="Tahoma" w:cs="Tahoma"/>
                <w:sz w:val="24"/>
                <w:szCs w:val="24"/>
              </w:rPr>
              <w:t xml:space="preserve"> на бумажном носителе и 1 (один) экземпляр в электронном виде.</w:t>
            </w:r>
          </w:p>
          <w:p w14:paraId="71C49480" w14:textId="0D461583" w:rsidR="005E3B78" w:rsidRPr="00C1307B" w:rsidRDefault="005E3B78" w:rsidP="0030157A">
            <w:pPr>
              <w:pStyle w:val="af0"/>
              <w:jc w:val="both"/>
              <w:rPr>
                <w:rFonts w:ascii="Tahoma" w:hAnsi="Tahoma" w:cs="Tahoma"/>
                <w:sz w:val="24"/>
                <w:szCs w:val="24"/>
              </w:rPr>
            </w:pPr>
          </w:p>
        </w:tc>
      </w:tr>
    </w:tbl>
    <w:p w14:paraId="18BC8998" w14:textId="77777777" w:rsidR="00E54F33" w:rsidRPr="00C1307B" w:rsidRDefault="00E54F33" w:rsidP="00373F46">
      <w:pPr>
        <w:jc w:val="both"/>
        <w:rPr>
          <w:rFonts w:ascii="Tahoma" w:hAnsi="Tahoma" w:cs="Tahoma"/>
          <w:sz w:val="24"/>
          <w:szCs w:val="24"/>
        </w:rPr>
      </w:pPr>
    </w:p>
    <w:p w14:paraId="3120F053" w14:textId="1661D676" w:rsidR="00DC3FFC" w:rsidRPr="00C1307B" w:rsidRDefault="00DC3FFC" w:rsidP="00373F46">
      <w:pPr>
        <w:jc w:val="both"/>
        <w:rPr>
          <w:rFonts w:ascii="Tahoma" w:hAnsi="Tahoma" w:cs="Tahoma"/>
          <w:sz w:val="24"/>
          <w:szCs w:val="24"/>
        </w:rPr>
      </w:pPr>
    </w:p>
    <w:tbl>
      <w:tblPr>
        <w:tblW w:w="5000" w:type="pct"/>
        <w:jc w:val="center"/>
        <w:tblLook w:val="00A0" w:firstRow="1" w:lastRow="0" w:firstColumn="1" w:lastColumn="0" w:noHBand="0" w:noVBand="0"/>
      </w:tblPr>
      <w:tblGrid>
        <w:gridCol w:w="9133"/>
        <w:gridCol w:w="222"/>
      </w:tblGrid>
      <w:tr w:rsidR="00DC3FFC" w:rsidRPr="000E7325" w14:paraId="28790C52" w14:textId="77777777" w:rsidTr="006944D5">
        <w:trPr>
          <w:trHeight w:val="1891"/>
          <w:jc w:val="center"/>
        </w:trPr>
        <w:tc>
          <w:tcPr>
            <w:tcW w:w="4881" w:type="pct"/>
          </w:tcPr>
          <w:p w14:paraId="24F69648" w14:textId="77777777" w:rsidR="006944D5" w:rsidRDefault="006944D5" w:rsidP="00CC40DB">
            <w:pPr>
              <w:rPr>
                <w:b/>
                <w:sz w:val="24"/>
                <w:szCs w:val="24"/>
              </w:rPr>
            </w:pPr>
          </w:p>
          <w:p w14:paraId="5B04CDB5" w14:textId="77777777" w:rsidR="006944D5" w:rsidRDefault="006944D5" w:rsidP="00CC40DB">
            <w:pPr>
              <w:rPr>
                <w:b/>
                <w:sz w:val="24"/>
                <w:szCs w:val="24"/>
              </w:rPr>
            </w:pPr>
          </w:p>
          <w:p w14:paraId="79D7FE27" w14:textId="77777777" w:rsidR="006944D5" w:rsidRDefault="006944D5" w:rsidP="00CC40DB">
            <w:pPr>
              <w:rPr>
                <w:b/>
                <w:sz w:val="24"/>
                <w:szCs w:val="24"/>
              </w:rPr>
            </w:pPr>
          </w:p>
          <w:p w14:paraId="7EC3347D" w14:textId="77777777" w:rsidR="006944D5" w:rsidRDefault="006944D5" w:rsidP="00CC40DB">
            <w:pPr>
              <w:rPr>
                <w:b/>
                <w:sz w:val="24"/>
                <w:szCs w:val="24"/>
              </w:rPr>
            </w:pPr>
          </w:p>
          <w:p w14:paraId="29084E27" w14:textId="042446F7" w:rsidR="00DC3FFC" w:rsidRPr="001478B4" w:rsidRDefault="001478B4" w:rsidP="00CC40DB">
            <w:pPr>
              <w:rPr>
                <w:b/>
                <w:sz w:val="24"/>
                <w:szCs w:val="24"/>
              </w:rPr>
            </w:pPr>
            <w:r w:rsidRPr="001478B4">
              <w:rPr>
                <w:b/>
                <w:sz w:val="24"/>
                <w:szCs w:val="24"/>
              </w:rPr>
              <w:t xml:space="preserve">    </w:t>
            </w:r>
          </w:p>
          <w:p w14:paraId="195B9B04" w14:textId="77777777" w:rsidR="006A74B6" w:rsidRPr="006E75E7" w:rsidRDefault="006E75E7" w:rsidP="005E3B78">
            <w:pPr>
              <w:rPr>
                <w:sz w:val="24"/>
                <w:szCs w:val="24"/>
              </w:rPr>
            </w:pPr>
            <w:r w:rsidRPr="006E75E7">
              <w:rPr>
                <w:sz w:val="24"/>
                <w:szCs w:val="24"/>
              </w:rPr>
              <w:t xml:space="preserve"> </w:t>
            </w:r>
          </w:p>
          <w:tbl>
            <w:tblPr>
              <w:tblStyle w:val="11"/>
              <w:tblpPr w:leftFromText="180" w:rightFromText="180" w:vertAnchor="text" w:horzAnchor="margin" w:tblpY="121"/>
              <w:tblW w:w="8926" w:type="dxa"/>
              <w:tblLook w:val="04A0" w:firstRow="1" w:lastRow="0" w:firstColumn="1" w:lastColumn="0" w:noHBand="0" w:noVBand="1"/>
            </w:tblPr>
            <w:tblGrid>
              <w:gridCol w:w="4248"/>
              <w:gridCol w:w="2268"/>
              <w:gridCol w:w="2410"/>
            </w:tblGrid>
            <w:tr w:rsidR="006A74B6" w:rsidRPr="00C61B5F" w14:paraId="05262247" w14:textId="77777777" w:rsidTr="006A74B6">
              <w:tc>
                <w:tcPr>
                  <w:tcW w:w="4248" w:type="dxa"/>
                  <w:vAlign w:val="center"/>
                </w:tcPr>
                <w:p w14:paraId="6A56B7A6" w14:textId="77777777" w:rsidR="006A74B6" w:rsidRPr="00C61B5F" w:rsidRDefault="006A74B6" w:rsidP="006A74B6">
                  <w:pPr>
                    <w:spacing w:before="120"/>
                    <w:jc w:val="center"/>
                    <w:rPr>
                      <w:rFonts w:ascii="Tahoma" w:hAnsi="Tahoma" w:cs="Tahoma"/>
                      <w:color w:val="000000" w:themeColor="text1"/>
                    </w:rPr>
                  </w:pPr>
                  <w:r w:rsidRPr="00C61B5F">
                    <w:rPr>
                      <w:rFonts w:ascii="Tahoma" w:hAnsi="Tahoma" w:cs="Tahoma"/>
                      <w:color w:val="000000" w:themeColor="text1"/>
                    </w:rPr>
                    <w:t>Должность</w:t>
                  </w:r>
                </w:p>
              </w:tc>
              <w:tc>
                <w:tcPr>
                  <w:tcW w:w="2268" w:type="dxa"/>
                  <w:vAlign w:val="center"/>
                </w:tcPr>
                <w:p w14:paraId="1BD05B49" w14:textId="77777777" w:rsidR="006A74B6" w:rsidRPr="00C61B5F" w:rsidRDefault="006A74B6" w:rsidP="006A74B6">
                  <w:pPr>
                    <w:spacing w:before="120"/>
                    <w:jc w:val="center"/>
                    <w:rPr>
                      <w:rFonts w:ascii="Tahoma" w:hAnsi="Tahoma" w:cs="Tahoma"/>
                      <w:color w:val="000000" w:themeColor="text1"/>
                    </w:rPr>
                  </w:pPr>
                  <w:r w:rsidRPr="00C61B5F">
                    <w:rPr>
                      <w:rFonts w:ascii="Tahoma" w:hAnsi="Tahoma" w:cs="Tahoma"/>
                      <w:color w:val="000000" w:themeColor="text1"/>
                    </w:rPr>
                    <w:t>Подпись</w:t>
                  </w:r>
                </w:p>
              </w:tc>
              <w:tc>
                <w:tcPr>
                  <w:tcW w:w="2410" w:type="dxa"/>
                  <w:vAlign w:val="center"/>
                </w:tcPr>
                <w:p w14:paraId="234ABC4A" w14:textId="77777777" w:rsidR="006A74B6" w:rsidRPr="00C61B5F" w:rsidRDefault="006A74B6" w:rsidP="006A74B6">
                  <w:pPr>
                    <w:spacing w:before="120"/>
                    <w:jc w:val="center"/>
                    <w:rPr>
                      <w:rFonts w:ascii="Tahoma" w:hAnsi="Tahoma" w:cs="Tahoma"/>
                      <w:color w:val="000000" w:themeColor="text1"/>
                    </w:rPr>
                  </w:pPr>
                  <w:r w:rsidRPr="00C61B5F">
                    <w:rPr>
                      <w:rFonts w:ascii="Tahoma" w:hAnsi="Tahoma" w:cs="Tahoma"/>
                      <w:color w:val="000000" w:themeColor="text1"/>
                    </w:rPr>
                    <w:t>Ф.И.О.</w:t>
                  </w:r>
                </w:p>
              </w:tc>
            </w:tr>
            <w:tr w:rsidR="006A74B6" w:rsidRPr="00C61B5F" w14:paraId="779DCBB8" w14:textId="77777777" w:rsidTr="006A74B6">
              <w:tc>
                <w:tcPr>
                  <w:tcW w:w="8926" w:type="dxa"/>
                  <w:gridSpan w:val="3"/>
                </w:tcPr>
                <w:p w14:paraId="22FDA488" w14:textId="77777777" w:rsidR="006A74B6" w:rsidRPr="00C61B5F" w:rsidRDefault="006A74B6" w:rsidP="006A74B6">
                  <w:pPr>
                    <w:spacing w:before="120"/>
                    <w:jc w:val="both"/>
                    <w:rPr>
                      <w:rFonts w:ascii="Tahoma" w:hAnsi="Tahoma" w:cs="Tahoma"/>
                      <w:b/>
                      <w:color w:val="000000" w:themeColor="text1"/>
                    </w:rPr>
                  </w:pPr>
                  <w:r w:rsidRPr="00C61B5F">
                    <w:rPr>
                      <w:rFonts w:ascii="Tahoma" w:hAnsi="Tahoma" w:cs="Tahoma"/>
                      <w:b/>
                      <w:color w:val="000000" w:themeColor="text1"/>
                    </w:rPr>
                    <w:t>СОГЛАСОВАНО:</w:t>
                  </w:r>
                </w:p>
              </w:tc>
            </w:tr>
            <w:tr w:rsidR="006A74B6" w:rsidRPr="00C61B5F" w14:paraId="6CAE998C" w14:textId="77777777" w:rsidTr="006A74B6">
              <w:tc>
                <w:tcPr>
                  <w:tcW w:w="4248" w:type="dxa"/>
                </w:tcPr>
                <w:p w14:paraId="7B9D5BA2" w14:textId="778EDE8E" w:rsidR="006A74B6" w:rsidRPr="00C61B5F" w:rsidRDefault="006A74B6" w:rsidP="006A74B6">
                  <w:pPr>
                    <w:spacing w:before="120"/>
                    <w:jc w:val="both"/>
                    <w:rPr>
                      <w:rFonts w:ascii="Tahoma" w:hAnsi="Tahoma" w:cs="Tahoma"/>
                      <w:b/>
                      <w:color w:val="000000" w:themeColor="text1"/>
                    </w:rPr>
                  </w:pPr>
                  <w:r>
                    <w:rPr>
                      <w:rFonts w:ascii="Tahoma" w:hAnsi="Tahoma" w:cs="Tahoma"/>
                      <w:color w:val="000000" w:themeColor="text1"/>
                    </w:rPr>
                    <w:t>Директор</w:t>
                  </w:r>
                  <w:r>
                    <w:rPr>
                      <w:rFonts w:ascii="Tahoma" w:hAnsi="Tahoma" w:cs="Tahoma"/>
                      <w:b/>
                      <w:color w:val="000000" w:themeColor="text1"/>
                    </w:rPr>
                    <w:t xml:space="preserve"> </w:t>
                  </w:r>
                  <w:r>
                    <w:rPr>
                      <w:rFonts w:ascii="Tahoma" w:hAnsi="Tahoma" w:cs="Tahoma"/>
                    </w:rPr>
                    <w:t xml:space="preserve"> Проектного офиса по реализации проектов противопожарной защиты ДУИП</w:t>
                  </w:r>
                </w:p>
              </w:tc>
              <w:tc>
                <w:tcPr>
                  <w:tcW w:w="2268" w:type="dxa"/>
                </w:tcPr>
                <w:p w14:paraId="5ED1578D" w14:textId="77777777" w:rsidR="006A74B6" w:rsidRPr="00C61B5F" w:rsidRDefault="006A74B6" w:rsidP="006A74B6">
                  <w:pPr>
                    <w:spacing w:before="120"/>
                    <w:jc w:val="both"/>
                    <w:rPr>
                      <w:rFonts w:ascii="Tahoma" w:hAnsi="Tahoma" w:cs="Tahoma"/>
                      <w:b/>
                      <w:color w:val="000000" w:themeColor="text1"/>
                    </w:rPr>
                  </w:pPr>
                  <w:r>
                    <w:rPr>
                      <w:rFonts w:ascii="Tahoma" w:hAnsi="Tahoma" w:cs="Tahoma"/>
                      <w:b/>
                      <w:color w:val="000000" w:themeColor="text1"/>
                    </w:rPr>
                    <w:t xml:space="preserve"> </w:t>
                  </w:r>
                </w:p>
              </w:tc>
              <w:tc>
                <w:tcPr>
                  <w:tcW w:w="2410" w:type="dxa"/>
                </w:tcPr>
                <w:p w14:paraId="2018A640" w14:textId="77777777" w:rsidR="006A74B6" w:rsidRPr="004D0202" w:rsidRDefault="006A74B6" w:rsidP="006A74B6">
                  <w:pPr>
                    <w:spacing w:before="120"/>
                    <w:jc w:val="center"/>
                    <w:rPr>
                      <w:rFonts w:ascii="Tahoma" w:hAnsi="Tahoma" w:cs="Tahoma"/>
                      <w:color w:val="000000" w:themeColor="text1"/>
                    </w:rPr>
                  </w:pPr>
                  <w:r>
                    <w:rPr>
                      <w:rFonts w:ascii="Tahoma" w:hAnsi="Tahoma" w:cs="Tahoma"/>
                      <w:color w:val="000000" w:themeColor="text1"/>
                    </w:rPr>
                    <w:t>А.Л. Курдин</w:t>
                  </w:r>
                </w:p>
              </w:tc>
            </w:tr>
            <w:tr w:rsidR="006A74B6" w:rsidRPr="00E55461" w14:paraId="35C18AF7" w14:textId="77777777" w:rsidTr="006A74B6">
              <w:trPr>
                <w:trHeight w:val="282"/>
              </w:trPr>
              <w:tc>
                <w:tcPr>
                  <w:tcW w:w="4248" w:type="dxa"/>
                  <w:vAlign w:val="center"/>
                </w:tcPr>
                <w:p w14:paraId="014587D3" w14:textId="77777777" w:rsidR="006A74B6" w:rsidRPr="00E55461" w:rsidRDefault="006A74B6" w:rsidP="006A74B6">
                  <w:pPr>
                    <w:spacing w:before="120"/>
                    <w:rPr>
                      <w:rFonts w:ascii="Tahoma" w:hAnsi="Tahoma" w:cs="Tahoma"/>
                      <w:strike/>
                    </w:rPr>
                  </w:pPr>
                  <w:r w:rsidRPr="00E55461">
                    <w:rPr>
                      <w:rFonts w:ascii="Tahoma" w:hAnsi="Tahoma" w:cs="Tahoma"/>
                    </w:rPr>
                    <w:t xml:space="preserve">Начальник </w:t>
                  </w:r>
                  <w:r>
                    <w:rPr>
                      <w:rFonts w:ascii="Tahoma" w:hAnsi="Tahoma" w:cs="Tahoma"/>
                    </w:rPr>
                    <w:t xml:space="preserve"> Управления пожарной безопасности Департамента промышленной безопасности</w:t>
                  </w:r>
                </w:p>
              </w:tc>
              <w:tc>
                <w:tcPr>
                  <w:tcW w:w="2268" w:type="dxa"/>
                  <w:vAlign w:val="center"/>
                </w:tcPr>
                <w:p w14:paraId="637855C9" w14:textId="77777777" w:rsidR="006A74B6" w:rsidRPr="00E55461" w:rsidRDefault="006A74B6" w:rsidP="006A74B6">
                  <w:pPr>
                    <w:spacing w:before="120"/>
                    <w:rPr>
                      <w:rFonts w:ascii="Tahoma" w:hAnsi="Tahoma" w:cs="Tahoma"/>
                      <w:strike/>
                    </w:rPr>
                  </w:pPr>
                </w:p>
              </w:tc>
              <w:tc>
                <w:tcPr>
                  <w:tcW w:w="2410" w:type="dxa"/>
                  <w:vAlign w:val="center"/>
                </w:tcPr>
                <w:p w14:paraId="1A7FD956" w14:textId="77777777" w:rsidR="006A74B6" w:rsidRPr="00E55461" w:rsidRDefault="006A74B6" w:rsidP="006A74B6">
                  <w:pPr>
                    <w:spacing w:before="120"/>
                    <w:jc w:val="center"/>
                    <w:rPr>
                      <w:rFonts w:ascii="Tahoma" w:hAnsi="Tahoma" w:cs="Tahoma"/>
                    </w:rPr>
                  </w:pPr>
                  <w:r w:rsidRPr="00E55461">
                    <w:rPr>
                      <w:rFonts w:ascii="Tahoma" w:hAnsi="Tahoma" w:cs="Tahoma"/>
                    </w:rPr>
                    <w:t>И.Л. Плюсов</w:t>
                  </w:r>
                </w:p>
              </w:tc>
            </w:tr>
            <w:tr w:rsidR="006A74B6" w:rsidRPr="00C61B5F" w14:paraId="6E3374BF" w14:textId="77777777" w:rsidTr="006A74B6">
              <w:tc>
                <w:tcPr>
                  <w:tcW w:w="8926" w:type="dxa"/>
                  <w:gridSpan w:val="3"/>
                </w:tcPr>
                <w:p w14:paraId="5CFCED96" w14:textId="77777777" w:rsidR="006A74B6" w:rsidRPr="00C61B5F" w:rsidRDefault="006A74B6" w:rsidP="006A74B6">
                  <w:pPr>
                    <w:spacing w:before="120"/>
                    <w:jc w:val="both"/>
                    <w:rPr>
                      <w:rFonts w:ascii="Tahoma" w:hAnsi="Tahoma" w:cs="Tahoma"/>
                      <w:b/>
                      <w:color w:val="000000" w:themeColor="text1"/>
                    </w:rPr>
                  </w:pPr>
                  <w:r w:rsidRPr="00C61B5F">
                    <w:rPr>
                      <w:rFonts w:ascii="Tahoma" w:hAnsi="Tahoma" w:cs="Tahoma"/>
                      <w:b/>
                      <w:color w:val="000000" w:themeColor="text1"/>
                    </w:rPr>
                    <w:t>РАЗРАБОТАЛ:</w:t>
                  </w:r>
                </w:p>
              </w:tc>
            </w:tr>
            <w:tr w:rsidR="006A74B6" w:rsidRPr="00C61B5F" w14:paraId="14E77784" w14:textId="77777777" w:rsidTr="006A74B6">
              <w:trPr>
                <w:trHeight w:val="578"/>
              </w:trPr>
              <w:tc>
                <w:tcPr>
                  <w:tcW w:w="4248" w:type="dxa"/>
                  <w:vAlign w:val="center"/>
                </w:tcPr>
                <w:p w14:paraId="4712BABF" w14:textId="44C1F155" w:rsidR="006A74B6" w:rsidRPr="00E55461" w:rsidRDefault="006A74B6" w:rsidP="006A74B6">
                  <w:pPr>
                    <w:spacing w:before="120"/>
                    <w:rPr>
                      <w:rFonts w:ascii="Tahoma" w:hAnsi="Tahoma" w:cs="Tahoma"/>
                    </w:rPr>
                  </w:pPr>
                  <w:r>
                    <w:rPr>
                      <w:rFonts w:ascii="Tahoma" w:hAnsi="Tahoma" w:cs="Tahoma"/>
                    </w:rPr>
                    <w:t>Главный менеджер П</w:t>
                  </w:r>
                  <w:r w:rsidRPr="00650B47">
                    <w:rPr>
                      <w:rFonts w:ascii="Tahoma" w:hAnsi="Tahoma" w:cs="Tahoma"/>
                    </w:rPr>
                    <w:t>роектного офиса по реализации проектов противопожарной защиты</w:t>
                  </w:r>
                  <w:r>
                    <w:rPr>
                      <w:rFonts w:ascii="Tahoma" w:hAnsi="Tahoma" w:cs="Tahoma"/>
                    </w:rPr>
                    <w:t xml:space="preserve"> ДУИП</w:t>
                  </w:r>
                </w:p>
              </w:tc>
              <w:tc>
                <w:tcPr>
                  <w:tcW w:w="2268" w:type="dxa"/>
                </w:tcPr>
                <w:p w14:paraId="349318DD" w14:textId="77777777" w:rsidR="006A74B6" w:rsidRPr="004D0202" w:rsidRDefault="006A74B6" w:rsidP="006A74B6">
                  <w:pPr>
                    <w:spacing w:before="120"/>
                    <w:jc w:val="both"/>
                    <w:rPr>
                      <w:rFonts w:ascii="Tahoma" w:hAnsi="Tahoma" w:cs="Tahoma"/>
                      <w:highlight w:val="yellow"/>
                    </w:rPr>
                  </w:pPr>
                </w:p>
              </w:tc>
              <w:tc>
                <w:tcPr>
                  <w:tcW w:w="2410" w:type="dxa"/>
                  <w:vAlign w:val="center"/>
                </w:tcPr>
                <w:p w14:paraId="0A2DAA35" w14:textId="4614E630" w:rsidR="006A74B6" w:rsidRPr="004D0202" w:rsidRDefault="006A74B6" w:rsidP="006A74B6">
                  <w:pPr>
                    <w:spacing w:before="120"/>
                    <w:jc w:val="center"/>
                    <w:rPr>
                      <w:rFonts w:ascii="Tahoma" w:hAnsi="Tahoma" w:cs="Tahoma"/>
                      <w:highlight w:val="yellow"/>
                    </w:rPr>
                  </w:pPr>
                  <w:r>
                    <w:rPr>
                      <w:rFonts w:ascii="Tahoma" w:hAnsi="Tahoma" w:cs="Tahoma"/>
                    </w:rPr>
                    <w:t>С</w:t>
                  </w:r>
                  <w:r>
                    <w:rPr>
                      <w:rFonts w:ascii="Tahoma" w:hAnsi="Tahoma" w:cs="Tahoma"/>
                      <w:lang w:val="en-US"/>
                    </w:rPr>
                    <w:t>.</w:t>
                  </w:r>
                  <w:r>
                    <w:rPr>
                      <w:rFonts w:ascii="Tahoma" w:hAnsi="Tahoma" w:cs="Tahoma"/>
                    </w:rPr>
                    <w:t>И</w:t>
                  </w:r>
                  <w:r>
                    <w:rPr>
                      <w:rFonts w:ascii="Tahoma" w:hAnsi="Tahoma" w:cs="Tahoma"/>
                      <w:lang w:val="en-US"/>
                    </w:rPr>
                    <w:t>.</w:t>
                  </w:r>
                  <w:r>
                    <w:rPr>
                      <w:rFonts w:ascii="Tahoma" w:hAnsi="Tahoma" w:cs="Tahoma"/>
                    </w:rPr>
                    <w:t>Нестеренко</w:t>
                  </w:r>
                </w:p>
              </w:tc>
            </w:tr>
          </w:tbl>
          <w:p w14:paraId="19A65C8E" w14:textId="3547AA43" w:rsidR="00DC3FFC" w:rsidRPr="006E75E7" w:rsidRDefault="00DC3FFC" w:rsidP="005E3B78">
            <w:pPr>
              <w:rPr>
                <w:sz w:val="24"/>
                <w:szCs w:val="24"/>
              </w:rPr>
            </w:pPr>
          </w:p>
        </w:tc>
        <w:tc>
          <w:tcPr>
            <w:tcW w:w="119" w:type="pct"/>
          </w:tcPr>
          <w:p w14:paraId="4A1526A9" w14:textId="14BDBB99" w:rsidR="004F7A81" w:rsidRPr="000E7325" w:rsidRDefault="004F7A81" w:rsidP="00CC40DB">
            <w:pPr>
              <w:rPr>
                <w:sz w:val="24"/>
                <w:szCs w:val="24"/>
              </w:rPr>
            </w:pPr>
          </w:p>
        </w:tc>
      </w:tr>
      <w:tr w:rsidR="0082555B" w:rsidRPr="000E7325" w14:paraId="54F7AECC" w14:textId="77777777" w:rsidTr="006944D5">
        <w:trPr>
          <w:trHeight w:val="1891"/>
          <w:jc w:val="center"/>
        </w:trPr>
        <w:tc>
          <w:tcPr>
            <w:tcW w:w="4881" w:type="pct"/>
          </w:tcPr>
          <w:p w14:paraId="68111021" w14:textId="77777777" w:rsidR="0082555B" w:rsidRPr="001478B4" w:rsidRDefault="0082555B" w:rsidP="00CC40DB">
            <w:pPr>
              <w:rPr>
                <w:b/>
                <w:sz w:val="24"/>
                <w:szCs w:val="24"/>
              </w:rPr>
            </w:pPr>
          </w:p>
        </w:tc>
        <w:tc>
          <w:tcPr>
            <w:tcW w:w="119" w:type="pct"/>
          </w:tcPr>
          <w:p w14:paraId="71A4A916" w14:textId="77777777" w:rsidR="0082555B" w:rsidRPr="000E7325" w:rsidRDefault="0082555B" w:rsidP="00CC40DB">
            <w:pPr>
              <w:rPr>
                <w:sz w:val="24"/>
                <w:szCs w:val="24"/>
              </w:rPr>
            </w:pPr>
          </w:p>
        </w:tc>
      </w:tr>
    </w:tbl>
    <w:p w14:paraId="57B07F16" w14:textId="77777777" w:rsidR="00DC3FFC" w:rsidRPr="000E7325" w:rsidRDefault="00DC3FFC" w:rsidP="00373F46">
      <w:pPr>
        <w:jc w:val="both"/>
        <w:rPr>
          <w:sz w:val="24"/>
          <w:szCs w:val="24"/>
        </w:rPr>
      </w:pPr>
    </w:p>
    <w:sectPr w:rsidR="00DC3FFC" w:rsidRPr="000E7325" w:rsidSect="00E12447">
      <w:footerReference w:type="default" r:id="rId9"/>
      <w:pgSz w:w="11906" w:h="16838"/>
      <w:pgMar w:top="709"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78AB5" w14:textId="77777777" w:rsidR="004B0607" w:rsidRDefault="004B0607" w:rsidP="007428FD">
      <w:r>
        <w:separator/>
      </w:r>
    </w:p>
  </w:endnote>
  <w:endnote w:type="continuationSeparator" w:id="0">
    <w:p w14:paraId="7260F70F" w14:textId="77777777" w:rsidR="004B0607" w:rsidRDefault="004B0607" w:rsidP="0074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580172"/>
      <w:docPartObj>
        <w:docPartGallery w:val="Page Numbers (Bottom of Page)"/>
        <w:docPartUnique/>
      </w:docPartObj>
    </w:sdtPr>
    <w:sdtEndPr/>
    <w:sdtContent>
      <w:p w14:paraId="5E1EF46C" w14:textId="2AA5BCE4" w:rsidR="000234D2" w:rsidRDefault="000234D2">
        <w:pPr>
          <w:pStyle w:val="ae"/>
          <w:jc w:val="right"/>
        </w:pPr>
        <w:r>
          <w:fldChar w:fldCharType="begin"/>
        </w:r>
        <w:r>
          <w:instrText xml:space="preserve"> PAGE   \* MERGEFORMAT </w:instrText>
        </w:r>
        <w:r>
          <w:fldChar w:fldCharType="separate"/>
        </w:r>
        <w:r w:rsidR="002E7F0D">
          <w:rPr>
            <w:noProof/>
          </w:rPr>
          <w:t>4</w:t>
        </w:r>
        <w:r>
          <w:rPr>
            <w:noProof/>
          </w:rPr>
          <w:fldChar w:fldCharType="end"/>
        </w:r>
      </w:p>
    </w:sdtContent>
  </w:sdt>
  <w:p w14:paraId="6493CC51" w14:textId="77777777" w:rsidR="000234D2" w:rsidRDefault="000234D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B5DD4" w14:textId="77777777" w:rsidR="004B0607" w:rsidRDefault="004B0607" w:rsidP="007428FD">
      <w:r>
        <w:separator/>
      </w:r>
    </w:p>
  </w:footnote>
  <w:footnote w:type="continuationSeparator" w:id="0">
    <w:p w14:paraId="51FF59ED" w14:textId="77777777" w:rsidR="004B0607" w:rsidRDefault="004B0607" w:rsidP="00742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1D0"/>
    <w:multiLevelType w:val="hybridMultilevel"/>
    <w:tmpl w:val="5B80C1E0"/>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 w15:restartNumberingAfterBreak="0">
    <w:nsid w:val="00D63044"/>
    <w:multiLevelType w:val="hybridMultilevel"/>
    <w:tmpl w:val="534C1028"/>
    <w:lvl w:ilvl="0" w:tplc="8C60CC94">
      <w:numFmt w:val="bullet"/>
      <w:lvlText w:val="-"/>
      <w:lvlJc w:val="left"/>
      <w:pPr>
        <w:ind w:left="720" w:hanging="360"/>
      </w:pPr>
      <w:rPr>
        <w:rFonts w:ascii="Times New Roman" w:eastAsia="Times New Roman" w:hAnsi="Times New Roman" w:cs="Times New Roman" w:hint="default"/>
        <w:b w:val="0"/>
        <w:i w:val="0"/>
        <w:caps w:val="0"/>
        <w:strike w:val="0"/>
        <w:dstrike w:val="0"/>
        <w:vanish w:val="0"/>
        <w:color w:val="auto"/>
        <w:spacing w:val="0"/>
        <w:w w:val="100"/>
        <w:kern w:val="0"/>
        <w:position w:val="0"/>
        <w:sz w:val="28"/>
        <w:u w:val="none"/>
        <w:effect w:val="none"/>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612439"/>
    <w:multiLevelType w:val="hybridMultilevel"/>
    <w:tmpl w:val="CF28EE1C"/>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3" w15:restartNumberingAfterBreak="0">
    <w:nsid w:val="09047C8B"/>
    <w:multiLevelType w:val="hybridMultilevel"/>
    <w:tmpl w:val="4CF4A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23467C"/>
    <w:multiLevelType w:val="multilevel"/>
    <w:tmpl w:val="ABDE009C"/>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9C69D5"/>
    <w:multiLevelType w:val="hybridMultilevel"/>
    <w:tmpl w:val="AB349212"/>
    <w:lvl w:ilvl="0" w:tplc="F62EC9B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6" w15:restartNumberingAfterBreak="0">
    <w:nsid w:val="11564D20"/>
    <w:multiLevelType w:val="multilevel"/>
    <w:tmpl w:val="8EC6B1F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B44F9"/>
    <w:multiLevelType w:val="multilevel"/>
    <w:tmpl w:val="8F041602"/>
    <w:lvl w:ilvl="0">
      <w:start w:val="14"/>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A9A3922"/>
    <w:multiLevelType w:val="hybridMultilevel"/>
    <w:tmpl w:val="449C6528"/>
    <w:lvl w:ilvl="0" w:tplc="671E5F3E">
      <w:start w:val="1"/>
      <w:numFmt w:val="decimal"/>
      <w:lvlText w:val="%1."/>
      <w:lvlJc w:val="left"/>
      <w:pPr>
        <w:ind w:left="384" w:hanging="36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9" w15:restartNumberingAfterBreak="0">
    <w:nsid w:val="22485532"/>
    <w:multiLevelType w:val="hybridMultilevel"/>
    <w:tmpl w:val="E78C9616"/>
    <w:lvl w:ilvl="0" w:tplc="B896E3B2">
      <w:start w:val="6"/>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10" w15:restartNumberingAfterBreak="0">
    <w:nsid w:val="288A7C4D"/>
    <w:multiLevelType w:val="hybridMultilevel"/>
    <w:tmpl w:val="55FACCA4"/>
    <w:lvl w:ilvl="0" w:tplc="2F00698E">
      <w:start w:val="1"/>
      <w:numFmt w:val="bullet"/>
      <w:lvlText w:val=""/>
      <w:lvlJc w:val="left"/>
      <w:pPr>
        <w:ind w:left="720" w:hanging="360"/>
      </w:pPr>
      <w:rPr>
        <w:rFonts w:ascii="Symbol" w:hAnsi="Symbol"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1F4B0B"/>
    <w:multiLevelType w:val="multilevel"/>
    <w:tmpl w:val="8F041602"/>
    <w:lvl w:ilvl="0">
      <w:start w:val="14"/>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3A2C39"/>
    <w:multiLevelType w:val="hybridMultilevel"/>
    <w:tmpl w:val="FEFCC9FA"/>
    <w:lvl w:ilvl="0" w:tplc="39586A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8B835E5"/>
    <w:multiLevelType w:val="multilevel"/>
    <w:tmpl w:val="8F041602"/>
    <w:lvl w:ilvl="0">
      <w:start w:val="14"/>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A894AB8"/>
    <w:multiLevelType w:val="multilevel"/>
    <w:tmpl w:val="5C082EB0"/>
    <w:lvl w:ilvl="0">
      <w:start w:val="1"/>
      <w:numFmt w:val="decimal"/>
      <w:lvlText w:val="%1."/>
      <w:lvlJc w:val="left"/>
      <w:pPr>
        <w:ind w:left="720" w:hanging="360"/>
      </w:pPr>
      <w:rPr>
        <w:rFonts w:hint="default"/>
        <w:b w:val="0"/>
      </w:rPr>
    </w:lvl>
    <w:lvl w:ilvl="1">
      <w:start w:val="1"/>
      <w:numFmt w:val="decimal"/>
      <w:isLgl/>
      <w:lvlText w:val="%1.%2."/>
      <w:lvlJc w:val="left"/>
      <w:pPr>
        <w:ind w:left="502"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AB3E14"/>
    <w:multiLevelType w:val="hybridMultilevel"/>
    <w:tmpl w:val="742C2E06"/>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6" w15:restartNumberingAfterBreak="0">
    <w:nsid w:val="3C5A1200"/>
    <w:multiLevelType w:val="hybridMultilevel"/>
    <w:tmpl w:val="69F09644"/>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7" w15:restartNumberingAfterBreak="0">
    <w:nsid w:val="3EFB5B6E"/>
    <w:multiLevelType w:val="hybridMultilevel"/>
    <w:tmpl w:val="B23C157C"/>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8" w15:restartNumberingAfterBreak="0">
    <w:nsid w:val="47BB133D"/>
    <w:multiLevelType w:val="multilevel"/>
    <w:tmpl w:val="8F041602"/>
    <w:lvl w:ilvl="0">
      <w:start w:val="14"/>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2F3520"/>
    <w:multiLevelType w:val="hybridMultilevel"/>
    <w:tmpl w:val="5C86FF4C"/>
    <w:lvl w:ilvl="0" w:tplc="B1E40D7A">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20" w15:restartNumberingAfterBreak="0">
    <w:nsid w:val="549E0B2F"/>
    <w:multiLevelType w:val="hybridMultilevel"/>
    <w:tmpl w:val="B1FCA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0C24D6"/>
    <w:multiLevelType w:val="hybridMultilevel"/>
    <w:tmpl w:val="2422A1C0"/>
    <w:lvl w:ilvl="0" w:tplc="FB2A3DDE">
      <w:start w:val="1"/>
      <w:numFmt w:val="bullet"/>
      <w:lvlText w:val=""/>
      <w:lvlJc w:val="left"/>
      <w:pPr>
        <w:tabs>
          <w:tab w:val="num" w:pos="284"/>
        </w:tabs>
        <w:ind w:left="0" w:firstLine="0"/>
      </w:pPr>
      <w:rPr>
        <w:rFonts w:ascii="Symbol" w:hAnsi="Symbol" w:hint="default"/>
        <w:b w:val="0"/>
      </w:rPr>
    </w:lvl>
    <w:lvl w:ilvl="1" w:tplc="9B6C1238">
      <w:start w:val="1"/>
      <w:numFmt w:val="bullet"/>
      <w:lvlText w:val="o"/>
      <w:lvlJc w:val="left"/>
      <w:pPr>
        <w:tabs>
          <w:tab w:val="num" w:pos="227"/>
        </w:tabs>
        <w:ind w:left="0" w:firstLine="227"/>
      </w:pPr>
      <w:rPr>
        <w:rFonts w:ascii="Courier New" w:hAnsi="Courier New" w:hint="default"/>
        <w:b w:val="0"/>
      </w:r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abstractNum w:abstractNumId="22" w15:restartNumberingAfterBreak="0">
    <w:nsid w:val="63F753BD"/>
    <w:multiLevelType w:val="multilevel"/>
    <w:tmpl w:val="6A4A0AA8"/>
    <w:lvl w:ilvl="0">
      <w:start w:val="12"/>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413007C"/>
    <w:multiLevelType w:val="multilevel"/>
    <w:tmpl w:val="8F041602"/>
    <w:lvl w:ilvl="0">
      <w:start w:val="14"/>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7B1270"/>
    <w:multiLevelType w:val="hybridMultilevel"/>
    <w:tmpl w:val="DFD69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A14DA7"/>
    <w:multiLevelType w:val="multilevel"/>
    <w:tmpl w:val="52FAB024"/>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03" w:hanging="720"/>
      </w:pPr>
      <w:rPr>
        <w:rFonts w:hint="default"/>
        <w:strike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00214F"/>
    <w:multiLevelType w:val="hybridMultilevel"/>
    <w:tmpl w:val="1982F452"/>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27" w15:restartNumberingAfterBreak="0">
    <w:nsid w:val="6A7029E4"/>
    <w:multiLevelType w:val="multilevel"/>
    <w:tmpl w:val="157C974C"/>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E8284C"/>
    <w:multiLevelType w:val="hybridMultilevel"/>
    <w:tmpl w:val="6CB49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55319"/>
    <w:multiLevelType w:val="multilevel"/>
    <w:tmpl w:val="6C602306"/>
    <w:lvl w:ilvl="0">
      <w:start w:val="1"/>
      <w:numFmt w:val="decimal"/>
      <w:lvlText w:val="%1."/>
      <w:lvlJc w:val="left"/>
      <w:pPr>
        <w:ind w:left="1080" w:hanging="360"/>
      </w:pPr>
    </w:lvl>
    <w:lvl w:ilvl="1">
      <w:start w:val="4"/>
      <w:numFmt w:val="decimal"/>
      <w:isLgl/>
      <w:lvlText w:val="%1.%2."/>
      <w:lvlJc w:val="left"/>
      <w:pPr>
        <w:ind w:left="1665" w:hanging="945"/>
      </w:pPr>
      <w:rPr>
        <w:rFonts w:hint="default"/>
      </w:rPr>
    </w:lvl>
    <w:lvl w:ilvl="2">
      <w:start w:val="1"/>
      <w:numFmt w:val="decimal"/>
      <w:isLgl/>
      <w:lvlText w:val="%1.%2.%3."/>
      <w:lvlJc w:val="left"/>
      <w:pPr>
        <w:ind w:left="1665" w:hanging="945"/>
      </w:pPr>
      <w:rPr>
        <w:rFonts w:hint="default"/>
      </w:rPr>
    </w:lvl>
    <w:lvl w:ilvl="3">
      <w:start w:val="1"/>
      <w:numFmt w:val="decimal"/>
      <w:isLgl/>
      <w:lvlText w:val="%1.%2.%3.%4."/>
      <w:lvlJc w:val="left"/>
      <w:pPr>
        <w:ind w:left="1665" w:hanging="94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712A2631"/>
    <w:multiLevelType w:val="hybridMultilevel"/>
    <w:tmpl w:val="6C128880"/>
    <w:lvl w:ilvl="0" w:tplc="6BA059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2637E3E"/>
    <w:multiLevelType w:val="hybridMultilevel"/>
    <w:tmpl w:val="B37E9D98"/>
    <w:lvl w:ilvl="0" w:tplc="C004D1E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2" w15:restartNumberingAfterBreak="0">
    <w:nsid w:val="72FE489B"/>
    <w:multiLevelType w:val="hybridMultilevel"/>
    <w:tmpl w:val="05C8338A"/>
    <w:lvl w:ilvl="0" w:tplc="A364C44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73223403"/>
    <w:multiLevelType w:val="hybridMultilevel"/>
    <w:tmpl w:val="3DECCF7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34" w15:restartNumberingAfterBreak="0">
    <w:nsid w:val="74CF7F59"/>
    <w:multiLevelType w:val="hybridMultilevel"/>
    <w:tmpl w:val="9FD2E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6D3939"/>
    <w:multiLevelType w:val="hybridMultilevel"/>
    <w:tmpl w:val="F1862C3E"/>
    <w:lvl w:ilvl="0" w:tplc="04190001">
      <w:start w:val="1"/>
      <w:numFmt w:val="bullet"/>
      <w:lvlText w:val=""/>
      <w:lvlJc w:val="left"/>
      <w:pPr>
        <w:ind w:left="1464" w:hanging="360"/>
      </w:pPr>
      <w:rPr>
        <w:rFonts w:ascii="Symbol" w:hAnsi="Symbol" w:hint="default"/>
      </w:rPr>
    </w:lvl>
    <w:lvl w:ilvl="1" w:tplc="04190003" w:tentative="1">
      <w:start w:val="1"/>
      <w:numFmt w:val="bullet"/>
      <w:lvlText w:val="o"/>
      <w:lvlJc w:val="left"/>
      <w:pPr>
        <w:ind w:left="2184" w:hanging="360"/>
      </w:pPr>
      <w:rPr>
        <w:rFonts w:ascii="Courier New" w:hAnsi="Courier New" w:cs="Courier New" w:hint="default"/>
      </w:rPr>
    </w:lvl>
    <w:lvl w:ilvl="2" w:tplc="04190005" w:tentative="1">
      <w:start w:val="1"/>
      <w:numFmt w:val="bullet"/>
      <w:lvlText w:val=""/>
      <w:lvlJc w:val="left"/>
      <w:pPr>
        <w:ind w:left="2904" w:hanging="360"/>
      </w:pPr>
      <w:rPr>
        <w:rFonts w:ascii="Wingdings" w:hAnsi="Wingdings" w:hint="default"/>
      </w:rPr>
    </w:lvl>
    <w:lvl w:ilvl="3" w:tplc="04190001" w:tentative="1">
      <w:start w:val="1"/>
      <w:numFmt w:val="bullet"/>
      <w:lvlText w:val=""/>
      <w:lvlJc w:val="left"/>
      <w:pPr>
        <w:ind w:left="3624" w:hanging="360"/>
      </w:pPr>
      <w:rPr>
        <w:rFonts w:ascii="Symbol" w:hAnsi="Symbol" w:hint="default"/>
      </w:rPr>
    </w:lvl>
    <w:lvl w:ilvl="4" w:tplc="04190003" w:tentative="1">
      <w:start w:val="1"/>
      <w:numFmt w:val="bullet"/>
      <w:lvlText w:val="o"/>
      <w:lvlJc w:val="left"/>
      <w:pPr>
        <w:ind w:left="4344" w:hanging="360"/>
      </w:pPr>
      <w:rPr>
        <w:rFonts w:ascii="Courier New" w:hAnsi="Courier New" w:cs="Courier New" w:hint="default"/>
      </w:rPr>
    </w:lvl>
    <w:lvl w:ilvl="5" w:tplc="04190005" w:tentative="1">
      <w:start w:val="1"/>
      <w:numFmt w:val="bullet"/>
      <w:lvlText w:val=""/>
      <w:lvlJc w:val="left"/>
      <w:pPr>
        <w:ind w:left="5064" w:hanging="360"/>
      </w:pPr>
      <w:rPr>
        <w:rFonts w:ascii="Wingdings" w:hAnsi="Wingdings" w:hint="default"/>
      </w:rPr>
    </w:lvl>
    <w:lvl w:ilvl="6" w:tplc="04190001" w:tentative="1">
      <w:start w:val="1"/>
      <w:numFmt w:val="bullet"/>
      <w:lvlText w:val=""/>
      <w:lvlJc w:val="left"/>
      <w:pPr>
        <w:ind w:left="5784" w:hanging="360"/>
      </w:pPr>
      <w:rPr>
        <w:rFonts w:ascii="Symbol" w:hAnsi="Symbol" w:hint="default"/>
      </w:rPr>
    </w:lvl>
    <w:lvl w:ilvl="7" w:tplc="04190003" w:tentative="1">
      <w:start w:val="1"/>
      <w:numFmt w:val="bullet"/>
      <w:lvlText w:val="o"/>
      <w:lvlJc w:val="left"/>
      <w:pPr>
        <w:ind w:left="6504" w:hanging="360"/>
      </w:pPr>
      <w:rPr>
        <w:rFonts w:ascii="Courier New" w:hAnsi="Courier New" w:cs="Courier New" w:hint="default"/>
      </w:rPr>
    </w:lvl>
    <w:lvl w:ilvl="8" w:tplc="04190005" w:tentative="1">
      <w:start w:val="1"/>
      <w:numFmt w:val="bullet"/>
      <w:lvlText w:val=""/>
      <w:lvlJc w:val="left"/>
      <w:pPr>
        <w:ind w:left="7224" w:hanging="360"/>
      </w:pPr>
      <w:rPr>
        <w:rFonts w:ascii="Wingdings" w:hAnsi="Wingdings" w:hint="default"/>
      </w:rPr>
    </w:lvl>
  </w:abstractNum>
  <w:abstractNum w:abstractNumId="36" w15:restartNumberingAfterBreak="0">
    <w:nsid w:val="76503A79"/>
    <w:multiLevelType w:val="multilevel"/>
    <w:tmpl w:val="8F041602"/>
    <w:lvl w:ilvl="0">
      <w:start w:val="16"/>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7037659"/>
    <w:multiLevelType w:val="multilevel"/>
    <w:tmpl w:val="8F041602"/>
    <w:lvl w:ilvl="0">
      <w:start w:val="14"/>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CB73EB4"/>
    <w:multiLevelType w:val="hybridMultilevel"/>
    <w:tmpl w:val="FEFCC9FA"/>
    <w:lvl w:ilvl="0" w:tplc="39586A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D3357AE"/>
    <w:multiLevelType w:val="hybridMultilevel"/>
    <w:tmpl w:val="A3D4890A"/>
    <w:lvl w:ilvl="0" w:tplc="D848FB66">
      <w:start w:val="1"/>
      <w:numFmt w:val="decimal"/>
      <w:lvlText w:val="%1"/>
      <w:lvlJc w:val="left"/>
      <w:pPr>
        <w:ind w:left="384" w:hanging="360"/>
      </w:pPr>
      <w:rPr>
        <w:rFonts w:ascii="Times New Roman" w:eastAsia="Times New Roman" w:hAnsi="Times New Roman" w:cs="Times New Roman"/>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num w:numId="1">
    <w:abstractNumId w:val="0"/>
  </w:num>
  <w:num w:numId="2">
    <w:abstractNumId w:val="16"/>
  </w:num>
  <w:num w:numId="3">
    <w:abstractNumId w:val="26"/>
  </w:num>
  <w:num w:numId="4">
    <w:abstractNumId w:val="15"/>
  </w:num>
  <w:num w:numId="5">
    <w:abstractNumId w:val="2"/>
  </w:num>
  <w:num w:numId="6">
    <w:abstractNumId w:val="33"/>
  </w:num>
  <w:num w:numId="7">
    <w:abstractNumId w:val="17"/>
  </w:num>
  <w:num w:numId="8">
    <w:abstractNumId w:val="35"/>
  </w:num>
  <w:num w:numId="9">
    <w:abstractNumId w:val="34"/>
  </w:num>
  <w:num w:numId="10">
    <w:abstractNumId w:val="18"/>
  </w:num>
  <w:num w:numId="11">
    <w:abstractNumId w:val="13"/>
  </w:num>
  <w:num w:numId="12">
    <w:abstractNumId w:val="36"/>
  </w:num>
  <w:num w:numId="13">
    <w:abstractNumId w:val="23"/>
  </w:num>
  <w:num w:numId="14">
    <w:abstractNumId w:val="11"/>
  </w:num>
  <w:num w:numId="15">
    <w:abstractNumId w:val="7"/>
  </w:num>
  <w:num w:numId="16">
    <w:abstractNumId w:val="3"/>
  </w:num>
  <w:num w:numId="17">
    <w:abstractNumId w:val="22"/>
  </w:num>
  <w:num w:numId="18">
    <w:abstractNumId w:val="27"/>
  </w:num>
  <w:num w:numId="19">
    <w:abstractNumId w:val="37"/>
  </w:num>
  <w:num w:numId="20">
    <w:abstractNumId w:val="4"/>
  </w:num>
  <w:num w:numId="21">
    <w:abstractNumId w:val="25"/>
  </w:num>
  <w:num w:numId="22">
    <w:abstractNumId w:val="28"/>
  </w:num>
  <w:num w:numId="23">
    <w:abstractNumId w:val="30"/>
  </w:num>
  <w:num w:numId="24">
    <w:abstractNumId w:val="14"/>
  </w:num>
  <w:num w:numId="25">
    <w:abstractNumId w:val="29"/>
  </w:num>
  <w:num w:numId="26">
    <w:abstractNumId w:val="39"/>
  </w:num>
  <w:num w:numId="27">
    <w:abstractNumId w:val="32"/>
  </w:num>
  <w:num w:numId="28">
    <w:abstractNumId w:val="8"/>
  </w:num>
  <w:num w:numId="29">
    <w:abstractNumId w:val="24"/>
  </w:num>
  <w:num w:numId="30">
    <w:abstractNumId w:val="21"/>
  </w:num>
  <w:num w:numId="31">
    <w:abstractNumId w:val="6"/>
  </w:num>
  <w:num w:numId="32">
    <w:abstractNumId w:val="1"/>
  </w:num>
  <w:num w:numId="33">
    <w:abstractNumId w:val="31"/>
  </w:num>
  <w:num w:numId="34">
    <w:abstractNumId w:val="5"/>
  </w:num>
  <w:num w:numId="35">
    <w:abstractNumId w:val="19"/>
  </w:num>
  <w:num w:numId="36">
    <w:abstractNumId w:val="38"/>
  </w:num>
  <w:num w:numId="37">
    <w:abstractNumId w:val="12"/>
  </w:num>
  <w:num w:numId="38">
    <w:abstractNumId w:val="10"/>
  </w:num>
  <w:num w:numId="39">
    <w:abstractNumId w:val="20"/>
  </w:num>
  <w:num w:numId="4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280"/>
    <w:rsid w:val="000041EC"/>
    <w:rsid w:val="00014D58"/>
    <w:rsid w:val="00017192"/>
    <w:rsid w:val="000234D2"/>
    <w:rsid w:val="000267A8"/>
    <w:rsid w:val="0002761E"/>
    <w:rsid w:val="00034E95"/>
    <w:rsid w:val="000410E9"/>
    <w:rsid w:val="00047C55"/>
    <w:rsid w:val="00051906"/>
    <w:rsid w:val="000523D3"/>
    <w:rsid w:val="00063760"/>
    <w:rsid w:val="000701C5"/>
    <w:rsid w:val="0007565F"/>
    <w:rsid w:val="0008762C"/>
    <w:rsid w:val="0009189D"/>
    <w:rsid w:val="00094740"/>
    <w:rsid w:val="00096DB9"/>
    <w:rsid w:val="000A7379"/>
    <w:rsid w:val="000B24D9"/>
    <w:rsid w:val="000B7BB6"/>
    <w:rsid w:val="000C1BEC"/>
    <w:rsid w:val="000C3C96"/>
    <w:rsid w:val="000C4116"/>
    <w:rsid w:val="000C4CB2"/>
    <w:rsid w:val="000D1A20"/>
    <w:rsid w:val="000D52D5"/>
    <w:rsid w:val="000E7325"/>
    <w:rsid w:val="000F1346"/>
    <w:rsid w:val="00103E06"/>
    <w:rsid w:val="0010540B"/>
    <w:rsid w:val="00116250"/>
    <w:rsid w:val="00117CAE"/>
    <w:rsid w:val="00122EAB"/>
    <w:rsid w:val="00135CFF"/>
    <w:rsid w:val="00140B4D"/>
    <w:rsid w:val="00144E39"/>
    <w:rsid w:val="00146F40"/>
    <w:rsid w:val="001478B4"/>
    <w:rsid w:val="00150A4B"/>
    <w:rsid w:val="001519D9"/>
    <w:rsid w:val="00151BD5"/>
    <w:rsid w:val="00157EB1"/>
    <w:rsid w:val="00160558"/>
    <w:rsid w:val="00161A7D"/>
    <w:rsid w:val="001666C8"/>
    <w:rsid w:val="001757A9"/>
    <w:rsid w:val="001837F2"/>
    <w:rsid w:val="00183FE2"/>
    <w:rsid w:val="00184CCA"/>
    <w:rsid w:val="00192CD7"/>
    <w:rsid w:val="00194ABB"/>
    <w:rsid w:val="00195792"/>
    <w:rsid w:val="001A1169"/>
    <w:rsid w:val="001A441B"/>
    <w:rsid w:val="001A57CD"/>
    <w:rsid w:val="001A659B"/>
    <w:rsid w:val="001B3296"/>
    <w:rsid w:val="001B55D1"/>
    <w:rsid w:val="001C0911"/>
    <w:rsid w:val="001D165C"/>
    <w:rsid w:val="001D7255"/>
    <w:rsid w:val="001E61B0"/>
    <w:rsid w:val="001E68C0"/>
    <w:rsid w:val="001E7E9D"/>
    <w:rsid w:val="002054E7"/>
    <w:rsid w:val="0021189B"/>
    <w:rsid w:val="002128EB"/>
    <w:rsid w:val="0021405C"/>
    <w:rsid w:val="00217B97"/>
    <w:rsid w:val="00235BF8"/>
    <w:rsid w:val="00241CC7"/>
    <w:rsid w:val="00242198"/>
    <w:rsid w:val="0024265A"/>
    <w:rsid w:val="0024399F"/>
    <w:rsid w:val="00251D11"/>
    <w:rsid w:val="0025408D"/>
    <w:rsid w:val="00261C30"/>
    <w:rsid w:val="002641C9"/>
    <w:rsid w:val="00270876"/>
    <w:rsid w:val="0028380F"/>
    <w:rsid w:val="002906D9"/>
    <w:rsid w:val="002A26AF"/>
    <w:rsid w:val="002A6BA7"/>
    <w:rsid w:val="002B41DF"/>
    <w:rsid w:val="002B5983"/>
    <w:rsid w:val="002C1157"/>
    <w:rsid w:val="002C1F12"/>
    <w:rsid w:val="002C5D83"/>
    <w:rsid w:val="002D10D7"/>
    <w:rsid w:val="002D65F3"/>
    <w:rsid w:val="002E7C28"/>
    <w:rsid w:val="002E7F0D"/>
    <w:rsid w:val="002F01EE"/>
    <w:rsid w:val="0030157A"/>
    <w:rsid w:val="0030415E"/>
    <w:rsid w:val="00315BDD"/>
    <w:rsid w:val="00317749"/>
    <w:rsid w:val="00320639"/>
    <w:rsid w:val="00323503"/>
    <w:rsid w:val="00324C89"/>
    <w:rsid w:val="003261BA"/>
    <w:rsid w:val="003345D1"/>
    <w:rsid w:val="00344C2F"/>
    <w:rsid w:val="00344C3D"/>
    <w:rsid w:val="003456CA"/>
    <w:rsid w:val="0034627F"/>
    <w:rsid w:val="003547F3"/>
    <w:rsid w:val="00363E6A"/>
    <w:rsid w:val="0036711C"/>
    <w:rsid w:val="003731B1"/>
    <w:rsid w:val="00373F46"/>
    <w:rsid w:val="0037626C"/>
    <w:rsid w:val="00385B6E"/>
    <w:rsid w:val="003867F1"/>
    <w:rsid w:val="003912E0"/>
    <w:rsid w:val="00394890"/>
    <w:rsid w:val="003A2D8E"/>
    <w:rsid w:val="003A5E5B"/>
    <w:rsid w:val="003B1240"/>
    <w:rsid w:val="003C0C39"/>
    <w:rsid w:val="003C1372"/>
    <w:rsid w:val="003D37C7"/>
    <w:rsid w:val="003F3CD1"/>
    <w:rsid w:val="004219F2"/>
    <w:rsid w:val="004271D3"/>
    <w:rsid w:val="0042797F"/>
    <w:rsid w:val="00440A8E"/>
    <w:rsid w:val="004437D8"/>
    <w:rsid w:val="004457EF"/>
    <w:rsid w:val="00451FA6"/>
    <w:rsid w:val="00456343"/>
    <w:rsid w:val="0046082B"/>
    <w:rsid w:val="00460E35"/>
    <w:rsid w:val="00467A6F"/>
    <w:rsid w:val="00470415"/>
    <w:rsid w:val="004924D3"/>
    <w:rsid w:val="004B0607"/>
    <w:rsid w:val="004B4FD5"/>
    <w:rsid w:val="004B57CE"/>
    <w:rsid w:val="004C6201"/>
    <w:rsid w:val="004D41F1"/>
    <w:rsid w:val="004D5775"/>
    <w:rsid w:val="004E77B8"/>
    <w:rsid w:val="004F6B0F"/>
    <w:rsid w:val="004F7A81"/>
    <w:rsid w:val="00515BD4"/>
    <w:rsid w:val="005223D9"/>
    <w:rsid w:val="00531EC5"/>
    <w:rsid w:val="00532FBC"/>
    <w:rsid w:val="00536B74"/>
    <w:rsid w:val="00541527"/>
    <w:rsid w:val="00547585"/>
    <w:rsid w:val="00551224"/>
    <w:rsid w:val="005516D5"/>
    <w:rsid w:val="005563B2"/>
    <w:rsid w:val="00566970"/>
    <w:rsid w:val="00575C71"/>
    <w:rsid w:val="005838E7"/>
    <w:rsid w:val="00584188"/>
    <w:rsid w:val="00590971"/>
    <w:rsid w:val="00593B5E"/>
    <w:rsid w:val="005A1A90"/>
    <w:rsid w:val="005B198C"/>
    <w:rsid w:val="005B678F"/>
    <w:rsid w:val="005C698D"/>
    <w:rsid w:val="005D0CCB"/>
    <w:rsid w:val="005E3B78"/>
    <w:rsid w:val="005E3F1C"/>
    <w:rsid w:val="005E5618"/>
    <w:rsid w:val="005F3AC3"/>
    <w:rsid w:val="00612696"/>
    <w:rsid w:val="0061689F"/>
    <w:rsid w:val="006171D2"/>
    <w:rsid w:val="0062077E"/>
    <w:rsid w:val="00620B9F"/>
    <w:rsid w:val="006231C9"/>
    <w:rsid w:val="00642B08"/>
    <w:rsid w:val="006446FE"/>
    <w:rsid w:val="00646D41"/>
    <w:rsid w:val="00654A62"/>
    <w:rsid w:val="00656B99"/>
    <w:rsid w:val="006602D2"/>
    <w:rsid w:val="00662702"/>
    <w:rsid w:val="00662859"/>
    <w:rsid w:val="00671EC3"/>
    <w:rsid w:val="00672B26"/>
    <w:rsid w:val="006730AF"/>
    <w:rsid w:val="0067366A"/>
    <w:rsid w:val="00674F3A"/>
    <w:rsid w:val="0067546C"/>
    <w:rsid w:val="00675535"/>
    <w:rsid w:val="00690B60"/>
    <w:rsid w:val="006944D5"/>
    <w:rsid w:val="00696E6C"/>
    <w:rsid w:val="006A28BF"/>
    <w:rsid w:val="006A6D73"/>
    <w:rsid w:val="006A74B6"/>
    <w:rsid w:val="006B2A04"/>
    <w:rsid w:val="006B4C59"/>
    <w:rsid w:val="006B5514"/>
    <w:rsid w:val="006E07F7"/>
    <w:rsid w:val="006E0C8C"/>
    <w:rsid w:val="006E28BD"/>
    <w:rsid w:val="006E60D9"/>
    <w:rsid w:val="006E75E7"/>
    <w:rsid w:val="006E7FC8"/>
    <w:rsid w:val="006F0116"/>
    <w:rsid w:val="006F385C"/>
    <w:rsid w:val="006F4E7E"/>
    <w:rsid w:val="00701ADA"/>
    <w:rsid w:val="00714DAD"/>
    <w:rsid w:val="00716EFC"/>
    <w:rsid w:val="00720505"/>
    <w:rsid w:val="00730E05"/>
    <w:rsid w:val="007428FD"/>
    <w:rsid w:val="00750E76"/>
    <w:rsid w:val="007559FF"/>
    <w:rsid w:val="00763042"/>
    <w:rsid w:val="00763362"/>
    <w:rsid w:val="007643AB"/>
    <w:rsid w:val="00766756"/>
    <w:rsid w:val="007700E0"/>
    <w:rsid w:val="00777FEF"/>
    <w:rsid w:val="007809E4"/>
    <w:rsid w:val="007848D5"/>
    <w:rsid w:val="00794309"/>
    <w:rsid w:val="007A2EC4"/>
    <w:rsid w:val="007C3CF8"/>
    <w:rsid w:val="007C7C05"/>
    <w:rsid w:val="007D10BB"/>
    <w:rsid w:val="007D2190"/>
    <w:rsid w:val="007D343B"/>
    <w:rsid w:val="007D5F3C"/>
    <w:rsid w:val="007D75BC"/>
    <w:rsid w:val="007E637B"/>
    <w:rsid w:val="007F56DB"/>
    <w:rsid w:val="0080388E"/>
    <w:rsid w:val="00812047"/>
    <w:rsid w:val="00820F30"/>
    <w:rsid w:val="0082555B"/>
    <w:rsid w:val="00837AE7"/>
    <w:rsid w:val="00844F14"/>
    <w:rsid w:val="00846CF5"/>
    <w:rsid w:val="00847455"/>
    <w:rsid w:val="00864213"/>
    <w:rsid w:val="008654DA"/>
    <w:rsid w:val="00866413"/>
    <w:rsid w:val="0087030D"/>
    <w:rsid w:val="008817A5"/>
    <w:rsid w:val="0088526E"/>
    <w:rsid w:val="00886592"/>
    <w:rsid w:val="00890AC7"/>
    <w:rsid w:val="00894246"/>
    <w:rsid w:val="00894E4A"/>
    <w:rsid w:val="008A4BD7"/>
    <w:rsid w:val="008B0FDC"/>
    <w:rsid w:val="008B2776"/>
    <w:rsid w:val="008B55E8"/>
    <w:rsid w:val="008C0607"/>
    <w:rsid w:val="008C0AC0"/>
    <w:rsid w:val="008C0F73"/>
    <w:rsid w:val="008D1C82"/>
    <w:rsid w:val="008F418A"/>
    <w:rsid w:val="008F791A"/>
    <w:rsid w:val="008F7CD1"/>
    <w:rsid w:val="009035FB"/>
    <w:rsid w:val="0090389F"/>
    <w:rsid w:val="009041C1"/>
    <w:rsid w:val="00905A2A"/>
    <w:rsid w:val="00915D9B"/>
    <w:rsid w:val="0092110B"/>
    <w:rsid w:val="009265E0"/>
    <w:rsid w:val="00927F74"/>
    <w:rsid w:val="00930E4B"/>
    <w:rsid w:val="00931D65"/>
    <w:rsid w:val="009330FC"/>
    <w:rsid w:val="009340B4"/>
    <w:rsid w:val="009412A2"/>
    <w:rsid w:val="009465C5"/>
    <w:rsid w:val="00946D48"/>
    <w:rsid w:val="00947E9D"/>
    <w:rsid w:val="00950450"/>
    <w:rsid w:val="009522A6"/>
    <w:rsid w:val="00953CFF"/>
    <w:rsid w:val="00954AFA"/>
    <w:rsid w:val="00961199"/>
    <w:rsid w:val="009613BC"/>
    <w:rsid w:val="009743E6"/>
    <w:rsid w:val="00974AD9"/>
    <w:rsid w:val="0097630E"/>
    <w:rsid w:val="00995124"/>
    <w:rsid w:val="00995D56"/>
    <w:rsid w:val="0099743B"/>
    <w:rsid w:val="009A1B00"/>
    <w:rsid w:val="009A1C29"/>
    <w:rsid w:val="009A1D8F"/>
    <w:rsid w:val="009A1F03"/>
    <w:rsid w:val="009B2AC4"/>
    <w:rsid w:val="009B3CBA"/>
    <w:rsid w:val="009C143D"/>
    <w:rsid w:val="009D4961"/>
    <w:rsid w:val="009D4E68"/>
    <w:rsid w:val="009D74FF"/>
    <w:rsid w:val="009E577F"/>
    <w:rsid w:val="009F016D"/>
    <w:rsid w:val="009F2F52"/>
    <w:rsid w:val="00A018B5"/>
    <w:rsid w:val="00A230B5"/>
    <w:rsid w:val="00A34145"/>
    <w:rsid w:val="00A345BB"/>
    <w:rsid w:val="00A351C5"/>
    <w:rsid w:val="00A3532D"/>
    <w:rsid w:val="00A372B8"/>
    <w:rsid w:val="00A45344"/>
    <w:rsid w:val="00A55F96"/>
    <w:rsid w:val="00A604A1"/>
    <w:rsid w:val="00A6176B"/>
    <w:rsid w:val="00A656F0"/>
    <w:rsid w:val="00A80DDD"/>
    <w:rsid w:val="00A81944"/>
    <w:rsid w:val="00A82E49"/>
    <w:rsid w:val="00A8313C"/>
    <w:rsid w:val="00A90D89"/>
    <w:rsid w:val="00AA040B"/>
    <w:rsid w:val="00AA07E5"/>
    <w:rsid w:val="00AA0E1E"/>
    <w:rsid w:val="00AA2363"/>
    <w:rsid w:val="00AA243F"/>
    <w:rsid w:val="00AA6791"/>
    <w:rsid w:val="00AB0EF4"/>
    <w:rsid w:val="00AB126C"/>
    <w:rsid w:val="00AD56DF"/>
    <w:rsid w:val="00AD6232"/>
    <w:rsid w:val="00AE4A2B"/>
    <w:rsid w:val="00AE61D4"/>
    <w:rsid w:val="00AE66F7"/>
    <w:rsid w:val="00AE75E3"/>
    <w:rsid w:val="00AF4F3C"/>
    <w:rsid w:val="00AF5A35"/>
    <w:rsid w:val="00B00BBE"/>
    <w:rsid w:val="00B01343"/>
    <w:rsid w:val="00B03612"/>
    <w:rsid w:val="00B06B64"/>
    <w:rsid w:val="00B101F8"/>
    <w:rsid w:val="00B13C95"/>
    <w:rsid w:val="00B164FA"/>
    <w:rsid w:val="00B175E2"/>
    <w:rsid w:val="00B21A0F"/>
    <w:rsid w:val="00B26683"/>
    <w:rsid w:val="00B27AA4"/>
    <w:rsid w:val="00B35E3B"/>
    <w:rsid w:val="00B40223"/>
    <w:rsid w:val="00B4099A"/>
    <w:rsid w:val="00B40BC9"/>
    <w:rsid w:val="00B47AC1"/>
    <w:rsid w:val="00B508CF"/>
    <w:rsid w:val="00B51F05"/>
    <w:rsid w:val="00B70FA4"/>
    <w:rsid w:val="00B77CD6"/>
    <w:rsid w:val="00B80401"/>
    <w:rsid w:val="00B855B9"/>
    <w:rsid w:val="00B9216B"/>
    <w:rsid w:val="00B96360"/>
    <w:rsid w:val="00B965F2"/>
    <w:rsid w:val="00BA77B0"/>
    <w:rsid w:val="00BB152A"/>
    <w:rsid w:val="00BB3FCF"/>
    <w:rsid w:val="00BC0C88"/>
    <w:rsid w:val="00BC2FBF"/>
    <w:rsid w:val="00BC4155"/>
    <w:rsid w:val="00BF11C4"/>
    <w:rsid w:val="00C03087"/>
    <w:rsid w:val="00C03483"/>
    <w:rsid w:val="00C1307B"/>
    <w:rsid w:val="00C14189"/>
    <w:rsid w:val="00C201AB"/>
    <w:rsid w:val="00C209DD"/>
    <w:rsid w:val="00C3699C"/>
    <w:rsid w:val="00C36FD8"/>
    <w:rsid w:val="00C378F1"/>
    <w:rsid w:val="00C4279B"/>
    <w:rsid w:val="00C55552"/>
    <w:rsid w:val="00C5763D"/>
    <w:rsid w:val="00C60CF7"/>
    <w:rsid w:val="00C63821"/>
    <w:rsid w:val="00C70811"/>
    <w:rsid w:val="00C74ED0"/>
    <w:rsid w:val="00C828E4"/>
    <w:rsid w:val="00C833CB"/>
    <w:rsid w:val="00C9455E"/>
    <w:rsid w:val="00C953AD"/>
    <w:rsid w:val="00C9718E"/>
    <w:rsid w:val="00CA755C"/>
    <w:rsid w:val="00CA76DD"/>
    <w:rsid w:val="00CB0304"/>
    <w:rsid w:val="00CB2DCC"/>
    <w:rsid w:val="00CB3ACC"/>
    <w:rsid w:val="00CB6328"/>
    <w:rsid w:val="00CC40DB"/>
    <w:rsid w:val="00CD0540"/>
    <w:rsid w:val="00CD45B1"/>
    <w:rsid w:val="00CE62F7"/>
    <w:rsid w:val="00CF5C14"/>
    <w:rsid w:val="00CF6F00"/>
    <w:rsid w:val="00D02FE9"/>
    <w:rsid w:val="00D038FD"/>
    <w:rsid w:val="00D07567"/>
    <w:rsid w:val="00D24A43"/>
    <w:rsid w:val="00D37186"/>
    <w:rsid w:val="00D3792D"/>
    <w:rsid w:val="00D4398F"/>
    <w:rsid w:val="00D460B5"/>
    <w:rsid w:val="00D51CA9"/>
    <w:rsid w:val="00D54640"/>
    <w:rsid w:val="00D664F1"/>
    <w:rsid w:val="00D72C9D"/>
    <w:rsid w:val="00D7553B"/>
    <w:rsid w:val="00D757CB"/>
    <w:rsid w:val="00D76952"/>
    <w:rsid w:val="00D81CAF"/>
    <w:rsid w:val="00D94FAE"/>
    <w:rsid w:val="00DB56EB"/>
    <w:rsid w:val="00DC1D14"/>
    <w:rsid w:val="00DC2422"/>
    <w:rsid w:val="00DC3FFC"/>
    <w:rsid w:val="00DD35CF"/>
    <w:rsid w:val="00DF1361"/>
    <w:rsid w:val="00DF5F51"/>
    <w:rsid w:val="00E01B88"/>
    <w:rsid w:val="00E122C9"/>
    <w:rsid w:val="00E12447"/>
    <w:rsid w:val="00E12B55"/>
    <w:rsid w:val="00E16442"/>
    <w:rsid w:val="00E20680"/>
    <w:rsid w:val="00E223D4"/>
    <w:rsid w:val="00E43566"/>
    <w:rsid w:val="00E53EDB"/>
    <w:rsid w:val="00E54F33"/>
    <w:rsid w:val="00E566DE"/>
    <w:rsid w:val="00E610C0"/>
    <w:rsid w:val="00E61333"/>
    <w:rsid w:val="00E863EC"/>
    <w:rsid w:val="00E92EAD"/>
    <w:rsid w:val="00E93EFA"/>
    <w:rsid w:val="00E94725"/>
    <w:rsid w:val="00E9676E"/>
    <w:rsid w:val="00E97DB5"/>
    <w:rsid w:val="00EA1CE6"/>
    <w:rsid w:val="00EA562E"/>
    <w:rsid w:val="00EB3280"/>
    <w:rsid w:val="00EC163F"/>
    <w:rsid w:val="00ED14E1"/>
    <w:rsid w:val="00ED46CB"/>
    <w:rsid w:val="00ED7F6F"/>
    <w:rsid w:val="00EE2BD0"/>
    <w:rsid w:val="00EE2C65"/>
    <w:rsid w:val="00EE4728"/>
    <w:rsid w:val="00EE49CD"/>
    <w:rsid w:val="00EF18B2"/>
    <w:rsid w:val="00F213E6"/>
    <w:rsid w:val="00F237E9"/>
    <w:rsid w:val="00F24E6A"/>
    <w:rsid w:val="00F30312"/>
    <w:rsid w:val="00F3050E"/>
    <w:rsid w:val="00F3258E"/>
    <w:rsid w:val="00F33FA2"/>
    <w:rsid w:val="00F403B2"/>
    <w:rsid w:val="00F443A4"/>
    <w:rsid w:val="00F47717"/>
    <w:rsid w:val="00F47951"/>
    <w:rsid w:val="00F501FA"/>
    <w:rsid w:val="00F50E9E"/>
    <w:rsid w:val="00F5417C"/>
    <w:rsid w:val="00F66CC1"/>
    <w:rsid w:val="00F863D9"/>
    <w:rsid w:val="00F91AFD"/>
    <w:rsid w:val="00F93EAA"/>
    <w:rsid w:val="00FA03FA"/>
    <w:rsid w:val="00FA4D13"/>
    <w:rsid w:val="00FA6E05"/>
    <w:rsid w:val="00FB39BB"/>
    <w:rsid w:val="00FB4AA2"/>
    <w:rsid w:val="00FC1615"/>
    <w:rsid w:val="00FE77E8"/>
    <w:rsid w:val="00FF240E"/>
    <w:rsid w:val="00FF6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661127"/>
  <w15:docId w15:val="{C9523981-DFA1-4804-8C98-C7C3E8FF4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280"/>
    <w:pPr>
      <w:widowControl w:val="0"/>
      <w:autoSpaceDE w:val="0"/>
      <w:autoSpaceDN w:val="0"/>
      <w:adjustRightInd w:val="0"/>
    </w:pPr>
  </w:style>
  <w:style w:type="paragraph" w:styleId="1">
    <w:name w:val="heading 1"/>
    <w:basedOn w:val="a"/>
    <w:next w:val="a"/>
    <w:link w:val="10"/>
    <w:qFormat/>
    <w:rsid w:val="003A5E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D81CAF"/>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link w:val="60"/>
    <w:semiHidden/>
    <w:unhideWhenUsed/>
    <w:qFormat/>
    <w:rsid w:val="00995124"/>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82E4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40223"/>
    <w:rPr>
      <w:rFonts w:ascii="Tahoma" w:hAnsi="Tahoma" w:cs="Tahoma"/>
      <w:sz w:val="16"/>
      <w:szCs w:val="16"/>
    </w:rPr>
  </w:style>
  <w:style w:type="paragraph" w:styleId="a5">
    <w:name w:val="Body Text"/>
    <w:aliases w:val=" Знак Знак,Знак Знак,Основной текст Знак Знак Знак Знак,Основной текст Знак Знак,Основной текст Знак Знак Знак Знак Знак Знак Знак,Основной текст Знак1,Основной текст Знак Знак Знак Знак Знак Знак Знак Знак Знак"/>
    <w:basedOn w:val="a"/>
    <w:link w:val="a6"/>
    <w:rsid w:val="007C3CF8"/>
    <w:pPr>
      <w:widowControl/>
      <w:spacing w:before="400"/>
      <w:jc w:val="both"/>
    </w:pPr>
    <w:rPr>
      <w:i/>
      <w:iCs/>
      <w:sz w:val="24"/>
      <w:szCs w:val="24"/>
    </w:rPr>
  </w:style>
  <w:style w:type="character" w:customStyle="1" w:styleId="a6">
    <w:name w:val="Основной текст Знак"/>
    <w:aliases w:val=" Знак Знак Знак,Знак Знак Знак,Основной текст Знак Знак Знак Знак Знак1,Основной текст Знак Знак Знак1,Основной текст Знак Знак Знак Знак Знак Знак Знак Знак1,Основной текст Знак1 Знак1"/>
    <w:link w:val="a5"/>
    <w:rsid w:val="007C3CF8"/>
    <w:rPr>
      <w:i/>
      <w:iCs/>
      <w:sz w:val="24"/>
      <w:szCs w:val="24"/>
      <w:lang w:val="ru-RU" w:eastAsia="ru-RU" w:bidi="ar-SA"/>
    </w:rPr>
  </w:style>
  <w:style w:type="paragraph" w:customStyle="1" w:styleId="a7">
    <w:name w:val="Таблицы (моноширинный)"/>
    <w:basedOn w:val="a"/>
    <w:next w:val="a"/>
    <w:rsid w:val="0010540B"/>
    <w:pPr>
      <w:jc w:val="both"/>
    </w:pPr>
    <w:rPr>
      <w:rFonts w:ascii="Courier New" w:hAnsi="Courier New" w:cs="Courier New"/>
      <w:sz w:val="22"/>
      <w:szCs w:val="22"/>
    </w:rPr>
  </w:style>
  <w:style w:type="paragraph" w:styleId="a8">
    <w:name w:val="List Paragraph"/>
    <w:basedOn w:val="a"/>
    <w:uiPriority w:val="34"/>
    <w:qFormat/>
    <w:rsid w:val="00D81CAF"/>
    <w:pPr>
      <w:ind w:left="720"/>
      <w:contextualSpacing/>
    </w:pPr>
  </w:style>
  <w:style w:type="character" w:customStyle="1" w:styleId="30">
    <w:name w:val="Заголовок 3 Знак"/>
    <w:basedOn w:val="a0"/>
    <w:link w:val="3"/>
    <w:uiPriority w:val="9"/>
    <w:rsid w:val="00D81CAF"/>
    <w:rPr>
      <w:b/>
      <w:bCs/>
      <w:sz w:val="27"/>
      <w:szCs w:val="27"/>
    </w:rPr>
  </w:style>
  <w:style w:type="character" w:customStyle="1" w:styleId="grame">
    <w:name w:val="grame"/>
    <w:basedOn w:val="a0"/>
    <w:rsid w:val="00D81CAF"/>
  </w:style>
  <w:style w:type="paragraph" w:customStyle="1" w:styleId="Default">
    <w:name w:val="Default"/>
    <w:rsid w:val="00F33FA2"/>
    <w:pPr>
      <w:autoSpaceDE w:val="0"/>
      <w:autoSpaceDN w:val="0"/>
      <w:adjustRightInd w:val="0"/>
    </w:pPr>
    <w:rPr>
      <w:rFonts w:ascii="Arial" w:hAnsi="Arial" w:cs="Arial"/>
      <w:color w:val="000000"/>
      <w:sz w:val="24"/>
      <w:szCs w:val="24"/>
    </w:rPr>
  </w:style>
  <w:style w:type="paragraph" w:styleId="a9">
    <w:name w:val="Body Text Indent"/>
    <w:basedOn w:val="a"/>
    <w:link w:val="aa"/>
    <w:rsid w:val="0099743B"/>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99743B"/>
    <w:rPr>
      <w:sz w:val="24"/>
      <w:szCs w:val="24"/>
    </w:rPr>
  </w:style>
  <w:style w:type="character" w:styleId="ab">
    <w:name w:val="Strong"/>
    <w:qFormat/>
    <w:rsid w:val="00AE4A2B"/>
    <w:rPr>
      <w:b/>
      <w:bCs/>
    </w:rPr>
  </w:style>
  <w:style w:type="paragraph" w:styleId="ac">
    <w:name w:val="header"/>
    <w:basedOn w:val="a"/>
    <w:link w:val="ad"/>
    <w:rsid w:val="007428FD"/>
    <w:pPr>
      <w:tabs>
        <w:tab w:val="center" w:pos="4677"/>
        <w:tab w:val="right" w:pos="9355"/>
      </w:tabs>
    </w:pPr>
  </w:style>
  <w:style w:type="character" w:customStyle="1" w:styleId="ad">
    <w:name w:val="Верхний колонтитул Знак"/>
    <w:basedOn w:val="a0"/>
    <w:link w:val="ac"/>
    <w:rsid w:val="007428FD"/>
  </w:style>
  <w:style w:type="paragraph" w:styleId="ae">
    <w:name w:val="footer"/>
    <w:basedOn w:val="a"/>
    <w:link w:val="af"/>
    <w:uiPriority w:val="99"/>
    <w:rsid w:val="007428FD"/>
    <w:pPr>
      <w:tabs>
        <w:tab w:val="center" w:pos="4677"/>
        <w:tab w:val="right" w:pos="9355"/>
      </w:tabs>
    </w:pPr>
  </w:style>
  <w:style w:type="character" w:customStyle="1" w:styleId="af">
    <w:name w:val="Нижний колонтитул Знак"/>
    <w:basedOn w:val="a0"/>
    <w:link w:val="ae"/>
    <w:uiPriority w:val="99"/>
    <w:rsid w:val="007428FD"/>
  </w:style>
  <w:style w:type="paragraph" w:styleId="af0">
    <w:name w:val="No Spacing"/>
    <w:uiPriority w:val="99"/>
    <w:qFormat/>
    <w:rsid w:val="00135CFF"/>
    <w:pPr>
      <w:widowControl w:val="0"/>
      <w:autoSpaceDE w:val="0"/>
      <w:autoSpaceDN w:val="0"/>
      <w:adjustRightInd w:val="0"/>
    </w:pPr>
  </w:style>
  <w:style w:type="paragraph" w:customStyle="1" w:styleId="ConsPlusNormal">
    <w:name w:val="ConsPlusNormal"/>
    <w:uiPriority w:val="99"/>
    <w:rsid w:val="00714DAD"/>
    <w:pPr>
      <w:autoSpaceDE w:val="0"/>
      <w:autoSpaceDN w:val="0"/>
      <w:adjustRightInd w:val="0"/>
    </w:pPr>
    <w:rPr>
      <w:sz w:val="24"/>
      <w:szCs w:val="24"/>
    </w:rPr>
  </w:style>
  <w:style w:type="character" w:customStyle="1" w:styleId="60">
    <w:name w:val="Заголовок 6 Знак"/>
    <w:basedOn w:val="a0"/>
    <w:link w:val="6"/>
    <w:uiPriority w:val="9"/>
    <w:semiHidden/>
    <w:rsid w:val="00995124"/>
    <w:rPr>
      <w:rFonts w:asciiTheme="majorHAnsi" w:eastAsiaTheme="majorEastAsia" w:hAnsiTheme="majorHAnsi" w:cstheme="majorBidi"/>
      <w:color w:val="243F60" w:themeColor="accent1" w:themeShade="7F"/>
    </w:rPr>
  </w:style>
  <w:style w:type="paragraph" w:styleId="af1">
    <w:name w:val="footnote text"/>
    <w:basedOn w:val="a"/>
    <w:link w:val="af2"/>
    <w:rsid w:val="00B01343"/>
    <w:pPr>
      <w:widowControl/>
      <w:autoSpaceDE/>
      <w:autoSpaceDN/>
      <w:adjustRightInd/>
    </w:pPr>
  </w:style>
  <w:style w:type="character" w:customStyle="1" w:styleId="af2">
    <w:name w:val="Текст сноски Знак"/>
    <w:basedOn w:val="a0"/>
    <w:link w:val="af1"/>
    <w:rsid w:val="00B01343"/>
  </w:style>
  <w:style w:type="character" w:customStyle="1" w:styleId="2">
    <w:name w:val="Основной текст Знак2"/>
    <w:aliases w:val="Основной текст Знак Знак Знак Знак Знак,Основной текст Знак Знак Знак,Основной текст Знак Знак Знак Знак Знак Знак Знак Знак,Основной текст Знак1 Знак,Знак Знак Знак Знак"/>
    <w:rsid w:val="00DC1D14"/>
    <w:rPr>
      <w:rFonts w:ascii="Arial" w:hAnsi="Arial" w:cs="Arial"/>
      <w:sz w:val="18"/>
      <w:szCs w:val="18"/>
    </w:rPr>
  </w:style>
  <w:style w:type="character" w:styleId="af3">
    <w:name w:val="Hyperlink"/>
    <w:basedOn w:val="a0"/>
    <w:uiPriority w:val="99"/>
    <w:rsid w:val="000410E9"/>
    <w:rPr>
      <w:rFonts w:cs="Times New Roman"/>
      <w:color w:val="0563C1"/>
      <w:u w:val="single"/>
    </w:rPr>
  </w:style>
  <w:style w:type="character" w:customStyle="1" w:styleId="10">
    <w:name w:val="Заголовок 1 Знак"/>
    <w:basedOn w:val="a0"/>
    <w:link w:val="1"/>
    <w:rsid w:val="003A5E5B"/>
    <w:rPr>
      <w:rFonts w:asciiTheme="majorHAnsi" w:eastAsiaTheme="majorEastAsia" w:hAnsiTheme="majorHAnsi" w:cstheme="majorBidi"/>
      <w:color w:val="365F91" w:themeColor="accent1" w:themeShade="BF"/>
      <w:sz w:val="32"/>
      <w:szCs w:val="32"/>
    </w:rPr>
  </w:style>
  <w:style w:type="character" w:styleId="af4">
    <w:name w:val="annotation reference"/>
    <w:basedOn w:val="a0"/>
    <w:semiHidden/>
    <w:unhideWhenUsed/>
    <w:rsid w:val="009743E6"/>
    <w:rPr>
      <w:sz w:val="16"/>
      <w:szCs w:val="16"/>
    </w:rPr>
  </w:style>
  <w:style w:type="paragraph" w:styleId="af5">
    <w:name w:val="annotation text"/>
    <w:basedOn w:val="a"/>
    <w:link w:val="af6"/>
    <w:semiHidden/>
    <w:unhideWhenUsed/>
    <w:rsid w:val="009743E6"/>
  </w:style>
  <w:style w:type="character" w:customStyle="1" w:styleId="af6">
    <w:name w:val="Текст примечания Знак"/>
    <w:basedOn w:val="a0"/>
    <w:link w:val="af5"/>
    <w:semiHidden/>
    <w:rsid w:val="009743E6"/>
  </w:style>
  <w:style w:type="paragraph" w:styleId="af7">
    <w:name w:val="annotation subject"/>
    <w:basedOn w:val="af5"/>
    <w:next w:val="af5"/>
    <w:link w:val="af8"/>
    <w:semiHidden/>
    <w:unhideWhenUsed/>
    <w:rsid w:val="009743E6"/>
    <w:rPr>
      <w:b/>
      <w:bCs/>
    </w:rPr>
  </w:style>
  <w:style w:type="character" w:customStyle="1" w:styleId="af8">
    <w:name w:val="Тема примечания Знак"/>
    <w:basedOn w:val="af6"/>
    <w:link w:val="af7"/>
    <w:semiHidden/>
    <w:rsid w:val="009743E6"/>
    <w:rPr>
      <w:b/>
      <w:bCs/>
    </w:rPr>
  </w:style>
  <w:style w:type="table" w:customStyle="1" w:styleId="11">
    <w:name w:val="Сетка таблицы1"/>
    <w:basedOn w:val="a1"/>
    <w:next w:val="a3"/>
    <w:uiPriority w:val="59"/>
    <w:rsid w:val="006A74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302557">
      <w:bodyDiv w:val="1"/>
      <w:marLeft w:val="0"/>
      <w:marRight w:val="0"/>
      <w:marTop w:val="0"/>
      <w:marBottom w:val="0"/>
      <w:divBdr>
        <w:top w:val="none" w:sz="0" w:space="0" w:color="auto"/>
        <w:left w:val="none" w:sz="0" w:space="0" w:color="auto"/>
        <w:bottom w:val="none" w:sz="0" w:space="0" w:color="auto"/>
        <w:right w:val="none" w:sz="0" w:space="0" w:color="auto"/>
      </w:divBdr>
    </w:div>
    <w:div w:id="584146193">
      <w:bodyDiv w:val="1"/>
      <w:marLeft w:val="0"/>
      <w:marRight w:val="0"/>
      <w:marTop w:val="0"/>
      <w:marBottom w:val="0"/>
      <w:divBdr>
        <w:top w:val="none" w:sz="0" w:space="0" w:color="auto"/>
        <w:left w:val="none" w:sz="0" w:space="0" w:color="auto"/>
        <w:bottom w:val="none" w:sz="0" w:space="0" w:color="auto"/>
        <w:right w:val="none" w:sz="0" w:space="0" w:color="auto"/>
      </w:divBdr>
    </w:div>
    <w:div w:id="1255632205">
      <w:bodyDiv w:val="1"/>
      <w:marLeft w:val="0"/>
      <w:marRight w:val="0"/>
      <w:marTop w:val="0"/>
      <w:marBottom w:val="0"/>
      <w:divBdr>
        <w:top w:val="none" w:sz="0" w:space="0" w:color="auto"/>
        <w:left w:val="none" w:sz="0" w:space="0" w:color="auto"/>
        <w:bottom w:val="none" w:sz="0" w:space="0" w:color="auto"/>
        <w:right w:val="none" w:sz="0" w:space="0" w:color="auto"/>
      </w:divBdr>
    </w:div>
    <w:div w:id="1324160508">
      <w:bodyDiv w:val="1"/>
      <w:marLeft w:val="0"/>
      <w:marRight w:val="0"/>
      <w:marTop w:val="0"/>
      <w:marBottom w:val="0"/>
      <w:divBdr>
        <w:top w:val="none" w:sz="0" w:space="0" w:color="auto"/>
        <w:left w:val="none" w:sz="0" w:space="0" w:color="auto"/>
        <w:bottom w:val="none" w:sz="0" w:space="0" w:color="auto"/>
        <w:right w:val="none" w:sz="0" w:space="0" w:color="auto"/>
      </w:divBdr>
    </w:div>
    <w:div w:id="1406563801">
      <w:bodyDiv w:val="1"/>
      <w:marLeft w:val="0"/>
      <w:marRight w:val="0"/>
      <w:marTop w:val="0"/>
      <w:marBottom w:val="0"/>
      <w:divBdr>
        <w:top w:val="none" w:sz="0" w:space="0" w:color="auto"/>
        <w:left w:val="none" w:sz="0" w:space="0" w:color="auto"/>
        <w:bottom w:val="none" w:sz="0" w:space="0" w:color="auto"/>
        <w:right w:val="none" w:sz="0" w:space="0" w:color="auto"/>
      </w:divBdr>
    </w:div>
    <w:div w:id="1467314636">
      <w:bodyDiv w:val="1"/>
      <w:marLeft w:val="0"/>
      <w:marRight w:val="0"/>
      <w:marTop w:val="0"/>
      <w:marBottom w:val="0"/>
      <w:divBdr>
        <w:top w:val="none" w:sz="0" w:space="0" w:color="auto"/>
        <w:left w:val="none" w:sz="0" w:space="0" w:color="auto"/>
        <w:bottom w:val="none" w:sz="0" w:space="0" w:color="auto"/>
        <w:right w:val="none" w:sz="0" w:space="0" w:color="auto"/>
      </w:divBdr>
    </w:div>
    <w:div w:id="199205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3071632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8F019-66E9-4385-A7C4-34813925C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Pages>
  <Words>1131</Words>
  <Characters>6450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Дмитрий</dc:creator>
  <cp:lastModifiedBy>Гавриленко Елена Андреевна</cp:lastModifiedBy>
  <cp:revision>10</cp:revision>
  <cp:lastPrinted>2022-03-29T14:31:00Z</cp:lastPrinted>
  <dcterms:created xsi:type="dcterms:W3CDTF">2025-03-14T09:09:00Z</dcterms:created>
  <dcterms:modified xsi:type="dcterms:W3CDTF">2025-06-18T06:44:00Z</dcterms:modified>
</cp:coreProperties>
</file>