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F3850" w14:textId="77777777" w:rsidR="00D415B0" w:rsidRPr="00D415B0" w:rsidRDefault="00D415B0" w:rsidP="00D415B0">
      <w:pPr>
        <w:keepNext/>
        <w:numPr>
          <w:ilvl w:val="5"/>
          <w:numId w:val="0"/>
        </w:numPr>
        <w:tabs>
          <w:tab w:val="num" w:pos="0"/>
        </w:tabs>
        <w:suppressAutoHyphens/>
        <w:autoSpaceDE w:val="0"/>
        <w:spacing w:after="0" w:line="240" w:lineRule="auto"/>
        <w:ind w:left="4962" w:right="423" w:firstLine="1275"/>
        <w:outlineLvl w:val="5"/>
        <w:rPr>
          <w:rFonts w:ascii="Tahoma" w:eastAsia="Times New Roman" w:hAnsi="Tahoma" w:cs="Tahoma"/>
          <w:b/>
          <w:bCs/>
          <w:sz w:val="24"/>
          <w:szCs w:val="24"/>
          <w:lang w:eastAsia="ar-SA"/>
        </w:rPr>
      </w:pPr>
      <w:r w:rsidRPr="00D415B0">
        <w:rPr>
          <w:rFonts w:ascii="Tahoma" w:eastAsia="Times New Roman" w:hAnsi="Tahoma" w:cs="Tahoma"/>
          <w:b/>
          <w:bCs/>
          <w:sz w:val="24"/>
          <w:szCs w:val="24"/>
          <w:lang w:eastAsia="ar-SA"/>
        </w:rPr>
        <w:t>Утверждаю</w:t>
      </w:r>
    </w:p>
    <w:p w14:paraId="55B01DAB" w14:textId="0AD3C875" w:rsidR="00D415B0" w:rsidRPr="00D415B0" w:rsidRDefault="00E7387C" w:rsidP="00D415B0">
      <w:pPr>
        <w:suppressAutoHyphens/>
        <w:spacing w:after="0" w:line="240" w:lineRule="auto"/>
        <w:ind w:left="4962" w:firstLine="1275"/>
        <w:rPr>
          <w:rFonts w:ascii="Tahoma" w:eastAsia="Times New Roman" w:hAnsi="Tahoma" w:cs="Tahoma"/>
          <w:sz w:val="24"/>
          <w:szCs w:val="24"/>
          <w:lang w:eastAsia="ar-SA"/>
        </w:rPr>
      </w:pPr>
      <w:r>
        <w:rPr>
          <w:rFonts w:ascii="Tahoma" w:eastAsia="Times New Roman" w:hAnsi="Tahoma" w:cs="Tahoma"/>
          <w:sz w:val="24"/>
          <w:szCs w:val="24"/>
          <w:lang w:eastAsia="ar-SA"/>
        </w:rPr>
        <w:t>Заместитель Директора филиала</w:t>
      </w:r>
    </w:p>
    <w:p w14:paraId="606F0355" w14:textId="77777777" w:rsidR="00D415B0" w:rsidRPr="00D415B0" w:rsidRDefault="00D415B0" w:rsidP="00D415B0">
      <w:pPr>
        <w:suppressAutoHyphens/>
        <w:spacing w:after="0" w:line="240" w:lineRule="auto"/>
        <w:ind w:left="6237"/>
        <w:rPr>
          <w:rFonts w:ascii="Tahoma" w:eastAsia="Times New Roman" w:hAnsi="Tahoma" w:cs="Tahoma"/>
          <w:sz w:val="24"/>
          <w:szCs w:val="24"/>
          <w:lang w:eastAsia="ar-SA"/>
        </w:rPr>
      </w:pPr>
      <w:r w:rsidRPr="00D415B0">
        <w:rPr>
          <w:rFonts w:ascii="Tahoma" w:eastAsia="Times New Roman" w:hAnsi="Tahoma" w:cs="Tahoma"/>
          <w:sz w:val="24"/>
          <w:szCs w:val="24"/>
          <w:lang w:eastAsia="ar-SA"/>
        </w:rPr>
        <w:t>по</w:t>
      </w:r>
      <w:r w:rsidRPr="00D415B0">
        <w:rPr>
          <w:rFonts w:ascii="Tahoma" w:eastAsia="Times New Roman" w:hAnsi="Tahoma" w:cs="Tahoma"/>
          <w:color w:val="FF0000"/>
          <w:sz w:val="24"/>
          <w:szCs w:val="24"/>
          <w:lang w:eastAsia="ar-SA"/>
        </w:rPr>
        <w:t xml:space="preserve"> </w:t>
      </w:r>
      <w:r w:rsidRPr="00D415B0">
        <w:rPr>
          <w:rFonts w:ascii="Tahoma" w:eastAsia="Times New Roman" w:hAnsi="Tahoma" w:cs="Tahoma"/>
          <w:sz w:val="24"/>
          <w:szCs w:val="24"/>
          <w:lang w:eastAsia="ar-SA"/>
        </w:rPr>
        <w:t>строительству – руководитель проектного офиса</w:t>
      </w:r>
    </w:p>
    <w:p w14:paraId="1DDFC865" w14:textId="77777777" w:rsidR="00D415B0" w:rsidRPr="00D415B0" w:rsidRDefault="00D415B0" w:rsidP="00D415B0">
      <w:pPr>
        <w:suppressAutoHyphens/>
        <w:spacing w:after="0" w:line="240" w:lineRule="auto"/>
        <w:ind w:left="4962"/>
        <w:rPr>
          <w:rFonts w:ascii="Tahoma" w:eastAsia="Times New Roman" w:hAnsi="Tahoma" w:cs="Tahoma"/>
          <w:sz w:val="24"/>
          <w:szCs w:val="24"/>
          <w:lang w:eastAsia="ar-SA"/>
        </w:rPr>
      </w:pPr>
    </w:p>
    <w:p w14:paraId="2D178F7A" w14:textId="77777777" w:rsidR="00D415B0" w:rsidRPr="00D415B0" w:rsidRDefault="00D415B0" w:rsidP="00D415B0">
      <w:pPr>
        <w:suppressAutoHyphens/>
        <w:spacing w:after="0" w:line="240" w:lineRule="auto"/>
        <w:ind w:left="6237"/>
        <w:rPr>
          <w:rFonts w:ascii="Tahoma" w:eastAsia="Times New Roman" w:hAnsi="Tahoma" w:cs="Tahoma"/>
          <w:sz w:val="24"/>
          <w:szCs w:val="24"/>
          <w:lang w:eastAsia="ar-SA"/>
        </w:rPr>
      </w:pPr>
      <w:r w:rsidRPr="00D415B0">
        <w:rPr>
          <w:rFonts w:ascii="Tahoma" w:eastAsia="Times New Roman" w:hAnsi="Tahoma" w:cs="Tahoma"/>
          <w:sz w:val="24"/>
          <w:szCs w:val="24"/>
          <w:lang w:eastAsia="ar-SA"/>
        </w:rPr>
        <w:t>________________ В. В. Горункова</w:t>
      </w:r>
    </w:p>
    <w:p w14:paraId="244D8552" w14:textId="77777777" w:rsidR="0049520B" w:rsidRPr="005146CA" w:rsidRDefault="0049520B" w:rsidP="0049520B">
      <w:pPr>
        <w:spacing w:after="0" w:line="240" w:lineRule="auto"/>
        <w:jc w:val="center"/>
        <w:rPr>
          <w:rStyle w:val="21"/>
          <w:rFonts w:ascii="Tahoma" w:hAnsi="Tahoma" w:cs="Tahoma"/>
          <w:b w:val="0"/>
          <w:color w:val="000000"/>
        </w:rPr>
      </w:pPr>
    </w:p>
    <w:p w14:paraId="4D006DE2" w14:textId="77777777" w:rsidR="0049520B" w:rsidRPr="005146CA" w:rsidRDefault="0049520B" w:rsidP="0049520B">
      <w:pPr>
        <w:spacing w:after="0" w:line="240" w:lineRule="auto"/>
        <w:jc w:val="center"/>
        <w:rPr>
          <w:rStyle w:val="21"/>
          <w:rFonts w:ascii="Tahoma" w:hAnsi="Tahoma" w:cs="Tahoma"/>
          <w:b w:val="0"/>
          <w:color w:val="000000"/>
        </w:rPr>
      </w:pPr>
    </w:p>
    <w:p w14:paraId="248461CD" w14:textId="4ABC38A5" w:rsidR="00C6451E" w:rsidRPr="005146CA" w:rsidRDefault="00C6451E" w:rsidP="0049520B">
      <w:pPr>
        <w:spacing w:after="0" w:line="240" w:lineRule="auto"/>
        <w:jc w:val="center"/>
        <w:rPr>
          <w:rStyle w:val="21"/>
          <w:rFonts w:ascii="Tahoma" w:hAnsi="Tahoma" w:cs="Tahoma"/>
          <w:b w:val="0"/>
          <w:color w:val="000000"/>
        </w:rPr>
      </w:pPr>
    </w:p>
    <w:p w14:paraId="31D5E005" w14:textId="7EC29475" w:rsidR="009B1243" w:rsidRDefault="009B1243" w:rsidP="0049520B">
      <w:pPr>
        <w:spacing w:after="0" w:line="240" w:lineRule="auto"/>
        <w:jc w:val="center"/>
        <w:rPr>
          <w:rStyle w:val="21"/>
          <w:rFonts w:ascii="Tahoma" w:hAnsi="Tahoma" w:cs="Tahoma"/>
          <w:b w:val="0"/>
          <w:color w:val="000000"/>
        </w:rPr>
      </w:pPr>
    </w:p>
    <w:p w14:paraId="09C63A94" w14:textId="14C1ECCD" w:rsidR="00D415B0" w:rsidRDefault="00D415B0" w:rsidP="0049520B">
      <w:pPr>
        <w:spacing w:after="0" w:line="240" w:lineRule="auto"/>
        <w:jc w:val="center"/>
        <w:rPr>
          <w:rStyle w:val="21"/>
          <w:rFonts w:ascii="Tahoma" w:hAnsi="Tahoma" w:cs="Tahoma"/>
          <w:b w:val="0"/>
          <w:color w:val="000000"/>
        </w:rPr>
      </w:pPr>
    </w:p>
    <w:p w14:paraId="6EA62E51" w14:textId="784BBBF4" w:rsidR="00D415B0" w:rsidRDefault="00D415B0" w:rsidP="0049520B">
      <w:pPr>
        <w:spacing w:after="0" w:line="240" w:lineRule="auto"/>
        <w:jc w:val="center"/>
        <w:rPr>
          <w:rStyle w:val="21"/>
          <w:rFonts w:ascii="Tahoma" w:hAnsi="Tahoma" w:cs="Tahoma"/>
          <w:b w:val="0"/>
          <w:color w:val="000000"/>
        </w:rPr>
      </w:pPr>
    </w:p>
    <w:p w14:paraId="0C767A74" w14:textId="77777777" w:rsidR="00D415B0" w:rsidRPr="005146CA" w:rsidRDefault="00D415B0" w:rsidP="0049520B">
      <w:pPr>
        <w:spacing w:after="0" w:line="240" w:lineRule="auto"/>
        <w:jc w:val="center"/>
        <w:rPr>
          <w:rStyle w:val="21"/>
          <w:rFonts w:ascii="Tahoma" w:hAnsi="Tahoma" w:cs="Tahoma"/>
          <w:b w:val="0"/>
          <w:color w:val="000000"/>
        </w:rPr>
      </w:pPr>
    </w:p>
    <w:p w14:paraId="56C9903C" w14:textId="77777777" w:rsidR="009B1243" w:rsidRPr="005146CA" w:rsidRDefault="009B1243" w:rsidP="0049520B">
      <w:pPr>
        <w:spacing w:after="0" w:line="240" w:lineRule="auto"/>
        <w:jc w:val="center"/>
        <w:rPr>
          <w:rStyle w:val="21"/>
          <w:rFonts w:ascii="Tahoma" w:hAnsi="Tahoma" w:cs="Tahoma"/>
          <w:b w:val="0"/>
          <w:color w:val="000000"/>
        </w:rPr>
      </w:pPr>
    </w:p>
    <w:p w14:paraId="05A8C221" w14:textId="2C6A2205" w:rsidR="0049520B" w:rsidRPr="005146CA" w:rsidRDefault="0049520B" w:rsidP="0049520B">
      <w:pPr>
        <w:pStyle w:val="32"/>
        <w:shd w:val="clear" w:color="auto" w:fill="auto"/>
        <w:spacing w:after="0" w:line="240" w:lineRule="auto"/>
        <w:rPr>
          <w:rStyle w:val="31"/>
          <w:rFonts w:ascii="Tahoma" w:hAnsi="Tahoma" w:cs="Tahoma"/>
          <w:b/>
          <w:color w:val="000000"/>
          <w:sz w:val="22"/>
          <w:szCs w:val="22"/>
        </w:rPr>
      </w:pPr>
      <w:r w:rsidRPr="005146CA">
        <w:rPr>
          <w:rStyle w:val="31"/>
          <w:rFonts w:ascii="Tahoma" w:hAnsi="Tahoma" w:cs="Tahoma"/>
          <w:b/>
          <w:color w:val="000000"/>
          <w:sz w:val="22"/>
          <w:szCs w:val="22"/>
        </w:rPr>
        <w:t xml:space="preserve">ЗАДАНИЕ </w:t>
      </w:r>
    </w:p>
    <w:p w14:paraId="362C187F" w14:textId="77777777" w:rsidR="0049520B" w:rsidRPr="005146CA" w:rsidRDefault="0049520B" w:rsidP="0049520B">
      <w:pPr>
        <w:pStyle w:val="32"/>
        <w:shd w:val="clear" w:color="auto" w:fill="auto"/>
        <w:spacing w:after="0" w:line="240" w:lineRule="auto"/>
        <w:rPr>
          <w:rFonts w:ascii="Tahoma" w:hAnsi="Tahoma" w:cs="Tahoma"/>
          <w:b w:val="0"/>
          <w:sz w:val="22"/>
          <w:szCs w:val="22"/>
        </w:rPr>
      </w:pPr>
    </w:p>
    <w:p w14:paraId="793512AA" w14:textId="25B426FB" w:rsidR="004E5F30" w:rsidRDefault="004E2E20" w:rsidP="004E5F30">
      <w:pPr>
        <w:jc w:val="center"/>
        <w:rPr>
          <w:rFonts w:ascii="Tahoma" w:hAnsi="Tahoma" w:cs="Tahoma"/>
          <w:b/>
          <w:bCs/>
        </w:rPr>
      </w:pPr>
      <w:r>
        <w:rPr>
          <w:rFonts w:ascii="Tahoma" w:hAnsi="Tahoma" w:cs="Tahoma"/>
          <w:b/>
          <w:bCs/>
        </w:rPr>
        <w:t>на оказание услуг/выполнение работ по проведению комплекса инженерных изысканий и разработке проектно-сметной документации (сроком на 10 лет) материалов «</w:t>
      </w:r>
      <w:r w:rsidRPr="006976DC">
        <w:rPr>
          <w:rFonts w:ascii="Tahoma" w:hAnsi="Tahoma" w:cs="Tahoma"/>
          <w:b/>
          <w:bCs/>
        </w:rPr>
        <w:t>«Обоснование хозяйственной деятельности Заполярного транспортного филиала ПАО «ГМК «Норильский никель» по поддержанию проектных глубин на участке водопользования (р. Енисей и р. Дудинка)», их дальнейшего сопровождения в государственных органах до момента получения положительного заключения государственной экологической экспертизы и выдаче всех необходимых разрешений на проведение дноуглубительных работ</w:t>
      </w:r>
      <w:r w:rsidRPr="000D7ADF">
        <w:rPr>
          <w:rFonts w:ascii="Tahoma" w:hAnsi="Tahoma" w:cs="Tahoma"/>
          <w:b/>
          <w:bCs/>
        </w:rPr>
        <w:t>»</w:t>
      </w:r>
      <w:r>
        <w:rPr>
          <w:rFonts w:ascii="Tahoma" w:hAnsi="Tahoma" w:cs="Tahoma"/>
          <w:b/>
          <w:bCs/>
        </w:rPr>
        <w:t xml:space="preserve">. Программа КРР Ледозащитной дамбы. Шифр </w:t>
      </w:r>
      <w:r w:rsidRPr="001F3A00">
        <w:rPr>
          <w:rFonts w:ascii="Tahoma" w:hAnsi="Tahoma" w:cs="Tahoma"/>
          <w:b/>
          <w:bCs/>
        </w:rPr>
        <w:t>КРР_ЗТФ2024_ИНВ457319</w:t>
      </w:r>
      <w:bookmarkStart w:id="0" w:name="_GoBack"/>
      <w:bookmarkEnd w:id="0"/>
      <w:r w:rsidR="004E5F30">
        <w:rPr>
          <w:rFonts w:ascii="Tahoma" w:hAnsi="Tahoma" w:cs="Tahoma"/>
          <w:b/>
          <w:bCs/>
        </w:rPr>
        <w:t>.</w:t>
      </w:r>
    </w:p>
    <w:p w14:paraId="04F4A28A" w14:textId="77777777" w:rsidR="0049520B" w:rsidRPr="005146CA" w:rsidRDefault="0049520B" w:rsidP="0049520B">
      <w:pPr>
        <w:pStyle w:val="32"/>
        <w:shd w:val="clear" w:color="auto" w:fill="auto"/>
        <w:spacing w:after="0" w:line="240" w:lineRule="auto"/>
        <w:outlineLvl w:val="0"/>
        <w:rPr>
          <w:rStyle w:val="31"/>
          <w:rFonts w:ascii="Tahoma" w:hAnsi="Tahoma" w:cs="Tahoma"/>
          <w:color w:val="000000"/>
          <w:sz w:val="22"/>
          <w:szCs w:val="22"/>
        </w:rPr>
      </w:pPr>
    </w:p>
    <w:p w14:paraId="380C2BE0" w14:textId="77777777" w:rsidR="00C6451E" w:rsidRPr="005146CA" w:rsidRDefault="00C6451E" w:rsidP="0049520B">
      <w:pPr>
        <w:pStyle w:val="32"/>
        <w:shd w:val="clear" w:color="auto" w:fill="auto"/>
        <w:spacing w:after="0" w:line="240" w:lineRule="auto"/>
        <w:outlineLvl w:val="0"/>
        <w:rPr>
          <w:rStyle w:val="31"/>
          <w:rFonts w:ascii="Tahoma" w:hAnsi="Tahoma" w:cs="Tahoma"/>
          <w:color w:val="000000"/>
          <w:sz w:val="22"/>
          <w:szCs w:val="22"/>
        </w:rPr>
      </w:pPr>
    </w:p>
    <w:p w14:paraId="45FBFC81" w14:textId="77777777" w:rsidR="00C6451E" w:rsidRPr="005146CA" w:rsidRDefault="00C6451E" w:rsidP="0049520B">
      <w:pPr>
        <w:pStyle w:val="32"/>
        <w:shd w:val="clear" w:color="auto" w:fill="auto"/>
        <w:spacing w:after="0" w:line="240" w:lineRule="auto"/>
        <w:outlineLvl w:val="0"/>
        <w:rPr>
          <w:rStyle w:val="31"/>
          <w:rFonts w:ascii="Tahoma" w:hAnsi="Tahoma" w:cs="Tahoma"/>
          <w:color w:val="000000"/>
          <w:sz w:val="22"/>
          <w:szCs w:val="22"/>
        </w:rPr>
      </w:pPr>
    </w:p>
    <w:p w14:paraId="6F12A951" w14:textId="77777777" w:rsidR="00C6451E" w:rsidRPr="005146CA" w:rsidRDefault="00C6451E" w:rsidP="0049520B">
      <w:pPr>
        <w:pStyle w:val="32"/>
        <w:shd w:val="clear" w:color="auto" w:fill="auto"/>
        <w:spacing w:after="0" w:line="240" w:lineRule="auto"/>
        <w:outlineLvl w:val="0"/>
        <w:rPr>
          <w:rStyle w:val="31"/>
          <w:rFonts w:ascii="Tahoma" w:hAnsi="Tahoma" w:cs="Tahoma"/>
          <w:color w:val="000000"/>
          <w:sz w:val="22"/>
          <w:szCs w:val="22"/>
        </w:rPr>
      </w:pPr>
    </w:p>
    <w:p w14:paraId="39F67B11" w14:textId="77777777" w:rsidR="00C6451E" w:rsidRPr="005146CA" w:rsidRDefault="00C6451E" w:rsidP="0049520B">
      <w:pPr>
        <w:pStyle w:val="32"/>
        <w:shd w:val="clear" w:color="auto" w:fill="auto"/>
        <w:spacing w:after="0" w:line="240" w:lineRule="auto"/>
        <w:outlineLvl w:val="0"/>
        <w:rPr>
          <w:rStyle w:val="31"/>
          <w:rFonts w:ascii="Tahoma" w:hAnsi="Tahoma" w:cs="Tahoma"/>
          <w:color w:val="000000"/>
          <w:sz w:val="22"/>
          <w:szCs w:val="22"/>
        </w:rPr>
      </w:pPr>
    </w:p>
    <w:p w14:paraId="3FDC11B8" w14:textId="77777777" w:rsidR="0049520B" w:rsidRPr="005146CA" w:rsidRDefault="0049520B" w:rsidP="0049520B">
      <w:pPr>
        <w:pStyle w:val="32"/>
        <w:shd w:val="clear" w:color="auto" w:fill="auto"/>
        <w:spacing w:after="0" w:line="240" w:lineRule="auto"/>
        <w:outlineLvl w:val="0"/>
        <w:rPr>
          <w:rFonts w:ascii="Tahoma" w:hAnsi="Tahoma" w:cs="Tahoma"/>
          <w:b w:val="0"/>
          <w:sz w:val="22"/>
          <w:szCs w:val="22"/>
        </w:rPr>
      </w:pPr>
    </w:p>
    <w:p w14:paraId="78A091D0" w14:textId="77777777" w:rsidR="0049520B" w:rsidRPr="005146CA" w:rsidRDefault="0049520B" w:rsidP="0049520B">
      <w:pPr>
        <w:pStyle w:val="32"/>
        <w:shd w:val="clear" w:color="auto" w:fill="auto"/>
        <w:spacing w:after="0" w:line="240" w:lineRule="auto"/>
        <w:outlineLvl w:val="0"/>
        <w:rPr>
          <w:rFonts w:ascii="Tahoma" w:hAnsi="Tahoma" w:cs="Tahoma"/>
          <w:b w:val="0"/>
          <w:sz w:val="22"/>
          <w:szCs w:val="22"/>
        </w:rPr>
      </w:pPr>
    </w:p>
    <w:p w14:paraId="4306CDD3" w14:textId="77777777" w:rsidR="0049520B" w:rsidRPr="005146CA" w:rsidRDefault="0049520B" w:rsidP="0049520B">
      <w:pPr>
        <w:pStyle w:val="32"/>
        <w:shd w:val="clear" w:color="auto" w:fill="auto"/>
        <w:spacing w:after="0" w:line="240" w:lineRule="auto"/>
        <w:outlineLvl w:val="0"/>
        <w:rPr>
          <w:rFonts w:ascii="Tahoma" w:hAnsi="Tahoma" w:cs="Tahoma"/>
          <w:b w:val="0"/>
          <w:sz w:val="22"/>
          <w:szCs w:val="22"/>
        </w:rPr>
      </w:pPr>
    </w:p>
    <w:p w14:paraId="7712FBD4" w14:textId="77777777" w:rsidR="0049520B" w:rsidRPr="005146CA" w:rsidRDefault="0049520B" w:rsidP="0049520B">
      <w:pPr>
        <w:pStyle w:val="32"/>
        <w:shd w:val="clear" w:color="auto" w:fill="auto"/>
        <w:spacing w:after="0" w:line="240" w:lineRule="auto"/>
        <w:outlineLvl w:val="0"/>
        <w:rPr>
          <w:rFonts w:ascii="Tahoma" w:hAnsi="Tahoma" w:cs="Tahoma"/>
          <w:b w:val="0"/>
          <w:sz w:val="22"/>
          <w:szCs w:val="22"/>
        </w:rPr>
      </w:pPr>
    </w:p>
    <w:p w14:paraId="2E53EE9A" w14:textId="77777777" w:rsidR="0049520B" w:rsidRPr="005146CA" w:rsidRDefault="0049520B" w:rsidP="0049520B">
      <w:pPr>
        <w:pStyle w:val="32"/>
        <w:shd w:val="clear" w:color="auto" w:fill="auto"/>
        <w:spacing w:after="0" w:line="240" w:lineRule="auto"/>
        <w:outlineLvl w:val="0"/>
        <w:rPr>
          <w:rFonts w:ascii="Tahoma" w:hAnsi="Tahoma" w:cs="Tahoma"/>
          <w:b w:val="0"/>
          <w:sz w:val="22"/>
          <w:szCs w:val="22"/>
        </w:rPr>
      </w:pPr>
    </w:p>
    <w:p w14:paraId="64F543B7" w14:textId="77777777" w:rsidR="0049520B" w:rsidRPr="005146CA" w:rsidRDefault="0049520B" w:rsidP="0049520B">
      <w:pPr>
        <w:pStyle w:val="32"/>
        <w:shd w:val="clear" w:color="auto" w:fill="auto"/>
        <w:spacing w:after="0" w:line="240" w:lineRule="auto"/>
        <w:outlineLvl w:val="0"/>
        <w:rPr>
          <w:rFonts w:ascii="Tahoma" w:hAnsi="Tahoma" w:cs="Tahoma"/>
          <w:b w:val="0"/>
          <w:sz w:val="22"/>
          <w:szCs w:val="22"/>
        </w:rPr>
      </w:pPr>
    </w:p>
    <w:p w14:paraId="30339F0B" w14:textId="77777777" w:rsidR="0049520B" w:rsidRPr="005146CA" w:rsidRDefault="0049520B" w:rsidP="0049520B">
      <w:pPr>
        <w:pStyle w:val="32"/>
        <w:shd w:val="clear" w:color="auto" w:fill="auto"/>
        <w:spacing w:after="0" w:line="240" w:lineRule="auto"/>
        <w:outlineLvl w:val="0"/>
        <w:rPr>
          <w:rFonts w:ascii="Tahoma" w:hAnsi="Tahoma" w:cs="Tahoma"/>
          <w:b w:val="0"/>
          <w:sz w:val="22"/>
          <w:szCs w:val="22"/>
        </w:rPr>
      </w:pPr>
    </w:p>
    <w:p w14:paraId="4769417C" w14:textId="77777777" w:rsidR="005721C6" w:rsidRPr="005146CA" w:rsidRDefault="005721C6" w:rsidP="0049520B">
      <w:pPr>
        <w:pStyle w:val="32"/>
        <w:shd w:val="clear" w:color="auto" w:fill="auto"/>
        <w:spacing w:after="0" w:line="240" w:lineRule="auto"/>
        <w:outlineLvl w:val="0"/>
        <w:rPr>
          <w:rFonts w:ascii="Tahoma" w:hAnsi="Tahoma" w:cs="Tahoma"/>
          <w:b w:val="0"/>
          <w:sz w:val="22"/>
          <w:szCs w:val="22"/>
        </w:rPr>
      </w:pPr>
    </w:p>
    <w:p w14:paraId="2C021FBE" w14:textId="77777777" w:rsidR="005721C6" w:rsidRPr="005146CA" w:rsidRDefault="005721C6" w:rsidP="0049520B">
      <w:pPr>
        <w:pStyle w:val="32"/>
        <w:shd w:val="clear" w:color="auto" w:fill="auto"/>
        <w:spacing w:after="0" w:line="240" w:lineRule="auto"/>
        <w:outlineLvl w:val="0"/>
        <w:rPr>
          <w:rFonts w:ascii="Tahoma" w:hAnsi="Tahoma" w:cs="Tahoma"/>
          <w:b w:val="0"/>
          <w:sz w:val="22"/>
          <w:szCs w:val="22"/>
        </w:rPr>
      </w:pPr>
    </w:p>
    <w:p w14:paraId="688892DD" w14:textId="77777777" w:rsidR="005721C6" w:rsidRPr="005146CA" w:rsidRDefault="005721C6" w:rsidP="0049520B">
      <w:pPr>
        <w:pStyle w:val="32"/>
        <w:shd w:val="clear" w:color="auto" w:fill="auto"/>
        <w:spacing w:after="0" w:line="240" w:lineRule="auto"/>
        <w:outlineLvl w:val="0"/>
        <w:rPr>
          <w:rFonts w:ascii="Tahoma" w:hAnsi="Tahoma" w:cs="Tahoma"/>
          <w:b w:val="0"/>
          <w:sz w:val="22"/>
          <w:szCs w:val="22"/>
        </w:rPr>
      </w:pPr>
    </w:p>
    <w:p w14:paraId="5A771621" w14:textId="77777777" w:rsidR="005721C6" w:rsidRPr="005146CA" w:rsidRDefault="005721C6" w:rsidP="0049520B">
      <w:pPr>
        <w:pStyle w:val="32"/>
        <w:shd w:val="clear" w:color="auto" w:fill="auto"/>
        <w:spacing w:after="0" w:line="240" w:lineRule="auto"/>
        <w:outlineLvl w:val="0"/>
        <w:rPr>
          <w:rFonts w:ascii="Tahoma" w:hAnsi="Tahoma" w:cs="Tahoma"/>
          <w:b w:val="0"/>
          <w:sz w:val="22"/>
          <w:szCs w:val="22"/>
        </w:rPr>
      </w:pPr>
    </w:p>
    <w:p w14:paraId="2598D4C5" w14:textId="77777777" w:rsidR="005721C6" w:rsidRPr="005146CA" w:rsidRDefault="005721C6" w:rsidP="0049520B">
      <w:pPr>
        <w:pStyle w:val="32"/>
        <w:shd w:val="clear" w:color="auto" w:fill="auto"/>
        <w:spacing w:after="0" w:line="240" w:lineRule="auto"/>
        <w:outlineLvl w:val="0"/>
        <w:rPr>
          <w:rFonts w:ascii="Tahoma" w:hAnsi="Tahoma" w:cs="Tahoma"/>
          <w:b w:val="0"/>
          <w:sz w:val="22"/>
          <w:szCs w:val="22"/>
        </w:rPr>
      </w:pPr>
    </w:p>
    <w:p w14:paraId="732748CE" w14:textId="77777777" w:rsidR="005721C6" w:rsidRPr="005146CA" w:rsidRDefault="005721C6" w:rsidP="0049520B">
      <w:pPr>
        <w:pStyle w:val="32"/>
        <w:shd w:val="clear" w:color="auto" w:fill="auto"/>
        <w:spacing w:after="0" w:line="240" w:lineRule="auto"/>
        <w:outlineLvl w:val="0"/>
        <w:rPr>
          <w:rFonts w:ascii="Tahoma" w:hAnsi="Tahoma" w:cs="Tahoma"/>
          <w:b w:val="0"/>
          <w:sz w:val="22"/>
          <w:szCs w:val="22"/>
        </w:rPr>
      </w:pPr>
    </w:p>
    <w:p w14:paraId="6F1CFEA0" w14:textId="0F995CE3" w:rsidR="0049520B" w:rsidRPr="005146CA" w:rsidRDefault="0049520B" w:rsidP="006976DC">
      <w:pPr>
        <w:pStyle w:val="32"/>
        <w:shd w:val="clear" w:color="auto" w:fill="auto"/>
        <w:spacing w:after="0" w:line="240" w:lineRule="auto"/>
        <w:jc w:val="left"/>
        <w:outlineLvl w:val="0"/>
        <w:rPr>
          <w:rFonts w:ascii="Tahoma" w:hAnsi="Tahoma" w:cs="Tahoma"/>
          <w:b w:val="0"/>
          <w:sz w:val="22"/>
          <w:szCs w:val="22"/>
        </w:rPr>
      </w:pPr>
    </w:p>
    <w:p w14:paraId="46612880" w14:textId="77777777" w:rsidR="0049520B" w:rsidRPr="005146CA" w:rsidRDefault="0049520B" w:rsidP="0049520B">
      <w:pPr>
        <w:pStyle w:val="32"/>
        <w:shd w:val="clear" w:color="auto" w:fill="auto"/>
        <w:spacing w:after="0" w:line="240" w:lineRule="auto"/>
        <w:outlineLvl w:val="0"/>
        <w:rPr>
          <w:rFonts w:ascii="Tahoma" w:hAnsi="Tahoma" w:cs="Tahoma"/>
          <w:b w:val="0"/>
          <w:sz w:val="22"/>
          <w:szCs w:val="22"/>
        </w:rPr>
      </w:pPr>
    </w:p>
    <w:p w14:paraId="185B9CEE" w14:textId="1C4DA59C" w:rsidR="0049520B" w:rsidRDefault="0049520B" w:rsidP="0049520B">
      <w:pPr>
        <w:pStyle w:val="32"/>
        <w:shd w:val="clear" w:color="auto" w:fill="auto"/>
        <w:spacing w:after="0" w:line="240" w:lineRule="auto"/>
        <w:outlineLvl w:val="0"/>
        <w:rPr>
          <w:rFonts w:ascii="Tahoma" w:hAnsi="Tahoma" w:cs="Tahoma"/>
          <w:b w:val="0"/>
          <w:sz w:val="22"/>
          <w:szCs w:val="22"/>
        </w:rPr>
      </w:pPr>
    </w:p>
    <w:p w14:paraId="69D703DF" w14:textId="2D124A5F" w:rsidR="00F57850" w:rsidRDefault="00F57850" w:rsidP="0049520B">
      <w:pPr>
        <w:pStyle w:val="32"/>
        <w:shd w:val="clear" w:color="auto" w:fill="auto"/>
        <w:spacing w:after="0" w:line="240" w:lineRule="auto"/>
        <w:outlineLvl w:val="0"/>
        <w:rPr>
          <w:rFonts w:ascii="Tahoma" w:hAnsi="Tahoma" w:cs="Tahoma"/>
          <w:b w:val="0"/>
          <w:sz w:val="22"/>
          <w:szCs w:val="22"/>
        </w:rPr>
      </w:pPr>
    </w:p>
    <w:p w14:paraId="31BBEC70" w14:textId="53B028DF" w:rsidR="00F57850" w:rsidRDefault="00F57850" w:rsidP="0049520B">
      <w:pPr>
        <w:pStyle w:val="32"/>
        <w:shd w:val="clear" w:color="auto" w:fill="auto"/>
        <w:spacing w:after="0" w:line="240" w:lineRule="auto"/>
        <w:outlineLvl w:val="0"/>
        <w:rPr>
          <w:rFonts w:ascii="Tahoma" w:hAnsi="Tahoma" w:cs="Tahoma"/>
          <w:b w:val="0"/>
          <w:sz w:val="22"/>
          <w:szCs w:val="22"/>
        </w:rPr>
      </w:pPr>
    </w:p>
    <w:p w14:paraId="281CDB04" w14:textId="64983E26" w:rsidR="00F57850" w:rsidRDefault="00F57850" w:rsidP="0049520B">
      <w:pPr>
        <w:pStyle w:val="32"/>
        <w:shd w:val="clear" w:color="auto" w:fill="auto"/>
        <w:spacing w:after="0" w:line="240" w:lineRule="auto"/>
        <w:outlineLvl w:val="0"/>
        <w:rPr>
          <w:rFonts w:ascii="Tahoma" w:hAnsi="Tahoma" w:cs="Tahoma"/>
          <w:b w:val="0"/>
          <w:sz w:val="22"/>
          <w:szCs w:val="22"/>
        </w:rPr>
      </w:pPr>
    </w:p>
    <w:p w14:paraId="15CC21F4" w14:textId="4CB703B0" w:rsidR="00F57850" w:rsidRPr="005146CA" w:rsidRDefault="00F57850" w:rsidP="0049520B">
      <w:pPr>
        <w:pStyle w:val="32"/>
        <w:shd w:val="clear" w:color="auto" w:fill="auto"/>
        <w:spacing w:after="0" w:line="240" w:lineRule="auto"/>
        <w:outlineLvl w:val="0"/>
        <w:rPr>
          <w:rFonts w:ascii="Tahoma" w:hAnsi="Tahoma" w:cs="Tahoma"/>
          <w:b w:val="0"/>
          <w:sz w:val="22"/>
          <w:szCs w:val="22"/>
        </w:rPr>
      </w:pPr>
    </w:p>
    <w:p w14:paraId="0DA0158E" w14:textId="26399D95" w:rsidR="00035D62" w:rsidRPr="005220C5" w:rsidRDefault="004279FA" w:rsidP="0049520B">
      <w:pPr>
        <w:pStyle w:val="32"/>
        <w:shd w:val="clear" w:color="auto" w:fill="auto"/>
        <w:spacing w:after="0" w:line="240" w:lineRule="auto"/>
        <w:outlineLvl w:val="0"/>
        <w:rPr>
          <w:rFonts w:ascii="Tahoma" w:hAnsi="Tahoma" w:cs="Tahoma"/>
          <w:sz w:val="22"/>
          <w:szCs w:val="22"/>
        </w:rPr>
      </w:pPr>
      <w:r w:rsidRPr="002560E8">
        <w:rPr>
          <w:rFonts w:ascii="Tahoma" w:hAnsi="Tahoma" w:cs="Tahoma"/>
          <w:b w:val="0"/>
          <w:sz w:val="22"/>
          <w:szCs w:val="22"/>
        </w:rPr>
        <w:t xml:space="preserve">г. </w:t>
      </w:r>
      <w:r w:rsidR="004E5F30" w:rsidRPr="002560E8">
        <w:rPr>
          <w:rFonts w:ascii="Tahoma" w:hAnsi="Tahoma" w:cs="Tahoma"/>
          <w:b w:val="0"/>
          <w:bCs w:val="0"/>
          <w:sz w:val="22"/>
          <w:szCs w:val="22"/>
        </w:rPr>
        <w:t>Дудинка</w:t>
      </w:r>
      <w:r w:rsidRPr="002560E8">
        <w:rPr>
          <w:rFonts w:ascii="Tahoma" w:hAnsi="Tahoma" w:cs="Tahoma"/>
          <w:b w:val="0"/>
          <w:bCs w:val="0"/>
          <w:sz w:val="22"/>
          <w:szCs w:val="22"/>
        </w:rPr>
        <w:t>, 202</w:t>
      </w:r>
      <w:r w:rsidR="00AC082E">
        <w:rPr>
          <w:rFonts w:ascii="Tahoma" w:hAnsi="Tahoma" w:cs="Tahoma"/>
          <w:b w:val="0"/>
          <w:bCs w:val="0"/>
          <w:sz w:val="22"/>
          <w:szCs w:val="22"/>
        </w:rPr>
        <w:t>5</w:t>
      </w:r>
      <w:r w:rsidR="0049520B" w:rsidRPr="002560E8">
        <w:rPr>
          <w:rFonts w:ascii="Tahoma" w:hAnsi="Tahoma" w:cs="Tahoma"/>
          <w:b w:val="0"/>
          <w:bCs w:val="0"/>
          <w:sz w:val="22"/>
          <w:szCs w:val="22"/>
        </w:rPr>
        <w:t xml:space="preserve"> г.</w:t>
      </w:r>
    </w:p>
    <w:p w14:paraId="516799D0" w14:textId="77777777" w:rsidR="00DD6509" w:rsidRPr="005146CA" w:rsidRDefault="00DD6509" w:rsidP="00FB1E8B">
      <w:pPr>
        <w:pStyle w:val="32"/>
        <w:shd w:val="clear" w:color="auto" w:fill="auto"/>
        <w:spacing w:after="0" w:line="240" w:lineRule="auto"/>
        <w:outlineLvl w:val="0"/>
        <w:rPr>
          <w:rFonts w:ascii="Tahoma" w:hAnsi="Tahoma" w:cs="Tahoma"/>
          <w:sz w:val="22"/>
          <w:szCs w:val="22"/>
        </w:rPr>
        <w:sectPr w:rsidR="00DD6509" w:rsidRPr="005146CA" w:rsidSect="004065CB">
          <w:footerReference w:type="default" r:id="rId8"/>
          <w:pgSz w:w="11906" w:h="16838" w:code="9"/>
          <w:pgMar w:top="1418" w:right="720" w:bottom="720" w:left="720" w:header="425" w:footer="284" w:gutter="0"/>
          <w:cols w:space="708"/>
          <w:titlePg/>
          <w:docGrid w:linePitch="360"/>
        </w:sectPr>
      </w:pPr>
    </w:p>
    <w:tbl>
      <w:tblPr>
        <w:tblW w:w="5287" w:type="pct"/>
        <w:tblInd w:w="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53"/>
        <w:gridCol w:w="6"/>
        <w:gridCol w:w="3392"/>
        <w:gridCol w:w="8"/>
        <w:gridCol w:w="6510"/>
      </w:tblGrid>
      <w:tr w:rsidR="00CE62C6" w:rsidRPr="005146CA" w14:paraId="359FC12D" w14:textId="77777777" w:rsidTr="000A09E5">
        <w:trPr>
          <w:trHeight w:val="20"/>
          <w:tblHeader/>
        </w:trPr>
        <w:tc>
          <w:tcPr>
            <w:tcW w:w="267" w:type="pct"/>
            <w:gridSpan w:val="2"/>
            <w:shd w:val="clear" w:color="auto" w:fill="FFFFFF"/>
            <w:vAlign w:val="center"/>
          </w:tcPr>
          <w:p w14:paraId="12157CB8" w14:textId="77777777" w:rsidR="00CE62C6" w:rsidRPr="005146CA" w:rsidRDefault="005520CC" w:rsidP="00170A18">
            <w:pPr>
              <w:suppressAutoHyphens/>
              <w:autoSpaceDN w:val="0"/>
              <w:spacing w:after="0"/>
              <w:jc w:val="center"/>
              <w:rPr>
                <w:rFonts w:ascii="Tahoma" w:eastAsia="Times New Roman" w:hAnsi="Tahoma" w:cs="Tahoma"/>
                <w:b/>
                <w:color w:val="000000"/>
                <w:lang w:eastAsia="ru-RU"/>
              </w:rPr>
            </w:pPr>
            <w:r w:rsidRPr="005146CA">
              <w:rPr>
                <w:rFonts w:ascii="Tahoma" w:eastAsia="Times New Roman" w:hAnsi="Tahoma" w:cs="Tahoma"/>
                <w:b/>
                <w:color w:val="000000"/>
                <w:lang w:eastAsia="ru-RU"/>
              </w:rPr>
              <w:lastRenderedPageBreak/>
              <w:t>№</w:t>
            </w:r>
          </w:p>
          <w:p w14:paraId="5D5E61D4" w14:textId="4E692346" w:rsidR="006E0569" w:rsidRPr="005146CA" w:rsidRDefault="005520CC" w:rsidP="00170A18">
            <w:pPr>
              <w:suppressAutoHyphens/>
              <w:autoSpaceDN w:val="0"/>
              <w:spacing w:after="0"/>
              <w:jc w:val="center"/>
              <w:rPr>
                <w:rFonts w:ascii="Tahoma" w:eastAsia="Times New Roman" w:hAnsi="Tahoma" w:cs="Tahoma"/>
                <w:b/>
                <w:color w:val="000000"/>
                <w:lang w:eastAsia="ru-RU"/>
              </w:rPr>
            </w:pPr>
            <w:r w:rsidRPr="005146CA">
              <w:rPr>
                <w:rFonts w:ascii="Tahoma" w:eastAsia="Times New Roman" w:hAnsi="Tahoma" w:cs="Tahoma"/>
                <w:b/>
                <w:color w:val="000000"/>
                <w:lang w:eastAsia="ru-RU"/>
              </w:rPr>
              <w:t>п.п.</w:t>
            </w:r>
          </w:p>
        </w:tc>
        <w:tc>
          <w:tcPr>
            <w:tcW w:w="1624" w:type="pct"/>
            <w:gridSpan w:val="2"/>
            <w:shd w:val="clear" w:color="auto" w:fill="FFFFFF"/>
            <w:tcMar>
              <w:top w:w="57" w:type="dxa"/>
              <w:left w:w="57" w:type="dxa"/>
              <w:bottom w:w="57" w:type="dxa"/>
              <w:right w:w="57" w:type="dxa"/>
            </w:tcMar>
            <w:vAlign w:val="center"/>
            <w:hideMark/>
          </w:tcPr>
          <w:p w14:paraId="08DBEAB2" w14:textId="31198C22" w:rsidR="006E0569" w:rsidRPr="005146CA" w:rsidRDefault="006E0569" w:rsidP="00D415B0">
            <w:pPr>
              <w:suppressAutoHyphens/>
              <w:autoSpaceDN w:val="0"/>
              <w:spacing w:after="0" w:line="240" w:lineRule="auto"/>
              <w:jc w:val="center"/>
              <w:rPr>
                <w:rFonts w:ascii="Tahoma" w:eastAsia="Times New Roman" w:hAnsi="Tahoma" w:cs="Tahoma"/>
                <w:b/>
                <w:color w:val="000000"/>
                <w:lang w:eastAsia="ru-RU"/>
              </w:rPr>
            </w:pPr>
            <w:r w:rsidRPr="005146CA">
              <w:rPr>
                <w:rFonts w:ascii="Tahoma" w:eastAsia="Times New Roman" w:hAnsi="Tahoma" w:cs="Tahoma"/>
                <w:b/>
                <w:color w:val="000000"/>
                <w:lang w:eastAsia="ru-RU"/>
              </w:rPr>
              <w:t xml:space="preserve">Перечень данных и требований к объекту </w:t>
            </w:r>
            <w:r w:rsidR="00BB0A3D">
              <w:rPr>
                <w:rFonts w:ascii="Tahoma" w:eastAsia="Times New Roman" w:hAnsi="Tahoma" w:cs="Tahoma"/>
                <w:b/>
                <w:color w:val="000000"/>
                <w:lang w:eastAsia="ru-RU"/>
              </w:rPr>
              <w:t>ремонта</w:t>
            </w:r>
          </w:p>
        </w:tc>
        <w:tc>
          <w:tcPr>
            <w:tcW w:w="3109" w:type="pct"/>
            <w:shd w:val="clear" w:color="auto" w:fill="FFFFFF"/>
            <w:tcMar>
              <w:top w:w="57" w:type="dxa"/>
              <w:left w:w="57" w:type="dxa"/>
              <w:bottom w:w="57" w:type="dxa"/>
              <w:right w:w="57" w:type="dxa"/>
            </w:tcMar>
            <w:vAlign w:val="center"/>
            <w:hideMark/>
          </w:tcPr>
          <w:p w14:paraId="77C7589F" w14:textId="327B1337" w:rsidR="006E0569" w:rsidRPr="005146CA" w:rsidRDefault="005520CC" w:rsidP="000568C8">
            <w:pPr>
              <w:suppressAutoHyphens/>
              <w:autoSpaceDN w:val="0"/>
              <w:spacing w:after="0"/>
              <w:ind w:right="141" w:firstLine="175"/>
              <w:jc w:val="center"/>
              <w:rPr>
                <w:rFonts w:ascii="Tahoma" w:eastAsia="Times New Roman" w:hAnsi="Tahoma" w:cs="Tahoma"/>
                <w:b/>
                <w:color w:val="000000"/>
                <w:lang w:eastAsia="ru-RU"/>
              </w:rPr>
            </w:pPr>
            <w:r w:rsidRPr="005146CA">
              <w:rPr>
                <w:rFonts w:ascii="Tahoma" w:eastAsia="Times New Roman" w:hAnsi="Tahoma" w:cs="Tahoma"/>
                <w:b/>
                <w:color w:val="000000"/>
                <w:lang w:eastAsia="ru-RU"/>
              </w:rPr>
              <w:t>Содержание основных требований</w:t>
            </w:r>
          </w:p>
        </w:tc>
      </w:tr>
      <w:tr w:rsidR="00CE62C6" w:rsidRPr="005146CA" w14:paraId="6A48EDEA" w14:textId="77777777" w:rsidTr="000A09E5">
        <w:trPr>
          <w:trHeight w:val="20"/>
        </w:trPr>
        <w:tc>
          <w:tcPr>
            <w:tcW w:w="267" w:type="pct"/>
            <w:gridSpan w:val="2"/>
            <w:shd w:val="clear" w:color="auto" w:fill="FFFFFF"/>
          </w:tcPr>
          <w:p w14:paraId="4CC2A71A" w14:textId="3335B7F1" w:rsidR="006E0569" w:rsidRPr="005146CA" w:rsidRDefault="005D4950" w:rsidP="00170A18">
            <w:pPr>
              <w:pStyle w:val="ab"/>
              <w:suppressAutoHyphens/>
              <w:spacing w:after="0"/>
              <w:jc w:val="center"/>
              <w:rPr>
                <w:rFonts w:ascii="Tahoma" w:hAnsi="Tahoma" w:cs="Tahoma"/>
                <w:color w:val="000000"/>
              </w:rPr>
            </w:pPr>
            <w:r>
              <w:rPr>
                <w:rFonts w:ascii="Tahoma" w:hAnsi="Tahoma" w:cs="Tahoma"/>
                <w:color w:val="000000"/>
              </w:rPr>
              <w:t>1.</w:t>
            </w:r>
          </w:p>
        </w:tc>
        <w:tc>
          <w:tcPr>
            <w:tcW w:w="1624" w:type="pct"/>
            <w:gridSpan w:val="2"/>
            <w:shd w:val="clear" w:color="auto" w:fill="FFFFFF"/>
            <w:tcMar>
              <w:top w:w="57" w:type="dxa"/>
              <w:left w:w="57" w:type="dxa"/>
              <w:bottom w:w="57" w:type="dxa"/>
              <w:right w:w="57" w:type="dxa"/>
            </w:tcMar>
            <w:hideMark/>
          </w:tcPr>
          <w:p w14:paraId="62915C6C" w14:textId="2FC08452" w:rsidR="006E0569" w:rsidRPr="005146CA" w:rsidRDefault="006E0569" w:rsidP="00394402">
            <w:pPr>
              <w:pStyle w:val="ab"/>
              <w:suppressAutoHyphens/>
              <w:spacing w:after="0" w:line="240" w:lineRule="auto"/>
              <w:jc w:val="both"/>
              <w:rPr>
                <w:rFonts w:ascii="Tahoma" w:hAnsi="Tahoma" w:cs="Tahoma"/>
              </w:rPr>
            </w:pPr>
            <w:r w:rsidRPr="005146CA">
              <w:rPr>
                <w:rFonts w:ascii="Tahoma" w:hAnsi="Tahoma" w:cs="Tahoma"/>
                <w:color w:val="000000"/>
              </w:rPr>
              <w:t xml:space="preserve">Наименование </w:t>
            </w:r>
            <w:r w:rsidR="00BB0A3D">
              <w:rPr>
                <w:rFonts w:ascii="Tahoma" w:hAnsi="Tahoma" w:cs="Tahoma"/>
                <w:color w:val="000000"/>
              </w:rPr>
              <w:t>и местонахождение</w:t>
            </w:r>
            <w:r w:rsidRPr="005146CA">
              <w:rPr>
                <w:rFonts w:ascii="Tahoma" w:hAnsi="Tahoma" w:cs="Tahoma"/>
                <w:color w:val="000000"/>
              </w:rPr>
              <w:t xml:space="preserve"> объекта капитал</w:t>
            </w:r>
            <w:r w:rsidR="00BB0A3D">
              <w:rPr>
                <w:rFonts w:ascii="Tahoma" w:hAnsi="Tahoma" w:cs="Tahoma"/>
                <w:color w:val="000000"/>
              </w:rPr>
              <w:t>изируемого ремонта</w:t>
            </w:r>
          </w:p>
        </w:tc>
        <w:tc>
          <w:tcPr>
            <w:tcW w:w="3109" w:type="pct"/>
            <w:shd w:val="clear" w:color="auto" w:fill="FFFFFF"/>
            <w:tcMar>
              <w:top w:w="57" w:type="dxa"/>
              <w:left w:w="57" w:type="dxa"/>
              <w:bottom w:w="57" w:type="dxa"/>
              <w:right w:w="57" w:type="dxa"/>
            </w:tcMar>
            <w:hideMark/>
          </w:tcPr>
          <w:p w14:paraId="14D665D9" w14:textId="023BF9AA" w:rsidR="00467149" w:rsidRPr="008A55DE" w:rsidRDefault="00830A69" w:rsidP="000A09E5">
            <w:pPr>
              <w:pStyle w:val="ab"/>
              <w:suppressAutoHyphens/>
              <w:spacing w:after="0" w:line="240" w:lineRule="auto"/>
              <w:rPr>
                <w:rFonts w:ascii="Tahoma" w:hAnsi="Tahoma" w:cs="Tahoma"/>
                <w:color w:val="000000"/>
              </w:rPr>
            </w:pPr>
            <w:r w:rsidRPr="008A55DE">
              <w:rPr>
                <w:rFonts w:ascii="Tahoma" w:hAnsi="Tahoma" w:cs="Tahoma"/>
                <w:color w:val="000000"/>
              </w:rPr>
              <w:t>Ледозащитная дамба</w:t>
            </w:r>
            <w:r w:rsidR="00067A18">
              <w:rPr>
                <w:rFonts w:ascii="Tahoma" w:hAnsi="Tahoma" w:cs="Tahoma"/>
                <w:color w:val="000000"/>
              </w:rPr>
              <w:t xml:space="preserve"> </w:t>
            </w:r>
            <w:r w:rsidR="00067A18" w:rsidRPr="00BB0A3D">
              <w:rPr>
                <w:rFonts w:ascii="Tahoma" w:hAnsi="Tahoma" w:cs="Tahoma"/>
                <w:color w:val="000000"/>
              </w:rPr>
              <w:t>ИНВ457319</w:t>
            </w:r>
          </w:p>
          <w:p w14:paraId="1633D009" w14:textId="2AA4B872" w:rsidR="006E0569" w:rsidRPr="008A55DE" w:rsidRDefault="00467149" w:rsidP="000A09E5">
            <w:pPr>
              <w:pStyle w:val="ab"/>
              <w:suppressAutoHyphens/>
              <w:spacing w:after="0" w:line="240" w:lineRule="auto"/>
              <w:rPr>
                <w:rFonts w:ascii="Tahoma" w:hAnsi="Tahoma" w:cs="Tahoma"/>
                <w:color w:val="000000"/>
              </w:rPr>
            </w:pPr>
            <w:r w:rsidRPr="008A55DE">
              <w:rPr>
                <w:rFonts w:ascii="Tahoma" w:hAnsi="Tahoma" w:cs="Tahoma"/>
                <w:color w:val="000000"/>
              </w:rPr>
              <w:t>Ш</w:t>
            </w:r>
            <w:r w:rsidR="006E0569" w:rsidRPr="008A55DE">
              <w:rPr>
                <w:rFonts w:ascii="Tahoma" w:hAnsi="Tahoma" w:cs="Tahoma"/>
                <w:color w:val="000000"/>
              </w:rPr>
              <w:t>ифр:</w:t>
            </w:r>
            <w:r w:rsidR="00645958" w:rsidRPr="008A55DE">
              <w:rPr>
                <w:rFonts w:ascii="Tahoma" w:hAnsi="Tahoma" w:cs="Tahoma"/>
                <w:color w:val="000000"/>
              </w:rPr>
              <w:t xml:space="preserve"> </w:t>
            </w:r>
            <w:r w:rsidR="00830A69" w:rsidRPr="008A55DE">
              <w:rPr>
                <w:rFonts w:ascii="Tahoma" w:hAnsi="Tahoma" w:cs="Tahoma"/>
                <w:color w:val="000000"/>
              </w:rPr>
              <w:t>КРР_ЗТФ2024_</w:t>
            </w:r>
            <w:r w:rsidR="00BB0A3D">
              <w:t xml:space="preserve"> </w:t>
            </w:r>
            <w:r w:rsidR="00BB0A3D" w:rsidRPr="00BB0A3D">
              <w:rPr>
                <w:rFonts w:ascii="Tahoma" w:hAnsi="Tahoma" w:cs="Tahoma"/>
                <w:color w:val="000000"/>
              </w:rPr>
              <w:t>ИНВ457319</w:t>
            </w:r>
          </w:p>
          <w:p w14:paraId="644FF3CD" w14:textId="2623A350" w:rsidR="006E0569" w:rsidRPr="005146CA" w:rsidRDefault="006E0569" w:rsidP="000A09E5">
            <w:pPr>
              <w:pStyle w:val="a4"/>
              <w:spacing w:before="120"/>
              <w:ind w:left="0"/>
              <w:contextualSpacing/>
              <w:jc w:val="both"/>
              <w:rPr>
                <w:rFonts w:ascii="Tahoma" w:hAnsi="Tahoma" w:cs="Tahoma"/>
                <w:sz w:val="22"/>
                <w:szCs w:val="22"/>
              </w:rPr>
            </w:pPr>
            <w:r w:rsidRPr="008A55DE">
              <w:rPr>
                <w:rFonts w:ascii="Tahoma" w:eastAsiaTheme="minorHAnsi" w:hAnsi="Tahoma" w:cs="Tahoma"/>
                <w:color w:val="000000"/>
                <w:sz w:val="22"/>
                <w:szCs w:val="22"/>
                <w:lang w:eastAsia="en-US"/>
              </w:rPr>
              <w:t>Географическое положение объекта</w:t>
            </w:r>
            <w:r w:rsidR="00DC2B8C" w:rsidRPr="008A55DE">
              <w:rPr>
                <w:rFonts w:ascii="Tahoma" w:eastAsiaTheme="minorHAnsi" w:hAnsi="Tahoma" w:cs="Tahoma"/>
                <w:color w:val="000000"/>
                <w:sz w:val="22"/>
                <w:szCs w:val="22"/>
                <w:lang w:eastAsia="en-US"/>
              </w:rPr>
              <w:t xml:space="preserve">: </w:t>
            </w:r>
            <w:r w:rsidR="00645958" w:rsidRPr="008A55DE">
              <w:rPr>
                <w:rFonts w:ascii="Tahoma" w:eastAsiaTheme="minorHAnsi" w:hAnsi="Tahoma" w:cs="Tahoma"/>
                <w:color w:val="000000"/>
                <w:sz w:val="22"/>
                <w:szCs w:val="22"/>
                <w:lang w:eastAsia="en-US"/>
              </w:rPr>
              <w:t>647000</w:t>
            </w:r>
            <w:r w:rsidR="00830A69" w:rsidRPr="008A55DE">
              <w:rPr>
                <w:rFonts w:ascii="Tahoma" w:eastAsiaTheme="minorHAnsi" w:hAnsi="Tahoma" w:cs="Tahoma"/>
                <w:color w:val="000000"/>
                <w:sz w:val="22"/>
                <w:szCs w:val="22"/>
                <w:lang w:eastAsia="en-US"/>
              </w:rPr>
              <w:t>, Красноярский край, г. Дудинка</w:t>
            </w:r>
            <w:r w:rsidR="00645958" w:rsidRPr="008A55DE">
              <w:rPr>
                <w:rFonts w:ascii="Tahoma" w:eastAsiaTheme="minorHAnsi" w:hAnsi="Tahoma" w:cs="Tahoma"/>
                <w:color w:val="000000"/>
                <w:sz w:val="22"/>
                <w:szCs w:val="22"/>
                <w:lang w:eastAsia="en-US"/>
              </w:rPr>
              <w:t>. Зем</w:t>
            </w:r>
            <w:r w:rsidR="008A55DE" w:rsidRPr="008A55DE">
              <w:rPr>
                <w:rFonts w:ascii="Tahoma" w:eastAsiaTheme="minorHAnsi" w:hAnsi="Tahoma" w:cs="Tahoma"/>
                <w:color w:val="000000"/>
                <w:sz w:val="22"/>
                <w:szCs w:val="22"/>
                <w:lang w:eastAsia="en-US"/>
              </w:rPr>
              <w:t>ельный участок №84:00</w:t>
            </w:r>
            <w:r w:rsidR="00830A69" w:rsidRPr="008A55DE">
              <w:rPr>
                <w:rFonts w:ascii="Tahoma" w:eastAsiaTheme="minorHAnsi" w:hAnsi="Tahoma" w:cs="Tahoma"/>
                <w:color w:val="000000"/>
                <w:sz w:val="22"/>
                <w:szCs w:val="22"/>
                <w:lang w:eastAsia="en-US"/>
              </w:rPr>
              <w:t>:00</w:t>
            </w:r>
            <w:r w:rsidR="008A55DE" w:rsidRPr="008A55DE">
              <w:rPr>
                <w:rFonts w:ascii="Tahoma" w:eastAsiaTheme="minorHAnsi" w:hAnsi="Tahoma" w:cs="Tahoma"/>
                <w:color w:val="000000"/>
                <w:sz w:val="22"/>
                <w:szCs w:val="22"/>
                <w:lang w:eastAsia="en-US"/>
              </w:rPr>
              <w:t>00000</w:t>
            </w:r>
            <w:r w:rsidR="00830A69" w:rsidRPr="008A55DE">
              <w:rPr>
                <w:rFonts w:ascii="Tahoma" w:eastAsiaTheme="minorHAnsi" w:hAnsi="Tahoma" w:cs="Tahoma"/>
                <w:color w:val="000000"/>
                <w:sz w:val="22"/>
                <w:szCs w:val="22"/>
                <w:lang w:eastAsia="en-US"/>
              </w:rPr>
              <w:t>:14</w:t>
            </w:r>
          </w:p>
        </w:tc>
      </w:tr>
      <w:tr w:rsidR="00CE62C6" w:rsidRPr="005146CA" w14:paraId="26D072D3" w14:textId="77777777" w:rsidTr="000A09E5">
        <w:trPr>
          <w:trHeight w:val="20"/>
        </w:trPr>
        <w:tc>
          <w:tcPr>
            <w:tcW w:w="267" w:type="pct"/>
            <w:gridSpan w:val="2"/>
            <w:shd w:val="clear" w:color="auto" w:fill="FFFFFF"/>
          </w:tcPr>
          <w:p w14:paraId="0ADC202C" w14:textId="18860600" w:rsidR="006E0569" w:rsidRPr="005146CA" w:rsidRDefault="005D4950" w:rsidP="00170A18">
            <w:pPr>
              <w:pStyle w:val="a4"/>
              <w:suppressAutoHyphens/>
              <w:ind w:left="0"/>
              <w:contextualSpacing/>
              <w:jc w:val="center"/>
              <w:rPr>
                <w:rFonts w:ascii="Tahoma" w:hAnsi="Tahoma" w:cs="Tahoma"/>
                <w:color w:val="000000"/>
                <w:sz w:val="22"/>
                <w:szCs w:val="22"/>
              </w:rPr>
            </w:pPr>
            <w:r>
              <w:rPr>
                <w:rFonts w:ascii="Tahoma" w:hAnsi="Tahoma" w:cs="Tahoma"/>
                <w:color w:val="000000"/>
                <w:sz w:val="22"/>
                <w:szCs w:val="22"/>
              </w:rPr>
              <w:t>2.</w:t>
            </w:r>
          </w:p>
        </w:tc>
        <w:tc>
          <w:tcPr>
            <w:tcW w:w="1624" w:type="pct"/>
            <w:gridSpan w:val="2"/>
            <w:shd w:val="clear" w:color="auto" w:fill="FFFFFF"/>
            <w:tcMar>
              <w:top w:w="57" w:type="dxa"/>
              <w:left w:w="57" w:type="dxa"/>
              <w:bottom w:w="57" w:type="dxa"/>
              <w:right w:w="57" w:type="dxa"/>
            </w:tcMar>
          </w:tcPr>
          <w:p w14:paraId="1708CE88" w14:textId="733E5C1D" w:rsidR="006E0569" w:rsidRPr="005146CA" w:rsidRDefault="006E0569" w:rsidP="00CE62C6">
            <w:pPr>
              <w:pStyle w:val="a4"/>
              <w:suppressAutoHyphens/>
              <w:ind w:left="0"/>
              <w:contextualSpacing/>
              <w:jc w:val="both"/>
              <w:rPr>
                <w:rFonts w:ascii="Tahoma" w:hAnsi="Tahoma" w:cs="Tahoma"/>
                <w:color w:val="000000"/>
                <w:sz w:val="22"/>
                <w:szCs w:val="22"/>
              </w:rPr>
            </w:pPr>
            <w:r w:rsidRPr="005146CA">
              <w:rPr>
                <w:rFonts w:ascii="Tahoma" w:hAnsi="Tahoma" w:cs="Tahoma"/>
                <w:color w:val="000000"/>
                <w:sz w:val="22"/>
                <w:szCs w:val="22"/>
              </w:rPr>
              <w:t>Основание д</w:t>
            </w:r>
            <w:r w:rsidR="00A671B5">
              <w:rPr>
                <w:rFonts w:ascii="Tahoma" w:hAnsi="Tahoma" w:cs="Tahoma"/>
                <w:color w:val="000000"/>
                <w:sz w:val="22"/>
                <w:szCs w:val="22"/>
              </w:rPr>
              <w:t>ля проектирования. Цель проекта</w:t>
            </w:r>
          </w:p>
          <w:p w14:paraId="39CAFC9F" w14:textId="38D43617" w:rsidR="00E40D5F" w:rsidRPr="005146CA" w:rsidRDefault="00E40D5F" w:rsidP="00B9788D">
            <w:pPr>
              <w:pStyle w:val="a4"/>
              <w:suppressAutoHyphens/>
              <w:ind w:left="0"/>
              <w:contextualSpacing/>
              <w:jc w:val="both"/>
              <w:rPr>
                <w:rFonts w:ascii="Tahoma" w:hAnsi="Tahoma" w:cs="Tahoma"/>
                <w:sz w:val="22"/>
                <w:szCs w:val="22"/>
              </w:rPr>
            </w:pPr>
          </w:p>
        </w:tc>
        <w:tc>
          <w:tcPr>
            <w:tcW w:w="3109" w:type="pct"/>
            <w:shd w:val="clear" w:color="auto" w:fill="FFFFFF"/>
            <w:tcMar>
              <w:top w:w="57" w:type="dxa"/>
              <w:left w:w="57" w:type="dxa"/>
              <w:bottom w:w="57" w:type="dxa"/>
              <w:right w:w="57" w:type="dxa"/>
            </w:tcMar>
          </w:tcPr>
          <w:p w14:paraId="01515F16" w14:textId="77777777" w:rsidR="00A671B5" w:rsidRDefault="00A671B5" w:rsidP="000A09E5">
            <w:pPr>
              <w:pStyle w:val="a4"/>
              <w:spacing w:before="120"/>
              <w:ind w:left="0"/>
              <w:contextualSpacing/>
              <w:jc w:val="both"/>
              <w:rPr>
                <w:rFonts w:ascii="Tahoma" w:eastAsiaTheme="minorHAnsi" w:hAnsi="Tahoma" w:cs="Tahoma"/>
                <w:color w:val="000000"/>
                <w:sz w:val="22"/>
                <w:szCs w:val="22"/>
                <w:lang w:eastAsia="en-US"/>
              </w:rPr>
            </w:pPr>
            <w:r>
              <w:rPr>
                <w:rFonts w:ascii="Tahoma" w:eastAsiaTheme="minorHAnsi" w:hAnsi="Tahoma" w:cs="Tahoma"/>
                <w:color w:val="000000"/>
                <w:sz w:val="22"/>
                <w:szCs w:val="22"/>
                <w:lang w:eastAsia="en-US"/>
              </w:rPr>
              <w:t xml:space="preserve">Основание для проектирования: </w:t>
            </w:r>
          </w:p>
          <w:p w14:paraId="2D41EE89" w14:textId="5E9B11D6" w:rsidR="008A55DE" w:rsidRDefault="00A671B5" w:rsidP="000A09E5">
            <w:pPr>
              <w:pStyle w:val="a4"/>
              <w:numPr>
                <w:ilvl w:val="0"/>
                <w:numId w:val="43"/>
              </w:numPr>
              <w:spacing w:before="120"/>
              <w:ind w:left="0"/>
              <w:contextualSpacing/>
              <w:jc w:val="both"/>
              <w:rPr>
                <w:rFonts w:ascii="Tahoma" w:eastAsiaTheme="minorHAnsi" w:hAnsi="Tahoma" w:cs="Tahoma"/>
                <w:color w:val="000000"/>
                <w:sz w:val="22"/>
                <w:szCs w:val="22"/>
                <w:lang w:eastAsia="en-US"/>
              </w:rPr>
            </w:pPr>
            <w:r>
              <w:rPr>
                <w:rFonts w:ascii="Tahoma" w:eastAsiaTheme="minorHAnsi" w:hAnsi="Tahoma" w:cs="Tahoma"/>
                <w:color w:val="000000"/>
                <w:sz w:val="22"/>
                <w:szCs w:val="22"/>
                <w:lang w:eastAsia="en-US"/>
              </w:rPr>
              <w:t>П</w:t>
            </w:r>
            <w:r w:rsidR="008A55DE" w:rsidRPr="00A671B5">
              <w:rPr>
                <w:rFonts w:ascii="Tahoma" w:eastAsiaTheme="minorHAnsi" w:hAnsi="Tahoma" w:cs="Tahoma"/>
                <w:color w:val="000000"/>
                <w:sz w:val="22"/>
                <w:szCs w:val="22"/>
                <w:lang w:eastAsia="en-US"/>
              </w:rPr>
              <w:t>редставление Норильской транспортной прокуратуры от 21.09.2020 № 23/7-03-2020/1300</w:t>
            </w:r>
            <w:r>
              <w:rPr>
                <w:rFonts w:ascii="Tahoma" w:eastAsiaTheme="minorHAnsi" w:hAnsi="Tahoma" w:cs="Tahoma"/>
                <w:color w:val="000000"/>
                <w:sz w:val="22"/>
                <w:szCs w:val="22"/>
                <w:lang w:eastAsia="en-US"/>
              </w:rPr>
              <w:t>;</w:t>
            </w:r>
          </w:p>
          <w:p w14:paraId="5568C5ED" w14:textId="29321A95" w:rsidR="008A55DE" w:rsidRDefault="008A55DE" w:rsidP="000A09E5">
            <w:pPr>
              <w:pStyle w:val="a4"/>
              <w:numPr>
                <w:ilvl w:val="0"/>
                <w:numId w:val="43"/>
              </w:numPr>
              <w:spacing w:before="120"/>
              <w:ind w:left="0"/>
              <w:contextualSpacing/>
              <w:jc w:val="both"/>
              <w:rPr>
                <w:rFonts w:ascii="Tahoma" w:eastAsiaTheme="minorHAnsi" w:hAnsi="Tahoma" w:cs="Tahoma"/>
                <w:color w:val="000000"/>
                <w:sz w:val="22"/>
                <w:szCs w:val="22"/>
                <w:lang w:eastAsia="en-US"/>
              </w:rPr>
            </w:pPr>
            <w:r w:rsidRPr="00A671B5">
              <w:rPr>
                <w:rFonts w:ascii="Tahoma" w:eastAsiaTheme="minorHAnsi" w:hAnsi="Tahoma" w:cs="Tahoma"/>
                <w:color w:val="000000"/>
                <w:sz w:val="22"/>
                <w:szCs w:val="22"/>
                <w:lang w:eastAsia="en-US"/>
              </w:rPr>
              <w:t>Федеральный закон от 10.01.2002 г. № 7-ФЗ «Об охране окружающей среды»;</w:t>
            </w:r>
          </w:p>
          <w:p w14:paraId="2F7DEBDE" w14:textId="7AF83B4A" w:rsidR="008A55DE" w:rsidRDefault="008A55DE" w:rsidP="000A09E5">
            <w:pPr>
              <w:pStyle w:val="a4"/>
              <w:numPr>
                <w:ilvl w:val="0"/>
                <w:numId w:val="43"/>
              </w:numPr>
              <w:spacing w:before="120"/>
              <w:ind w:left="0"/>
              <w:contextualSpacing/>
              <w:jc w:val="both"/>
              <w:rPr>
                <w:rFonts w:ascii="Tahoma" w:eastAsiaTheme="minorHAnsi" w:hAnsi="Tahoma" w:cs="Tahoma"/>
                <w:color w:val="000000"/>
                <w:sz w:val="22"/>
                <w:szCs w:val="22"/>
                <w:lang w:eastAsia="en-US"/>
              </w:rPr>
            </w:pPr>
            <w:r w:rsidRPr="00A671B5">
              <w:rPr>
                <w:rFonts w:ascii="Tahoma" w:eastAsiaTheme="minorHAnsi" w:hAnsi="Tahoma" w:cs="Tahoma"/>
                <w:color w:val="000000"/>
                <w:sz w:val="22"/>
                <w:szCs w:val="22"/>
                <w:lang w:eastAsia="en-US"/>
              </w:rPr>
              <w:t xml:space="preserve">Федеральный закон от 23.11.1995 № 174-ФЗ «Об экологической экспертизе»; </w:t>
            </w:r>
          </w:p>
          <w:p w14:paraId="0CCE642A" w14:textId="3E068345" w:rsidR="008A55DE" w:rsidRDefault="008A55DE" w:rsidP="000A09E5">
            <w:pPr>
              <w:pStyle w:val="a4"/>
              <w:numPr>
                <w:ilvl w:val="0"/>
                <w:numId w:val="43"/>
              </w:numPr>
              <w:spacing w:before="120"/>
              <w:ind w:left="0"/>
              <w:contextualSpacing/>
              <w:jc w:val="both"/>
              <w:rPr>
                <w:rFonts w:ascii="Tahoma" w:eastAsiaTheme="minorHAnsi" w:hAnsi="Tahoma" w:cs="Tahoma"/>
                <w:color w:val="000000"/>
                <w:sz w:val="22"/>
                <w:szCs w:val="22"/>
                <w:lang w:eastAsia="en-US"/>
              </w:rPr>
            </w:pPr>
            <w:r w:rsidRPr="00A671B5">
              <w:rPr>
                <w:rFonts w:ascii="Tahoma" w:eastAsiaTheme="minorHAnsi" w:hAnsi="Tahoma" w:cs="Tahoma"/>
                <w:color w:val="000000"/>
                <w:sz w:val="22"/>
                <w:szCs w:val="22"/>
                <w:lang w:eastAsia="en-US"/>
              </w:rPr>
              <w:t xml:space="preserve">Федеральный закон от 31.07.1998 № 155-ФЗ «О внутренних морских водах, территориальном море и прилежащей зоне Российской Федерации»; </w:t>
            </w:r>
          </w:p>
          <w:p w14:paraId="6AD9D297" w14:textId="73D0E198" w:rsidR="00A671B5" w:rsidRPr="00A671B5" w:rsidRDefault="008A55DE" w:rsidP="000A09E5">
            <w:pPr>
              <w:pStyle w:val="a4"/>
              <w:numPr>
                <w:ilvl w:val="0"/>
                <w:numId w:val="43"/>
              </w:numPr>
              <w:spacing w:before="120"/>
              <w:ind w:left="0"/>
              <w:contextualSpacing/>
              <w:jc w:val="both"/>
              <w:rPr>
                <w:rFonts w:ascii="Tahoma" w:eastAsiaTheme="minorHAnsi" w:hAnsi="Tahoma" w:cs="Tahoma"/>
                <w:color w:val="000000"/>
                <w:sz w:val="22"/>
                <w:szCs w:val="22"/>
                <w:lang w:eastAsia="en-US"/>
              </w:rPr>
            </w:pPr>
            <w:r w:rsidRPr="00A671B5">
              <w:rPr>
                <w:rFonts w:ascii="Tahoma" w:eastAsiaTheme="minorHAnsi" w:hAnsi="Tahoma" w:cs="Tahoma"/>
                <w:color w:val="000000"/>
                <w:sz w:val="22"/>
                <w:szCs w:val="22"/>
                <w:lang w:eastAsia="en-US"/>
              </w:rPr>
              <w:t>«Положение об оценке воздействия намечаемой хозяйственной и иной деятельности на окружающую среду в Российской Федерации», утвержденное приказом Госкомэкологии от 16.05.2000 № 372</w:t>
            </w:r>
          </w:p>
          <w:p w14:paraId="1B5BAB89" w14:textId="23EAC88B" w:rsidR="00095145" w:rsidRPr="00A671B5" w:rsidRDefault="006E0569" w:rsidP="00067A18">
            <w:pPr>
              <w:spacing w:before="120" w:line="240" w:lineRule="auto"/>
              <w:contextualSpacing/>
              <w:jc w:val="both"/>
              <w:rPr>
                <w:rFonts w:ascii="Tahoma" w:hAnsi="Tahoma" w:cs="Tahoma"/>
                <w:color w:val="000000"/>
              </w:rPr>
            </w:pPr>
            <w:r w:rsidRPr="00A671B5">
              <w:rPr>
                <w:rFonts w:ascii="Tahoma" w:hAnsi="Tahoma" w:cs="Tahoma"/>
                <w:color w:val="000000"/>
              </w:rPr>
              <w:t xml:space="preserve">Цель проекта: </w:t>
            </w:r>
            <w:r w:rsidR="00A671B5">
              <w:rPr>
                <w:rFonts w:ascii="Tahoma" w:hAnsi="Tahoma" w:cs="Tahoma"/>
                <w:color w:val="000000"/>
              </w:rPr>
              <w:t>поддержание</w:t>
            </w:r>
            <w:r w:rsidR="00A671B5" w:rsidRPr="00A671B5">
              <w:rPr>
                <w:rFonts w:ascii="Tahoma" w:hAnsi="Tahoma" w:cs="Tahoma"/>
                <w:color w:val="000000"/>
              </w:rPr>
              <w:t xml:space="preserve"> в</w:t>
            </w:r>
            <w:r w:rsidR="00A671B5">
              <w:rPr>
                <w:rFonts w:ascii="Tahoma" w:hAnsi="Tahoma" w:cs="Tahoma"/>
                <w:color w:val="000000"/>
              </w:rPr>
              <w:t xml:space="preserve"> </w:t>
            </w:r>
            <w:r w:rsidR="00A671B5" w:rsidRPr="00A671B5">
              <w:rPr>
                <w:rFonts w:ascii="Tahoma" w:hAnsi="Tahoma" w:cs="Tahoma"/>
                <w:color w:val="000000"/>
              </w:rPr>
              <w:t>исправном состоянии</w:t>
            </w:r>
            <w:r w:rsidR="00A671B5">
              <w:rPr>
                <w:rFonts w:ascii="Tahoma" w:hAnsi="Tahoma" w:cs="Tahoma"/>
                <w:color w:val="000000"/>
              </w:rPr>
              <w:t xml:space="preserve"> Ледозащитной дамбы</w:t>
            </w:r>
            <w:r w:rsidR="00067A18">
              <w:rPr>
                <w:rFonts w:ascii="Tahoma" w:hAnsi="Tahoma" w:cs="Tahoma"/>
                <w:color w:val="000000"/>
              </w:rPr>
              <w:t xml:space="preserve"> (</w:t>
            </w:r>
            <w:r w:rsidR="00067A18" w:rsidRPr="00BB0A3D">
              <w:rPr>
                <w:rFonts w:ascii="Tahoma" w:hAnsi="Tahoma" w:cs="Tahoma"/>
                <w:color w:val="000000"/>
              </w:rPr>
              <w:t>ИНВ457319</w:t>
            </w:r>
            <w:r w:rsidR="00067A18">
              <w:rPr>
                <w:rFonts w:ascii="Tahoma" w:hAnsi="Tahoma" w:cs="Tahoma"/>
                <w:color w:val="000000"/>
              </w:rPr>
              <w:t>)</w:t>
            </w:r>
            <w:r w:rsidR="00A671B5" w:rsidRPr="00A671B5">
              <w:rPr>
                <w:rFonts w:ascii="Tahoma" w:hAnsi="Tahoma" w:cs="Tahoma"/>
                <w:color w:val="000000"/>
              </w:rPr>
              <w:t>, а</w:t>
            </w:r>
            <w:r w:rsidR="00BB0A3D">
              <w:rPr>
                <w:rFonts w:ascii="Tahoma" w:hAnsi="Tahoma" w:cs="Tahoma"/>
                <w:color w:val="000000"/>
              </w:rPr>
              <w:t xml:space="preserve"> также необходимость</w:t>
            </w:r>
            <w:r w:rsidR="00A671B5">
              <w:rPr>
                <w:rFonts w:ascii="Tahoma" w:hAnsi="Tahoma" w:cs="Tahoma"/>
                <w:color w:val="000000"/>
              </w:rPr>
              <w:t xml:space="preserve"> обеспечения</w:t>
            </w:r>
            <w:r w:rsidR="00A671B5" w:rsidRPr="00A671B5">
              <w:rPr>
                <w:rFonts w:ascii="Tahoma" w:hAnsi="Tahoma" w:cs="Tahoma"/>
                <w:color w:val="000000"/>
              </w:rPr>
              <w:t xml:space="preserve"> безопасности навигационных глубин в соответствии с «Регламентом ремонтных подводно-технических работ в морском порту Дудинка ЗТФ ПАО «ГМК «Норильск</w:t>
            </w:r>
            <w:r w:rsidR="00A671B5">
              <w:rPr>
                <w:rFonts w:ascii="Tahoma" w:hAnsi="Tahoma" w:cs="Tahoma"/>
                <w:color w:val="000000"/>
              </w:rPr>
              <w:t>ий никель»</w:t>
            </w:r>
            <w:r w:rsidR="00A671B5" w:rsidRPr="00A671B5">
              <w:rPr>
                <w:rFonts w:ascii="Tahoma" w:hAnsi="Tahoma" w:cs="Tahoma"/>
                <w:color w:val="000000"/>
              </w:rPr>
              <w:t>, утвержденным приказом Д</w:t>
            </w:r>
            <w:r w:rsidR="00A671B5">
              <w:rPr>
                <w:rFonts w:ascii="Tahoma" w:hAnsi="Tahoma" w:cs="Tahoma"/>
                <w:color w:val="000000"/>
              </w:rPr>
              <w:t>иректора от 19.02.2020 № ЗТФ/024-</w:t>
            </w:r>
            <w:r w:rsidR="00A671B5" w:rsidRPr="00A671B5">
              <w:rPr>
                <w:rFonts w:ascii="Tahoma" w:hAnsi="Tahoma" w:cs="Tahoma"/>
                <w:color w:val="000000"/>
              </w:rPr>
              <w:t>п</w:t>
            </w:r>
          </w:p>
        </w:tc>
      </w:tr>
      <w:tr w:rsidR="00CE62C6" w:rsidRPr="005146CA" w14:paraId="34FB3FF8" w14:textId="77777777" w:rsidTr="000A09E5">
        <w:trPr>
          <w:trHeight w:val="415"/>
        </w:trPr>
        <w:tc>
          <w:tcPr>
            <w:tcW w:w="267" w:type="pct"/>
            <w:gridSpan w:val="2"/>
            <w:shd w:val="clear" w:color="auto" w:fill="FFFFFF"/>
          </w:tcPr>
          <w:p w14:paraId="25D1CA24" w14:textId="77777777" w:rsidR="006E0569" w:rsidRPr="005146CA" w:rsidRDefault="00CE62C6" w:rsidP="00170A18">
            <w:pPr>
              <w:pStyle w:val="ab"/>
              <w:suppressAutoHyphens/>
              <w:spacing w:after="0"/>
              <w:jc w:val="center"/>
              <w:rPr>
                <w:rFonts w:ascii="Tahoma" w:hAnsi="Tahoma" w:cs="Tahoma"/>
                <w:color w:val="000000"/>
              </w:rPr>
            </w:pPr>
            <w:r w:rsidRPr="005146CA">
              <w:rPr>
                <w:rFonts w:ascii="Tahoma" w:hAnsi="Tahoma" w:cs="Tahoma"/>
                <w:color w:val="000000"/>
              </w:rPr>
              <w:t>3.</w:t>
            </w:r>
          </w:p>
          <w:p w14:paraId="7C449779" w14:textId="77777777" w:rsidR="00CE62C6" w:rsidRPr="005146CA" w:rsidRDefault="00CE62C6" w:rsidP="00170A18">
            <w:pPr>
              <w:pStyle w:val="ab"/>
              <w:suppressAutoHyphens/>
              <w:spacing w:after="0"/>
              <w:jc w:val="center"/>
              <w:rPr>
                <w:rFonts w:ascii="Tahoma" w:hAnsi="Tahoma" w:cs="Tahoma"/>
                <w:color w:val="000000"/>
              </w:rPr>
            </w:pPr>
          </w:p>
        </w:tc>
        <w:tc>
          <w:tcPr>
            <w:tcW w:w="1624" w:type="pct"/>
            <w:gridSpan w:val="2"/>
            <w:shd w:val="clear" w:color="auto" w:fill="FFFFFF"/>
            <w:tcMar>
              <w:top w:w="57" w:type="dxa"/>
              <w:left w:w="57" w:type="dxa"/>
              <w:bottom w:w="57" w:type="dxa"/>
              <w:right w:w="57" w:type="dxa"/>
            </w:tcMar>
            <w:hideMark/>
          </w:tcPr>
          <w:p w14:paraId="6E73F956" w14:textId="6FBE589F" w:rsidR="006E0569" w:rsidRPr="005146CA" w:rsidRDefault="006E0569" w:rsidP="005D4950">
            <w:pPr>
              <w:pStyle w:val="ab"/>
              <w:suppressAutoHyphens/>
              <w:spacing w:after="0"/>
              <w:jc w:val="both"/>
              <w:rPr>
                <w:rFonts w:ascii="Tahoma" w:hAnsi="Tahoma" w:cs="Tahoma"/>
                <w:color w:val="000000"/>
              </w:rPr>
            </w:pPr>
            <w:r w:rsidRPr="005146CA">
              <w:rPr>
                <w:rFonts w:ascii="Tahoma" w:hAnsi="Tahoma" w:cs="Tahoma"/>
                <w:color w:val="000000"/>
              </w:rPr>
              <w:t>Вид строительства</w:t>
            </w:r>
            <w:r w:rsidR="0009143F">
              <w:rPr>
                <w:rFonts w:ascii="Tahoma" w:hAnsi="Tahoma" w:cs="Tahoma"/>
                <w:color w:val="000000"/>
              </w:rPr>
              <w:t>/ремонта</w:t>
            </w:r>
          </w:p>
        </w:tc>
        <w:tc>
          <w:tcPr>
            <w:tcW w:w="3109" w:type="pct"/>
            <w:shd w:val="clear" w:color="auto" w:fill="auto"/>
            <w:tcMar>
              <w:top w:w="57" w:type="dxa"/>
              <w:left w:w="57" w:type="dxa"/>
              <w:bottom w:w="57" w:type="dxa"/>
              <w:right w:w="57" w:type="dxa"/>
            </w:tcMar>
            <w:hideMark/>
          </w:tcPr>
          <w:p w14:paraId="69EFF0F1" w14:textId="2F0EDC44" w:rsidR="00C276D2" w:rsidRPr="000615A5" w:rsidRDefault="0009143F" w:rsidP="000A09E5">
            <w:pPr>
              <w:keepLines/>
              <w:spacing w:after="0" w:line="240" w:lineRule="auto"/>
              <w:ind w:right="57"/>
              <w:contextualSpacing/>
              <w:jc w:val="both"/>
              <w:rPr>
                <w:rFonts w:ascii="Tahoma" w:hAnsi="Tahoma" w:cs="Tahoma"/>
              </w:rPr>
            </w:pPr>
            <w:r>
              <w:rPr>
                <w:rFonts w:ascii="Tahoma" w:hAnsi="Tahoma" w:cs="Tahoma"/>
              </w:rPr>
              <w:t>Капитализируемый регламентный ремонт</w:t>
            </w:r>
          </w:p>
        </w:tc>
      </w:tr>
      <w:tr w:rsidR="001911C4" w:rsidRPr="005146CA" w14:paraId="029FE31F" w14:textId="77777777" w:rsidTr="000A09E5">
        <w:trPr>
          <w:trHeight w:val="415"/>
        </w:trPr>
        <w:tc>
          <w:tcPr>
            <w:tcW w:w="267" w:type="pct"/>
            <w:gridSpan w:val="2"/>
            <w:shd w:val="clear" w:color="auto" w:fill="FFFFFF"/>
          </w:tcPr>
          <w:p w14:paraId="317F6305" w14:textId="12EB97B2" w:rsidR="001911C4" w:rsidRPr="005146CA" w:rsidRDefault="001911C4" w:rsidP="00170A18">
            <w:pPr>
              <w:pStyle w:val="ab"/>
              <w:suppressAutoHyphens/>
              <w:spacing w:after="0"/>
              <w:jc w:val="center"/>
              <w:rPr>
                <w:rFonts w:ascii="Tahoma" w:hAnsi="Tahoma" w:cs="Tahoma"/>
                <w:color w:val="000000"/>
              </w:rPr>
            </w:pPr>
            <w:r>
              <w:rPr>
                <w:rFonts w:ascii="Tahoma" w:hAnsi="Tahoma" w:cs="Tahoma"/>
                <w:color w:val="000000"/>
              </w:rPr>
              <w:t>4.</w:t>
            </w:r>
          </w:p>
        </w:tc>
        <w:tc>
          <w:tcPr>
            <w:tcW w:w="1624" w:type="pct"/>
            <w:gridSpan w:val="2"/>
            <w:shd w:val="clear" w:color="auto" w:fill="FFFFFF"/>
            <w:tcMar>
              <w:top w:w="57" w:type="dxa"/>
              <w:left w:w="57" w:type="dxa"/>
              <w:bottom w:w="57" w:type="dxa"/>
              <w:right w:w="57" w:type="dxa"/>
            </w:tcMar>
          </w:tcPr>
          <w:p w14:paraId="7F068F27" w14:textId="0616635B" w:rsidR="001911C4" w:rsidRPr="005146CA" w:rsidRDefault="001911C4" w:rsidP="004D01FF">
            <w:pPr>
              <w:pStyle w:val="ab"/>
              <w:suppressAutoHyphens/>
              <w:spacing w:after="0" w:line="240" w:lineRule="auto"/>
              <w:jc w:val="both"/>
              <w:rPr>
                <w:rFonts w:ascii="Tahoma" w:hAnsi="Tahoma" w:cs="Tahoma"/>
                <w:color w:val="000000"/>
              </w:rPr>
            </w:pPr>
            <w:r w:rsidRPr="00533596">
              <w:rPr>
                <w:rFonts w:ascii="Tahoma" w:hAnsi="Tahoma" w:cs="Tahoma"/>
              </w:rPr>
              <w:t>Срок начала и окончания проектирования</w:t>
            </w:r>
          </w:p>
        </w:tc>
        <w:tc>
          <w:tcPr>
            <w:tcW w:w="3109" w:type="pct"/>
            <w:shd w:val="clear" w:color="auto" w:fill="auto"/>
            <w:tcMar>
              <w:top w:w="57" w:type="dxa"/>
              <w:left w:w="57" w:type="dxa"/>
              <w:bottom w:w="57" w:type="dxa"/>
              <w:right w:w="57" w:type="dxa"/>
            </w:tcMar>
          </w:tcPr>
          <w:p w14:paraId="39AED14A" w14:textId="571B66E1" w:rsidR="001911C4" w:rsidRDefault="001911C4" w:rsidP="000A09E5">
            <w:pPr>
              <w:keepLines/>
              <w:spacing w:after="0" w:line="240" w:lineRule="auto"/>
              <w:ind w:right="57"/>
              <w:contextualSpacing/>
              <w:jc w:val="both"/>
              <w:rPr>
                <w:rFonts w:ascii="Tahoma" w:hAnsi="Tahoma" w:cs="Tahoma"/>
              </w:rPr>
            </w:pPr>
            <w:r w:rsidRPr="00533596">
              <w:rPr>
                <w:rFonts w:ascii="Tahoma" w:hAnsi="Tahoma" w:cs="Tahoma"/>
                <w:bCs/>
              </w:rPr>
              <w:t>С моме</w:t>
            </w:r>
            <w:r w:rsidR="00114351">
              <w:rPr>
                <w:rFonts w:ascii="Tahoma" w:hAnsi="Tahoma" w:cs="Tahoma"/>
                <w:bCs/>
              </w:rPr>
              <w:t>нта заключения договора до 01.05</w:t>
            </w:r>
            <w:r>
              <w:rPr>
                <w:rFonts w:ascii="Tahoma" w:hAnsi="Tahoma" w:cs="Tahoma"/>
                <w:bCs/>
              </w:rPr>
              <w:t>.2026</w:t>
            </w:r>
            <w:r w:rsidRPr="00533596">
              <w:rPr>
                <w:rFonts w:ascii="Tahoma" w:hAnsi="Tahoma" w:cs="Tahoma"/>
                <w:bCs/>
              </w:rPr>
              <w:t xml:space="preserve"> г.</w:t>
            </w:r>
          </w:p>
        </w:tc>
      </w:tr>
      <w:tr w:rsidR="001167E1" w:rsidRPr="005146CA" w14:paraId="580BAD53" w14:textId="77777777" w:rsidTr="000A09E5">
        <w:trPr>
          <w:trHeight w:val="20"/>
        </w:trPr>
        <w:tc>
          <w:tcPr>
            <w:tcW w:w="267" w:type="pct"/>
            <w:gridSpan w:val="2"/>
            <w:shd w:val="clear" w:color="auto" w:fill="FFFFFF"/>
          </w:tcPr>
          <w:p w14:paraId="0A217312" w14:textId="45A36CCA" w:rsidR="001167E1" w:rsidRPr="005146CA" w:rsidRDefault="005D4950" w:rsidP="00170A18">
            <w:pPr>
              <w:pStyle w:val="ab"/>
              <w:suppressAutoHyphens/>
              <w:spacing w:after="0"/>
              <w:jc w:val="center"/>
              <w:rPr>
                <w:rFonts w:ascii="Tahoma" w:hAnsi="Tahoma" w:cs="Tahoma"/>
                <w:color w:val="000000"/>
              </w:rPr>
            </w:pPr>
            <w:r>
              <w:rPr>
                <w:rFonts w:ascii="Tahoma" w:hAnsi="Tahoma" w:cs="Tahoma"/>
                <w:color w:val="000000"/>
              </w:rPr>
              <w:t>5</w:t>
            </w:r>
            <w:r w:rsidR="001167E1" w:rsidRPr="005146CA">
              <w:rPr>
                <w:rFonts w:ascii="Tahoma" w:hAnsi="Tahoma" w:cs="Tahoma"/>
                <w:color w:val="000000"/>
              </w:rPr>
              <w:t>.</w:t>
            </w:r>
          </w:p>
        </w:tc>
        <w:tc>
          <w:tcPr>
            <w:tcW w:w="1624" w:type="pct"/>
            <w:gridSpan w:val="2"/>
            <w:shd w:val="clear" w:color="auto" w:fill="FFFFFF"/>
            <w:tcMar>
              <w:top w:w="57" w:type="dxa"/>
              <w:left w:w="57" w:type="dxa"/>
              <w:bottom w:w="57" w:type="dxa"/>
              <w:right w:w="57" w:type="dxa"/>
            </w:tcMar>
          </w:tcPr>
          <w:p w14:paraId="40483914" w14:textId="4A45E83B" w:rsidR="001167E1" w:rsidRPr="005146CA" w:rsidRDefault="00831DEC" w:rsidP="00831DEC">
            <w:pPr>
              <w:spacing w:after="0" w:line="240" w:lineRule="auto"/>
              <w:jc w:val="both"/>
              <w:rPr>
                <w:rFonts w:ascii="Tahoma" w:hAnsi="Tahoma" w:cs="Tahoma"/>
              </w:rPr>
            </w:pPr>
            <w:r>
              <w:rPr>
                <w:rFonts w:ascii="Tahoma" w:hAnsi="Tahoma" w:cs="Tahoma"/>
              </w:rPr>
              <w:t>Наименование и данные</w:t>
            </w:r>
            <w:r w:rsidR="001167E1" w:rsidRPr="005146CA">
              <w:rPr>
                <w:rFonts w:ascii="Tahoma" w:hAnsi="Tahoma" w:cs="Tahoma"/>
              </w:rPr>
              <w:t xml:space="preserve"> </w:t>
            </w:r>
            <w:r>
              <w:rPr>
                <w:rFonts w:ascii="Tahoma" w:hAnsi="Tahoma" w:cs="Tahoma"/>
              </w:rPr>
              <w:t>Заказчика</w:t>
            </w:r>
          </w:p>
        </w:tc>
        <w:tc>
          <w:tcPr>
            <w:tcW w:w="3109" w:type="pct"/>
            <w:shd w:val="clear" w:color="auto" w:fill="FFFFFF"/>
            <w:tcMar>
              <w:top w:w="57" w:type="dxa"/>
              <w:left w:w="57" w:type="dxa"/>
              <w:bottom w:w="57" w:type="dxa"/>
              <w:right w:w="57" w:type="dxa"/>
            </w:tcMar>
          </w:tcPr>
          <w:p w14:paraId="5E4B4E2A" w14:textId="42AEB45D" w:rsidR="001167E1" w:rsidRPr="00DD5D20" w:rsidRDefault="001167E1" w:rsidP="000A09E5">
            <w:pPr>
              <w:pStyle w:val="ab"/>
              <w:suppressAutoHyphens/>
              <w:spacing w:after="0" w:line="240" w:lineRule="auto"/>
              <w:jc w:val="both"/>
              <w:rPr>
                <w:rFonts w:ascii="Tahoma" w:hAnsi="Tahoma" w:cs="Tahoma"/>
              </w:rPr>
            </w:pPr>
            <w:r w:rsidRPr="00DD5D20">
              <w:rPr>
                <w:rFonts w:ascii="Tahoma" w:hAnsi="Tahoma" w:cs="Tahoma"/>
              </w:rPr>
              <w:t xml:space="preserve">ПАО ГМК «Норильский никель» / </w:t>
            </w:r>
            <w:r w:rsidR="009002BB" w:rsidRPr="00DD5D20">
              <w:rPr>
                <w:rFonts w:ascii="Tahoma" w:hAnsi="Tahoma" w:cs="Tahoma"/>
              </w:rPr>
              <w:t>Заполярный транспортный филиал</w:t>
            </w:r>
            <w:r w:rsidRPr="00DD5D20">
              <w:rPr>
                <w:rFonts w:ascii="Tahoma" w:hAnsi="Tahoma" w:cs="Tahoma"/>
              </w:rPr>
              <w:t>/ РОКС НН</w:t>
            </w:r>
          </w:p>
          <w:p w14:paraId="1C00716A" w14:textId="7D516C0C" w:rsidR="001167E1" w:rsidRPr="00DD5D20" w:rsidRDefault="009002BB" w:rsidP="000A09E5">
            <w:pPr>
              <w:pStyle w:val="ab"/>
              <w:suppressAutoHyphens/>
              <w:spacing w:after="0" w:line="240" w:lineRule="auto"/>
              <w:jc w:val="both"/>
              <w:rPr>
                <w:rFonts w:ascii="Tahoma" w:hAnsi="Tahoma" w:cs="Tahoma"/>
              </w:rPr>
            </w:pPr>
            <w:r w:rsidRPr="00DD5D20">
              <w:rPr>
                <w:rFonts w:ascii="Tahoma" w:hAnsi="Tahoma" w:cs="Tahoma"/>
              </w:rPr>
              <w:t xml:space="preserve">Проектный офис ЗТФ ПАО ГМК «Норильский никель», </w:t>
            </w:r>
            <w:r w:rsidR="00D426F1" w:rsidRPr="00DD5D20">
              <w:rPr>
                <w:rFonts w:ascii="Tahoma" w:hAnsi="Tahoma" w:cs="Tahoma"/>
              </w:rPr>
              <w:t>руководитель проекта</w:t>
            </w:r>
            <w:r w:rsidRPr="00DD5D20">
              <w:rPr>
                <w:rFonts w:ascii="Tahoma" w:hAnsi="Tahoma" w:cs="Tahoma"/>
              </w:rPr>
              <w:t xml:space="preserve"> </w:t>
            </w:r>
            <w:r w:rsidR="00D426F1" w:rsidRPr="00DD5D20">
              <w:rPr>
                <w:rFonts w:ascii="Tahoma" w:hAnsi="Tahoma" w:cs="Tahoma"/>
              </w:rPr>
              <w:t>Горункова В.В. тел. 8 (39191) 3-48-21</w:t>
            </w:r>
            <w:r w:rsidRPr="00DD5D20">
              <w:rPr>
                <w:rFonts w:ascii="Tahoma" w:hAnsi="Tahoma" w:cs="Tahoma"/>
              </w:rPr>
              <w:t xml:space="preserve">, </w:t>
            </w:r>
            <w:r w:rsidR="00D426F1" w:rsidRPr="00DD5D20">
              <w:rPr>
                <w:rFonts w:ascii="Tahoma" w:hAnsi="Tahoma" w:cs="Tahoma"/>
                <w:lang w:val="en-US"/>
              </w:rPr>
              <w:t>GorunkovaVV</w:t>
            </w:r>
            <w:r w:rsidR="00D426F1" w:rsidRPr="00DD5D20">
              <w:rPr>
                <w:rFonts w:ascii="Tahoma" w:hAnsi="Tahoma" w:cs="Tahoma"/>
              </w:rPr>
              <w:t>@</w:t>
            </w:r>
            <w:r w:rsidR="00D426F1" w:rsidRPr="00DD5D20">
              <w:rPr>
                <w:rFonts w:ascii="Tahoma" w:hAnsi="Tahoma" w:cs="Tahoma"/>
                <w:lang w:val="en-US"/>
              </w:rPr>
              <w:t>nornik</w:t>
            </w:r>
            <w:r w:rsidR="00D426F1" w:rsidRPr="00DD5D20">
              <w:rPr>
                <w:rFonts w:ascii="Tahoma" w:hAnsi="Tahoma" w:cs="Tahoma"/>
              </w:rPr>
              <w:t>.</w:t>
            </w:r>
            <w:r w:rsidR="00D426F1" w:rsidRPr="00DD5D20">
              <w:rPr>
                <w:rFonts w:ascii="Tahoma" w:hAnsi="Tahoma" w:cs="Tahoma"/>
                <w:lang w:val="en-US"/>
              </w:rPr>
              <w:t>ru</w:t>
            </w:r>
          </w:p>
        </w:tc>
      </w:tr>
      <w:tr w:rsidR="001167E1" w:rsidRPr="005146CA" w14:paraId="42E2C368" w14:textId="77777777" w:rsidTr="000A09E5">
        <w:trPr>
          <w:trHeight w:val="20"/>
        </w:trPr>
        <w:tc>
          <w:tcPr>
            <w:tcW w:w="267" w:type="pct"/>
            <w:gridSpan w:val="2"/>
            <w:shd w:val="clear" w:color="auto" w:fill="FFFFFF"/>
          </w:tcPr>
          <w:p w14:paraId="53051D5F" w14:textId="1DB6CC78" w:rsidR="001167E1" w:rsidRPr="005146CA" w:rsidRDefault="005D4950" w:rsidP="00170A18">
            <w:pPr>
              <w:pStyle w:val="a4"/>
              <w:suppressAutoHyphens/>
              <w:ind w:left="0"/>
              <w:contextualSpacing/>
              <w:jc w:val="center"/>
              <w:rPr>
                <w:rFonts w:ascii="Tahoma" w:hAnsi="Tahoma" w:cs="Tahoma"/>
                <w:sz w:val="22"/>
                <w:szCs w:val="22"/>
              </w:rPr>
            </w:pPr>
            <w:r>
              <w:rPr>
                <w:rFonts w:ascii="Tahoma" w:hAnsi="Tahoma" w:cs="Tahoma"/>
                <w:sz w:val="22"/>
                <w:szCs w:val="22"/>
              </w:rPr>
              <w:t>6.</w:t>
            </w:r>
          </w:p>
        </w:tc>
        <w:tc>
          <w:tcPr>
            <w:tcW w:w="1624" w:type="pct"/>
            <w:gridSpan w:val="2"/>
            <w:shd w:val="clear" w:color="auto" w:fill="FFFFFF"/>
            <w:tcMar>
              <w:top w:w="57" w:type="dxa"/>
              <w:left w:w="57" w:type="dxa"/>
              <w:bottom w:w="57" w:type="dxa"/>
              <w:right w:w="57" w:type="dxa"/>
            </w:tcMar>
          </w:tcPr>
          <w:p w14:paraId="0644A5A6" w14:textId="72E05FAB" w:rsidR="001167E1" w:rsidRPr="005146CA" w:rsidRDefault="001167E1" w:rsidP="00831DEC">
            <w:pPr>
              <w:pStyle w:val="ab"/>
              <w:suppressAutoHyphens/>
              <w:spacing w:after="0"/>
              <w:jc w:val="both"/>
              <w:rPr>
                <w:rFonts w:ascii="Tahoma" w:hAnsi="Tahoma" w:cs="Tahoma"/>
              </w:rPr>
            </w:pPr>
            <w:r w:rsidRPr="005146CA">
              <w:rPr>
                <w:rFonts w:ascii="Tahoma" w:hAnsi="Tahoma" w:cs="Tahoma"/>
              </w:rPr>
              <w:t xml:space="preserve">Наименование и </w:t>
            </w:r>
            <w:r w:rsidR="00831DEC">
              <w:rPr>
                <w:rFonts w:ascii="Tahoma" w:hAnsi="Tahoma" w:cs="Tahoma"/>
              </w:rPr>
              <w:t>данные</w:t>
            </w:r>
            <w:r w:rsidRPr="005146CA">
              <w:rPr>
                <w:rFonts w:ascii="Tahoma" w:hAnsi="Tahoma" w:cs="Tahoma"/>
              </w:rPr>
              <w:t xml:space="preserve"> Подрядчика</w:t>
            </w:r>
          </w:p>
        </w:tc>
        <w:tc>
          <w:tcPr>
            <w:tcW w:w="3109" w:type="pct"/>
            <w:shd w:val="clear" w:color="auto" w:fill="FFFFFF"/>
            <w:tcMar>
              <w:top w:w="57" w:type="dxa"/>
              <w:left w:w="57" w:type="dxa"/>
              <w:bottom w:w="57" w:type="dxa"/>
              <w:right w:w="57" w:type="dxa"/>
            </w:tcMar>
          </w:tcPr>
          <w:p w14:paraId="6E90C502" w14:textId="25685211" w:rsidR="001167E1" w:rsidRPr="009002BB" w:rsidRDefault="001167E1" w:rsidP="000A09E5">
            <w:pPr>
              <w:pStyle w:val="ab"/>
              <w:suppressAutoHyphens/>
              <w:spacing w:after="0" w:line="240" w:lineRule="auto"/>
              <w:jc w:val="both"/>
              <w:rPr>
                <w:rFonts w:ascii="Tahoma" w:hAnsi="Tahoma" w:cs="Tahoma"/>
                <w:i/>
              </w:rPr>
            </w:pPr>
            <w:r w:rsidRPr="005146CA">
              <w:rPr>
                <w:rFonts w:ascii="Tahoma" w:hAnsi="Tahoma" w:cs="Tahoma"/>
              </w:rPr>
              <w:t xml:space="preserve">Определяется </w:t>
            </w:r>
            <w:r w:rsidR="00EF181B">
              <w:rPr>
                <w:rFonts w:ascii="Tahoma" w:hAnsi="Tahoma" w:cs="Tahoma"/>
              </w:rPr>
              <w:t>на основании тендерных процедур.</w:t>
            </w:r>
          </w:p>
        </w:tc>
      </w:tr>
      <w:tr w:rsidR="001167E1" w:rsidRPr="005146CA" w14:paraId="0575961A" w14:textId="77777777" w:rsidTr="000A09E5">
        <w:trPr>
          <w:trHeight w:val="20"/>
        </w:trPr>
        <w:tc>
          <w:tcPr>
            <w:tcW w:w="267" w:type="pct"/>
            <w:gridSpan w:val="2"/>
            <w:shd w:val="clear" w:color="auto" w:fill="FFFFFF"/>
          </w:tcPr>
          <w:p w14:paraId="06D02765" w14:textId="2238179E" w:rsidR="001167E1" w:rsidRPr="005146CA" w:rsidRDefault="005D4950" w:rsidP="00170A18">
            <w:pPr>
              <w:pStyle w:val="ab"/>
              <w:suppressAutoHyphens/>
              <w:spacing w:after="0"/>
              <w:jc w:val="center"/>
              <w:rPr>
                <w:rFonts w:ascii="Tahoma" w:hAnsi="Tahoma" w:cs="Tahoma"/>
                <w:color w:val="000000"/>
              </w:rPr>
            </w:pPr>
            <w:r>
              <w:rPr>
                <w:rFonts w:ascii="Tahoma" w:hAnsi="Tahoma" w:cs="Tahoma"/>
                <w:color w:val="000000"/>
              </w:rPr>
              <w:t>7.</w:t>
            </w:r>
          </w:p>
        </w:tc>
        <w:tc>
          <w:tcPr>
            <w:tcW w:w="1624" w:type="pct"/>
            <w:gridSpan w:val="2"/>
            <w:shd w:val="clear" w:color="auto" w:fill="FFFFFF"/>
            <w:tcMar>
              <w:top w:w="57" w:type="dxa"/>
              <w:left w:w="57" w:type="dxa"/>
              <w:bottom w:w="57" w:type="dxa"/>
              <w:right w:w="57" w:type="dxa"/>
            </w:tcMar>
          </w:tcPr>
          <w:p w14:paraId="7A83F3D4" w14:textId="77777777" w:rsidR="001167E1" w:rsidRPr="005146CA" w:rsidRDefault="001167E1" w:rsidP="001167E1">
            <w:pPr>
              <w:pStyle w:val="ab"/>
              <w:numPr>
                <w:ilvl w:val="1"/>
                <w:numId w:val="1"/>
              </w:numPr>
              <w:suppressAutoHyphens/>
              <w:spacing w:after="0"/>
              <w:ind w:left="0" w:hanging="426"/>
              <w:jc w:val="both"/>
              <w:rPr>
                <w:rFonts w:ascii="Tahoma" w:hAnsi="Tahoma" w:cs="Tahoma"/>
                <w:color w:val="000000"/>
              </w:rPr>
            </w:pPr>
            <w:r w:rsidRPr="005146CA">
              <w:rPr>
                <w:rFonts w:ascii="Tahoma" w:hAnsi="Tahoma" w:cs="Tahoma"/>
                <w:color w:val="000000"/>
              </w:rPr>
              <w:t xml:space="preserve">Источник финансирования </w:t>
            </w:r>
          </w:p>
        </w:tc>
        <w:tc>
          <w:tcPr>
            <w:tcW w:w="3109" w:type="pct"/>
            <w:shd w:val="clear" w:color="auto" w:fill="FFFFFF"/>
            <w:tcMar>
              <w:top w:w="57" w:type="dxa"/>
              <w:left w:w="57" w:type="dxa"/>
              <w:bottom w:w="57" w:type="dxa"/>
              <w:right w:w="57" w:type="dxa"/>
            </w:tcMar>
          </w:tcPr>
          <w:p w14:paraId="332DF750" w14:textId="63A7FF3D" w:rsidR="001167E1" w:rsidRPr="005146CA" w:rsidRDefault="008F264D" w:rsidP="000A09E5">
            <w:pPr>
              <w:pStyle w:val="ab"/>
              <w:suppressAutoHyphens/>
              <w:spacing w:after="0" w:line="240" w:lineRule="auto"/>
              <w:rPr>
                <w:rFonts w:ascii="Tahoma" w:hAnsi="Tahoma" w:cs="Tahoma"/>
              </w:rPr>
            </w:pPr>
            <w:r>
              <w:rPr>
                <w:rFonts w:ascii="Tahoma" w:hAnsi="Tahoma" w:cs="Tahoma"/>
              </w:rPr>
              <w:t xml:space="preserve">Собственные средства </w:t>
            </w:r>
            <w:r w:rsidR="00C91819" w:rsidRPr="006D6FAC">
              <w:rPr>
                <w:rFonts w:ascii="Tahoma" w:hAnsi="Tahoma" w:cs="Tahoma"/>
              </w:rPr>
              <w:t>ПАО «ГМК «Норильский никель»</w:t>
            </w:r>
          </w:p>
        </w:tc>
      </w:tr>
      <w:tr w:rsidR="001167E1" w:rsidRPr="005146CA" w14:paraId="519087AC" w14:textId="77777777" w:rsidTr="000A09E5">
        <w:trPr>
          <w:trHeight w:val="268"/>
        </w:trPr>
        <w:tc>
          <w:tcPr>
            <w:tcW w:w="267" w:type="pct"/>
            <w:gridSpan w:val="2"/>
            <w:shd w:val="clear" w:color="auto" w:fill="FFFFFF"/>
          </w:tcPr>
          <w:p w14:paraId="0B0C155A" w14:textId="546AE5A1" w:rsidR="001167E1" w:rsidRPr="005146CA" w:rsidRDefault="005D4950" w:rsidP="00170A18">
            <w:pPr>
              <w:pStyle w:val="ab"/>
              <w:suppressAutoHyphens/>
              <w:spacing w:after="0"/>
              <w:jc w:val="center"/>
              <w:rPr>
                <w:rFonts w:ascii="Tahoma" w:hAnsi="Tahoma" w:cs="Tahoma"/>
                <w:color w:val="000000"/>
              </w:rPr>
            </w:pPr>
            <w:r>
              <w:rPr>
                <w:rFonts w:ascii="Tahoma" w:hAnsi="Tahoma" w:cs="Tahoma"/>
                <w:color w:val="000000"/>
              </w:rPr>
              <w:t>8</w:t>
            </w:r>
            <w:r w:rsidR="001167E1" w:rsidRPr="005146CA">
              <w:rPr>
                <w:rFonts w:ascii="Tahoma" w:hAnsi="Tahoma" w:cs="Tahoma"/>
                <w:color w:val="000000"/>
              </w:rPr>
              <w:t>.</w:t>
            </w:r>
          </w:p>
        </w:tc>
        <w:tc>
          <w:tcPr>
            <w:tcW w:w="1624" w:type="pct"/>
            <w:gridSpan w:val="2"/>
            <w:shd w:val="clear" w:color="auto" w:fill="FFFFFF"/>
            <w:tcMar>
              <w:top w:w="57" w:type="dxa"/>
              <w:left w:w="57" w:type="dxa"/>
              <w:bottom w:w="57" w:type="dxa"/>
              <w:right w:w="57" w:type="dxa"/>
            </w:tcMar>
            <w:hideMark/>
          </w:tcPr>
          <w:p w14:paraId="699BD01F" w14:textId="596100E0" w:rsidR="001167E1" w:rsidRPr="005146CA" w:rsidRDefault="001167E1" w:rsidP="005D4950">
            <w:pPr>
              <w:pStyle w:val="ab"/>
              <w:suppressAutoHyphens/>
              <w:spacing w:after="0"/>
              <w:jc w:val="both"/>
              <w:rPr>
                <w:rFonts w:ascii="Tahoma" w:hAnsi="Tahoma" w:cs="Tahoma"/>
              </w:rPr>
            </w:pPr>
            <w:r w:rsidRPr="005146CA">
              <w:rPr>
                <w:rFonts w:ascii="Tahoma" w:hAnsi="Tahoma" w:cs="Tahoma"/>
                <w:color w:val="000000"/>
              </w:rPr>
              <w:t>Разрабатываемая документация</w:t>
            </w:r>
          </w:p>
        </w:tc>
        <w:tc>
          <w:tcPr>
            <w:tcW w:w="3109" w:type="pct"/>
            <w:shd w:val="clear" w:color="auto" w:fill="FFFFFF"/>
            <w:tcMar>
              <w:top w:w="57" w:type="dxa"/>
              <w:left w:w="57" w:type="dxa"/>
              <w:bottom w:w="57" w:type="dxa"/>
              <w:right w:w="57" w:type="dxa"/>
            </w:tcMar>
            <w:hideMark/>
          </w:tcPr>
          <w:p w14:paraId="60137663" w14:textId="7481BBF9" w:rsidR="0043211C" w:rsidRPr="0043211C" w:rsidRDefault="0043211C" w:rsidP="000A09E5">
            <w:pPr>
              <w:suppressAutoHyphens/>
              <w:spacing w:line="240" w:lineRule="auto"/>
              <w:contextualSpacing/>
              <w:jc w:val="both"/>
              <w:rPr>
                <w:rFonts w:ascii="Tahoma" w:hAnsi="Tahoma" w:cs="Tahoma"/>
              </w:rPr>
            </w:pPr>
            <w:r>
              <w:rPr>
                <w:rFonts w:ascii="Tahoma" w:hAnsi="Tahoma" w:cs="Tahoma"/>
              </w:rPr>
              <w:t>1.</w:t>
            </w:r>
            <w:r w:rsidRPr="0043211C">
              <w:rPr>
                <w:rFonts w:ascii="Tahoma" w:hAnsi="Tahoma" w:cs="Tahoma"/>
              </w:rPr>
              <w:t>Выполнение комплекса инженерных изысканий (гидрография, геодезическое высотно-плановое обоснование участка работ; инженерно-гидрометеорологические изыскания; инженерно-геологические изыскания на водном объекте - участке дноуглубительных работ, подводном отвале грунта; инженерно-экологические изыскания) в объеме необходимом и достаточном для разработки проектной документации на выполнение дноуглубительных работ.</w:t>
            </w:r>
          </w:p>
          <w:p w14:paraId="65B18EED" w14:textId="1FB76AD4" w:rsidR="0043211C" w:rsidRPr="0043211C" w:rsidRDefault="00067C71" w:rsidP="000A09E5">
            <w:pPr>
              <w:suppressAutoHyphens/>
              <w:spacing w:line="240" w:lineRule="auto"/>
              <w:contextualSpacing/>
              <w:jc w:val="both"/>
              <w:rPr>
                <w:rFonts w:ascii="Tahoma" w:hAnsi="Tahoma" w:cs="Tahoma"/>
              </w:rPr>
            </w:pPr>
            <w:r>
              <w:rPr>
                <w:rFonts w:ascii="Tahoma" w:hAnsi="Tahoma" w:cs="Tahoma"/>
              </w:rPr>
              <w:t>2</w:t>
            </w:r>
            <w:r w:rsidRPr="00AC082E">
              <w:rPr>
                <w:rFonts w:ascii="Tahoma" w:hAnsi="Tahoma" w:cs="Tahoma"/>
              </w:rPr>
              <w:t>.</w:t>
            </w:r>
            <w:r w:rsidR="0043211C" w:rsidRPr="00AC082E">
              <w:rPr>
                <w:rFonts w:ascii="Tahoma" w:hAnsi="Tahoma" w:cs="Tahoma"/>
              </w:rPr>
              <w:t>Разработка проектной документации сроком на 10 лет.</w:t>
            </w:r>
          </w:p>
          <w:p w14:paraId="67C50791" w14:textId="5EA8150B" w:rsidR="0043211C" w:rsidRPr="0043211C" w:rsidRDefault="00067C71" w:rsidP="000A09E5">
            <w:pPr>
              <w:suppressAutoHyphens/>
              <w:spacing w:line="240" w:lineRule="auto"/>
              <w:contextualSpacing/>
              <w:jc w:val="both"/>
              <w:rPr>
                <w:rFonts w:ascii="Tahoma" w:hAnsi="Tahoma" w:cs="Tahoma"/>
              </w:rPr>
            </w:pPr>
            <w:r>
              <w:rPr>
                <w:rFonts w:ascii="Tahoma" w:hAnsi="Tahoma" w:cs="Tahoma"/>
              </w:rPr>
              <w:t>3.</w:t>
            </w:r>
            <w:r w:rsidR="0043211C" w:rsidRPr="0043211C">
              <w:rPr>
                <w:rFonts w:ascii="Tahoma" w:hAnsi="Tahoma" w:cs="Tahoma"/>
              </w:rPr>
              <w:t xml:space="preserve">Проведение процедуры оценки воздействия на окружающую среду (далее - ОВОС) (подготовка предварительных </w:t>
            </w:r>
            <w:r w:rsidR="0043211C" w:rsidRPr="0043211C">
              <w:rPr>
                <w:rFonts w:ascii="Tahoma" w:hAnsi="Tahoma" w:cs="Tahoma"/>
              </w:rPr>
              <w:lastRenderedPageBreak/>
              <w:t>материалов ОВОС; организация и проведение общественных обсуждений; разработка окончательных материалов ОВОС).</w:t>
            </w:r>
          </w:p>
          <w:p w14:paraId="0CC02DFB" w14:textId="31EB88F9" w:rsidR="0043211C" w:rsidRPr="0043211C" w:rsidRDefault="00067C71" w:rsidP="000A09E5">
            <w:pPr>
              <w:suppressAutoHyphens/>
              <w:spacing w:line="240" w:lineRule="auto"/>
              <w:contextualSpacing/>
              <w:jc w:val="both"/>
              <w:rPr>
                <w:rFonts w:ascii="Tahoma" w:hAnsi="Tahoma" w:cs="Tahoma"/>
              </w:rPr>
            </w:pPr>
            <w:r>
              <w:rPr>
                <w:rFonts w:ascii="Tahoma" w:hAnsi="Tahoma" w:cs="Tahoma"/>
              </w:rPr>
              <w:t>4.</w:t>
            </w:r>
            <w:r w:rsidR="0043211C" w:rsidRPr="0043211C">
              <w:rPr>
                <w:rFonts w:ascii="Tahoma" w:hAnsi="Tahoma" w:cs="Tahoma"/>
              </w:rPr>
              <w:t>Проведение оценки воздействия на водные биологические ресурсы и среду их обитания, и последующие их согласование с Федеральным агентством по рыболовству.</w:t>
            </w:r>
          </w:p>
          <w:p w14:paraId="43B0A3AA" w14:textId="2D3987ED" w:rsidR="0043211C" w:rsidRPr="0043211C" w:rsidRDefault="00067C71" w:rsidP="000A09E5">
            <w:pPr>
              <w:suppressAutoHyphens/>
              <w:spacing w:line="240" w:lineRule="auto"/>
              <w:contextualSpacing/>
              <w:jc w:val="both"/>
              <w:rPr>
                <w:rFonts w:ascii="Tahoma" w:hAnsi="Tahoma" w:cs="Tahoma"/>
              </w:rPr>
            </w:pPr>
            <w:r>
              <w:rPr>
                <w:rFonts w:ascii="Tahoma" w:hAnsi="Tahoma" w:cs="Tahoma"/>
              </w:rPr>
              <w:t>5.</w:t>
            </w:r>
            <w:r w:rsidR="0043211C" w:rsidRPr="0043211C">
              <w:rPr>
                <w:rFonts w:ascii="Tahoma" w:hAnsi="Tahoma" w:cs="Tahoma"/>
              </w:rPr>
              <w:t>Организация и проведение государственной экологической экспертизы (далее - ГЭЭ).</w:t>
            </w:r>
          </w:p>
          <w:p w14:paraId="018E77A4" w14:textId="01660004" w:rsidR="001167E1" w:rsidRPr="00831DEC" w:rsidRDefault="00067C71" w:rsidP="000A09E5">
            <w:pPr>
              <w:suppressAutoHyphens/>
              <w:spacing w:line="240" w:lineRule="auto"/>
              <w:contextualSpacing/>
              <w:jc w:val="both"/>
              <w:rPr>
                <w:rFonts w:ascii="Tahoma" w:hAnsi="Tahoma" w:cs="Tahoma"/>
              </w:rPr>
            </w:pPr>
            <w:r>
              <w:rPr>
                <w:rFonts w:ascii="Tahoma" w:hAnsi="Tahoma" w:cs="Tahoma"/>
              </w:rPr>
              <w:t>6.</w:t>
            </w:r>
            <w:r w:rsidR="0043211C" w:rsidRPr="0043211C">
              <w:rPr>
                <w:rFonts w:ascii="Tahoma" w:hAnsi="Tahoma" w:cs="Tahoma"/>
              </w:rPr>
              <w:t>Подготовка комплекта документов для целей получения решения о предоставлении водного объекта в пользование (при необходимости), получение разрешения на захоронение донного грунта в подводном отвале ниже по течению р. Енисей</w:t>
            </w:r>
          </w:p>
        </w:tc>
      </w:tr>
      <w:tr w:rsidR="00394402" w:rsidRPr="005146CA" w14:paraId="488EF143" w14:textId="77777777" w:rsidTr="000A09E5">
        <w:trPr>
          <w:trHeight w:val="268"/>
        </w:trPr>
        <w:tc>
          <w:tcPr>
            <w:tcW w:w="267" w:type="pct"/>
            <w:gridSpan w:val="2"/>
            <w:shd w:val="clear" w:color="auto" w:fill="FFFFFF"/>
          </w:tcPr>
          <w:p w14:paraId="23A79605" w14:textId="14AC1ACE" w:rsidR="00394402" w:rsidRDefault="00394402" w:rsidP="00170A18">
            <w:pPr>
              <w:pStyle w:val="ab"/>
              <w:suppressAutoHyphens/>
              <w:spacing w:after="0"/>
              <w:jc w:val="center"/>
              <w:rPr>
                <w:rFonts w:ascii="Tahoma" w:hAnsi="Tahoma" w:cs="Tahoma"/>
                <w:color w:val="000000"/>
              </w:rPr>
            </w:pPr>
            <w:r>
              <w:rPr>
                <w:rFonts w:ascii="Tahoma" w:hAnsi="Tahoma" w:cs="Tahoma"/>
                <w:color w:val="000000"/>
              </w:rPr>
              <w:lastRenderedPageBreak/>
              <w:t>9.</w:t>
            </w:r>
          </w:p>
        </w:tc>
        <w:tc>
          <w:tcPr>
            <w:tcW w:w="1624" w:type="pct"/>
            <w:gridSpan w:val="2"/>
            <w:shd w:val="clear" w:color="auto" w:fill="FFFFFF"/>
            <w:tcMar>
              <w:top w:w="57" w:type="dxa"/>
              <w:left w:w="57" w:type="dxa"/>
              <w:bottom w:w="57" w:type="dxa"/>
              <w:right w:w="57" w:type="dxa"/>
            </w:tcMar>
          </w:tcPr>
          <w:p w14:paraId="6F32F9E8" w14:textId="076FC14E" w:rsidR="00394402" w:rsidRPr="005146CA" w:rsidRDefault="00394402" w:rsidP="004D01FF">
            <w:pPr>
              <w:pStyle w:val="ab"/>
              <w:suppressAutoHyphens/>
              <w:spacing w:after="0" w:line="240" w:lineRule="auto"/>
              <w:jc w:val="both"/>
              <w:rPr>
                <w:rFonts w:ascii="Tahoma" w:hAnsi="Tahoma" w:cs="Tahoma"/>
                <w:color w:val="000000"/>
              </w:rPr>
            </w:pPr>
            <w:r w:rsidRPr="005146CA">
              <w:rPr>
                <w:rFonts w:ascii="Tahoma" w:hAnsi="Tahoma" w:cs="Tahoma"/>
                <w:color w:val="000000"/>
              </w:rPr>
              <w:t>Требования к схеме планировочной организации земельного участка</w:t>
            </w:r>
          </w:p>
        </w:tc>
        <w:tc>
          <w:tcPr>
            <w:tcW w:w="3109" w:type="pct"/>
            <w:shd w:val="clear" w:color="auto" w:fill="FFFFFF"/>
            <w:tcMar>
              <w:top w:w="57" w:type="dxa"/>
              <w:left w:w="57" w:type="dxa"/>
              <w:bottom w:w="57" w:type="dxa"/>
              <w:right w:w="57" w:type="dxa"/>
            </w:tcMar>
          </w:tcPr>
          <w:p w14:paraId="11AA2D0C" w14:textId="6C4FAE71" w:rsidR="00394402" w:rsidRDefault="00394402" w:rsidP="00DD5D20">
            <w:pPr>
              <w:suppressAutoHyphens/>
              <w:spacing w:after="0" w:line="240" w:lineRule="auto"/>
              <w:contextualSpacing/>
              <w:jc w:val="both"/>
              <w:rPr>
                <w:rFonts w:ascii="Tahoma" w:hAnsi="Tahoma" w:cs="Tahoma"/>
              </w:rPr>
            </w:pPr>
            <w:r w:rsidRPr="00394402">
              <w:rPr>
                <w:rFonts w:ascii="Tahoma" w:hAnsi="Tahoma" w:cs="Tahoma"/>
              </w:rPr>
              <w:t>Генеральный план проектируемого объекта разработать на основании требований действующих нор</w:t>
            </w:r>
            <w:r w:rsidR="00DD5D20">
              <w:rPr>
                <w:rFonts w:ascii="Tahoma" w:hAnsi="Tahoma" w:cs="Tahoma"/>
              </w:rPr>
              <w:t>м и правил Российской Федерации</w:t>
            </w:r>
          </w:p>
        </w:tc>
      </w:tr>
      <w:tr w:rsidR="00394402" w:rsidRPr="005146CA" w14:paraId="5B0C9F70" w14:textId="77777777" w:rsidTr="000A09E5">
        <w:trPr>
          <w:trHeight w:val="268"/>
        </w:trPr>
        <w:tc>
          <w:tcPr>
            <w:tcW w:w="267" w:type="pct"/>
            <w:gridSpan w:val="2"/>
            <w:shd w:val="clear" w:color="auto" w:fill="FFFFFF"/>
          </w:tcPr>
          <w:p w14:paraId="7C67564E" w14:textId="0A705361" w:rsidR="00394402" w:rsidRDefault="00394402" w:rsidP="00170A18">
            <w:pPr>
              <w:pStyle w:val="ab"/>
              <w:suppressAutoHyphens/>
              <w:spacing w:after="0"/>
              <w:jc w:val="center"/>
              <w:rPr>
                <w:rFonts w:ascii="Tahoma" w:hAnsi="Tahoma" w:cs="Tahoma"/>
                <w:color w:val="000000"/>
              </w:rPr>
            </w:pPr>
            <w:r>
              <w:rPr>
                <w:rFonts w:ascii="Tahoma" w:hAnsi="Tahoma" w:cs="Tahoma"/>
                <w:color w:val="000000"/>
              </w:rPr>
              <w:t>10.</w:t>
            </w:r>
          </w:p>
        </w:tc>
        <w:tc>
          <w:tcPr>
            <w:tcW w:w="1624" w:type="pct"/>
            <w:gridSpan w:val="2"/>
            <w:shd w:val="clear" w:color="auto" w:fill="FFFFFF"/>
            <w:tcMar>
              <w:top w:w="57" w:type="dxa"/>
              <w:left w:w="57" w:type="dxa"/>
              <w:bottom w:w="57" w:type="dxa"/>
              <w:right w:w="57" w:type="dxa"/>
            </w:tcMar>
          </w:tcPr>
          <w:p w14:paraId="2366D849" w14:textId="70C63445" w:rsidR="00394402" w:rsidRPr="005146CA" w:rsidRDefault="00394402" w:rsidP="00394402">
            <w:pPr>
              <w:pStyle w:val="ab"/>
              <w:suppressAutoHyphens/>
              <w:spacing w:after="0"/>
              <w:jc w:val="both"/>
              <w:rPr>
                <w:rFonts w:ascii="Tahoma" w:hAnsi="Tahoma" w:cs="Tahoma"/>
                <w:color w:val="000000"/>
              </w:rPr>
            </w:pPr>
            <w:r w:rsidRPr="00533596">
              <w:rPr>
                <w:rFonts w:ascii="Tahoma" w:hAnsi="Tahoma" w:cs="Tahoma"/>
                <w:color w:val="000000"/>
              </w:rPr>
              <w:t>Уровень ответственности</w:t>
            </w:r>
          </w:p>
        </w:tc>
        <w:tc>
          <w:tcPr>
            <w:tcW w:w="3109" w:type="pct"/>
            <w:shd w:val="clear" w:color="auto" w:fill="FFFFFF"/>
            <w:tcMar>
              <w:top w:w="57" w:type="dxa"/>
              <w:left w:w="57" w:type="dxa"/>
              <w:bottom w:w="57" w:type="dxa"/>
              <w:right w:w="57" w:type="dxa"/>
            </w:tcMar>
          </w:tcPr>
          <w:p w14:paraId="7ED0204B" w14:textId="77777777" w:rsidR="00394402" w:rsidRPr="00533596" w:rsidRDefault="00394402" w:rsidP="000A09E5">
            <w:pPr>
              <w:pStyle w:val="ab"/>
              <w:suppressAutoHyphens/>
              <w:spacing w:after="0" w:line="240" w:lineRule="auto"/>
              <w:jc w:val="both"/>
              <w:rPr>
                <w:rFonts w:ascii="Tahoma" w:hAnsi="Tahoma" w:cs="Tahoma"/>
                <w:color w:val="000000"/>
              </w:rPr>
            </w:pPr>
            <w:r w:rsidRPr="00533596">
              <w:rPr>
                <w:rFonts w:ascii="Tahoma" w:hAnsi="Tahoma" w:cs="Tahoma"/>
                <w:color w:val="000000"/>
              </w:rPr>
              <w:t>После согласования с Заказчиком генерального плана заполнить таблицу идентификации зданий и сооружений с указанием уровня ответственности здания, определённого согласно требованиям ФЗ №384 от 30.12.2009 г.  "Технический регламент о безопасности зданий и сооружений" и ГОСТ 27751-2014 "Надежность строительных конструкций и оснований. Основные положения".</w:t>
            </w:r>
          </w:p>
          <w:p w14:paraId="3B843C5D" w14:textId="1173C660" w:rsidR="00394402" w:rsidRDefault="00394402" w:rsidP="000A09E5">
            <w:pPr>
              <w:suppressAutoHyphens/>
              <w:spacing w:line="240" w:lineRule="auto"/>
              <w:contextualSpacing/>
              <w:jc w:val="both"/>
              <w:rPr>
                <w:rFonts w:ascii="Tahoma" w:hAnsi="Tahoma" w:cs="Tahoma"/>
              </w:rPr>
            </w:pPr>
            <w:r w:rsidRPr="00533596">
              <w:rPr>
                <w:rFonts w:ascii="Tahoma" w:hAnsi="Tahoma" w:cs="Tahoma"/>
                <w:color w:val="000000"/>
              </w:rPr>
              <w:t>При этом проектные решения должны приниматься с учетом возможной оптимизации уровней ответственности зданий и сооружений исходя из минимизации металлоемкости и затрат на реализацию проекта. Не допускается присвоение более высокого уровня ответственности, чем установлено требованиями нормативно-технических документов.</w:t>
            </w:r>
          </w:p>
        </w:tc>
      </w:tr>
      <w:tr w:rsidR="00394402" w:rsidRPr="005146CA" w14:paraId="077FB1DC" w14:textId="77777777" w:rsidTr="000A09E5">
        <w:trPr>
          <w:trHeight w:val="268"/>
        </w:trPr>
        <w:tc>
          <w:tcPr>
            <w:tcW w:w="267" w:type="pct"/>
            <w:gridSpan w:val="2"/>
            <w:shd w:val="clear" w:color="auto" w:fill="FFFFFF"/>
          </w:tcPr>
          <w:p w14:paraId="0036B095" w14:textId="1DB064CF" w:rsidR="00394402" w:rsidRDefault="00394402" w:rsidP="00170A18">
            <w:pPr>
              <w:pStyle w:val="ab"/>
              <w:suppressAutoHyphens/>
              <w:spacing w:after="0"/>
              <w:jc w:val="center"/>
              <w:rPr>
                <w:rFonts w:ascii="Tahoma" w:hAnsi="Tahoma" w:cs="Tahoma"/>
                <w:color w:val="000000"/>
              </w:rPr>
            </w:pPr>
            <w:r>
              <w:rPr>
                <w:rFonts w:ascii="Tahoma" w:hAnsi="Tahoma" w:cs="Tahoma"/>
                <w:color w:val="000000"/>
              </w:rPr>
              <w:t>11.</w:t>
            </w:r>
          </w:p>
        </w:tc>
        <w:tc>
          <w:tcPr>
            <w:tcW w:w="1624" w:type="pct"/>
            <w:gridSpan w:val="2"/>
            <w:shd w:val="clear" w:color="auto" w:fill="FFFFFF"/>
            <w:tcMar>
              <w:top w:w="57" w:type="dxa"/>
              <w:left w:w="57" w:type="dxa"/>
              <w:bottom w:w="57" w:type="dxa"/>
              <w:right w:w="57" w:type="dxa"/>
            </w:tcMar>
          </w:tcPr>
          <w:p w14:paraId="4D20E52C" w14:textId="15FB3353" w:rsidR="00394402" w:rsidRPr="00533596" w:rsidRDefault="00394402" w:rsidP="004D01FF">
            <w:pPr>
              <w:pStyle w:val="ab"/>
              <w:suppressAutoHyphens/>
              <w:spacing w:after="0" w:line="240" w:lineRule="auto"/>
              <w:jc w:val="both"/>
              <w:rPr>
                <w:rFonts w:ascii="Tahoma" w:hAnsi="Tahoma" w:cs="Tahoma"/>
                <w:color w:val="000000"/>
              </w:rPr>
            </w:pPr>
            <w:r w:rsidRPr="00533596">
              <w:rPr>
                <w:rFonts w:ascii="Tahoma" w:hAnsi="Tahoma" w:cs="Tahoma"/>
                <w:color w:val="000000"/>
              </w:rPr>
              <w:t xml:space="preserve">Основные технико-экономические характеристики объекта </w:t>
            </w:r>
            <w:r>
              <w:rPr>
                <w:rFonts w:ascii="Tahoma" w:hAnsi="Tahoma" w:cs="Tahoma"/>
                <w:color w:val="000000"/>
              </w:rPr>
              <w:t>ремонта</w:t>
            </w:r>
          </w:p>
        </w:tc>
        <w:tc>
          <w:tcPr>
            <w:tcW w:w="3109" w:type="pct"/>
            <w:shd w:val="clear" w:color="auto" w:fill="FFFFFF"/>
            <w:tcMar>
              <w:top w:w="57" w:type="dxa"/>
              <w:left w:w="57" w:type="dxa"/>
              <w:bottom w:w="57" w:type="dxa"/>
              <w:right w:w="57" w:type="dxa"/>
            </w:tcMar>
          </w:tcPr>
          <w:p w14:paraId="57FD6E58" w14:textId="77777777" w:rsidR="00394402" w:rsidRPr="0043211C" w:rsidRDefault="00394402" w:rsidP="000A09E5">
            <w:pPr>
              <w:pStyle w:val="ab"/>
              <w:suppressAutoHyphens/>
              <w:spacing w:after="0" w:line="240" w:lineRule="auto"/>
              <w:jc w:val="both"/>
              <w:rPr>
                <w:rFonts w:ascii="Tahoma" w:hAnsi="Tahoma" w:cs="Tahoma"/>
                <w:color w:val="000000"/>
              </w:rPr>
            </w:pPr>
            <w:r w:rsidRPr="0043211C">
              <w:rPr>
                <w:rFonts w:ascii="Tahoma" w:hAnsi="Tahoma" w:cs="Tahoma"/>
                <w:color w:val="000000"/>
              </w:rPr>
              <w:t>Границы морского порта Дудинка установлены распоряжением правительства РФ от 16.12.2009 № 1978-р.</w:t>
            </w:r>
          </w:p>
          <w:p w14:paraId="307F1B02" w14:textId="60690700" w:rsidR="00394402" w:rsidRPr="0043211C" w:rsidRDefault="00067A18" w:rsidP="000A09E5">
            <w:pPr>
              <w:pStyle w:val="ab"/>
              <w:suppressAutoHyphens/>
              <w:spacing w:after="0" w:line="240" w:lineRule="auto"/>
              <w:jc w:val="both"/>
              <w:rPr>
                <w:rFonts w:ascii="Tahoma" w:hAnsi="Tahoma" w:cs="Tahoma"/>
                <w:color w:val="000000"/>
              </w:rPr>
            </w:pPr>
            <w:r>
              <w:rPr>
                <w:rFonts w:ascii="Tahoma" w:hAnsi="Tahoma" w:cs="Tahoma"/>
                <w:color w:val="000000"/>
              </w:rPr>
              <w:t>Участки</w:t>
            </w:r>
            <w:r w:rsidR="00394402" w:rsidRPr="0043211C">
              <w:rPr>
                <w:rFonts w:ascii="Tahoma" w:hAnsi="Tahoma" w:cs="Tahoma"/>
                <w:color w:val="000000"/>
              </w:rPr>
              <w:t xml:space="preserve"> производства дноуглубительных работ</w:t>
            </w:r>
            <w:r>
              <w:rPr>
                <w:rFonts w:ascii="Tahoma" w:hAnsi="Tahoma" w:cs="Tahoma"/>
                <w:color w:val="000000"/>
              </w:rPr>
              <w:t xml:space="preserve"> (</w:t>
            </w:r>
            <w:r w:rsidRPr="00E62606">
              <w:rPr>
                <w:rFonts w:ascii="Tahoma" w:hAnsi="Tahoma" w:cs="Tahoma"/>
                <w:color w:val="000000"/>
              </w:rPr>
              <w:t>приложение 1 к ЗнП)</w:t>
            </w:r>
            <w:r w:rsidR="00394402" w:rsidRPr="00E62606">
              <w:rPr>
                <w:rFonts w:ascii="Tahoma" w:hAnsi="Tahoma" w:cs="Tahoma"/>
                <w:color w:val="000000"/>
              </w:rPr>
              <w:t>:</w:t>
            </w:r>
          </w:p>
          <w:p w14:paraId="173BEAEE" w14:textId="72A56D4B" w:rsidR="00394402" w:rsidRPr="0043211C" w:rsidRDefault="00394402" w:rsidP="000A09E5">
            <w:pPr>
              <w:pStyle w:val="ab"/>
              <w:suppressAutoHyphens/>
              <w:spacing w:after="0" w:line="240" w:lineRule="auto"/>
              <w:jc w:val="both"/>
              <w:rPr>
                <w:rFonts w:ascii="Tahoma" w:hAnsi="Tahoma" w:cs="Tahoma"/>
                <w:color w:val="000000"/>
              </w:rPr>
            </w:pPr>
            <w:r w:rsidRPr="0043211C">
              <w:rPr>
                <w:rFonts w:ascii="Tahoma" w:hAnsi="Tahoma" w:cs="Tahoma"/>
                <w:color w:val="000000"/>
              </w:rPr>
              <w:t xml:space="preserve"> - на участке р. Дудинка - от восточного окончания причала спецгрузов (N 69</w:t>
            </w:r>
            <w:r w:rsidR="00A834A5" w:rsidRPr="00A834A5">
              <w:rPr>
                <w:rFonts w:ascii="Tahoma" w:hAnsi="Tahoma" w:cs="Tahoma"/>
                <w:color w:val="000000"/>
              </w:rPr>
              <w:t>°</w:t>
            </w:r>
            <w:r w:rsidRPr="0043211C">
              <w:rPr>
                <w:rFonts w:ascii="Tahoma" w:hAnsi="Tahoma" w:cs="Tahoma"/>
                <w:color w:val="000000"/>
              </w:rPr>
              <w:t>22’39,59”; E 86</w:t>
            </w:r>
            <w:r w:rsidR="00A834A5" w:rsidRPr="00A834A5">
              <w:rPr>
                <w:rFonts w:ascii="Tahoma" w:hAnsi="Tahoma" w:cs="Tahoma"/>
                <w:color w:val="000000"/>
              </w:rPr>
              <w:t>°</w:t>
            </w:r>
            <w:r w:rsidRPr="0043211C">
              <w:rPr>
                <w:rFonts w:ascii="Tahoma" w:hAnsi="Tahoma" w:cs="Tahoma"/>
                <w:color w:val="000000"/>
              </w:rPr>
              <w:t>13’13,27”) по течению, включая отстойный ковш и лесную гавань до прямой линии, соединяющей северную оконечность ледозащитной дамбы (N 69</w:t>
            </w:r>
            <w:r w:rsidR="00A834A5" w:rsidRPr="00A834A5">
              <w:rPr>
                <w:rFonts w:ascii="Tahoma" w:hAnsi="Tahoma" w:cs="Tahoma"/>
                <w:color w:val="000000"/>
              </w:rPr>
              <w:t>°</w:t>
            </w:r>
            <w:r w:rsidRPr="0043211C">
              <w:rPr>
                <w:rFonts w:ascii="Tahoma" w:hAnsi="Tahoma" w:cs="Tahoma"/>
                <w:color w:val="000000"/>
              </w:rPr>
              <w:t>23’51,92”; E 86</w:t>
            </w:r>
            <w:r w:rsidR="00A834A5" w:rsidRPr="00A834A5">
              <w:rPr>
                <w:rFonts w:ascii="Tahoma" w:hAnsi="Tahoma" w:cs="Tahoma"/>
                <w:color w:val="000000"/>
              </w:rPr>
              <w:t>°</w:t>
            </w:r>
            <w:r w:rsidRPr="0043211C">
              <w:rPr>
                <w:rFonts w:ascii="Tahoma" w:hAnsi="Tahoma" w:cs="Tahoma"/>
                <w:color w:val="000000"/>
              </w:rPr>
              <w:t>09’35,91”) с началом морских причалов (N 69</w:t>
            </w:r>
            <w:r w:rsidR="00A834A5" w:rsidRPr="00A834A5">
              <w:rPr>
                <w:rFonts w:ascii="Tahoma" w:hAnsi="Tahoma" w:cs="Tahoma"/>
                <w:color w:val="000000"/>
              </w:rPr>
              <w:t>°</w:t>
            </w:r>
            <w:r w:rsidRPr="0043211C">
              <w:rPr>
                <w:rFonts w:ascii="Tahoma" w:hAnsi="Tahoma" w:cs="Tahoma"/>
                <w:color w:val="000000"/>
              </w:rPr>
              <w:t>24’10,08”; E 86</w:t>
            </w:r>
            <w:r w:rsidR="00A834A5" w:rsidRPr="00A834A5">
              <w:rPr>
                <w:rFonts w:ascii="Tahoma" w:hAnsi="Tahoma" w:cs="Tahoma"/>
                <w:color w:val="000000"/>
              </w:rPr>
              <w:t>°</w:t>
            </w:r>
            <w:r w:rsidRPr="0043211C">
              <w:rPr>
                <w:rFonts w:ascii="Tahoma" w:hAnsi="Tahoma" w:cs="Tahoma"/>
                <w:color w:val="000000"/>
              </w:rPr>
              <w:t>09’20,13”). Протяженность участка водопользования 3,650 км, площадь 93,099 га.</w:t>
            </w:r>
          </w:p>
          <w:p w14:paraId="0204A6CD" w14:textId="4C9A63EE" w:rsidR="00394402" w:rsidRPr="00533596" w:rsidRDefault="00394402" w:rsidP="000A09E5">
            <w:pPr>
              <w:pStyle w:val="ab"/>
              <w:suppressAutoHyphens/>
              <w:spacing w:after="0" w:line="240" w:lineRule="auto"/>
              <w:jc w:val="both"/>
              <w:rPr>
                <w:rFonts w:ascii="Tahoma" w:hAnsi="Tahoma" w:cs="Tahoma"/>
                <w:color w:val="000000"/>
              </w:rPr>
            </w:pPr>
            <w:r w:rsidRPr="0043211C">
              <w:rPr>
                <w:rFonts w:ascii="Tahoma" w:hAnsi="Tahoma" w:cs="Tahoma"/>
                <w:color w:val="000000"/>
              </w:rPr>
              <w:t>- на участке р. Енисей – по правому берегу шириной полосы 50 м, ограниченную кордоном причалов, а в местах отсутствия причалов, ограниченную береговой линией, от начала морских причалов (N 69</w:t>
            </w:r>
            <w:r w:rsidR="00A834A5" w:rsidRPr="00A834A5">
              <w:rPr>
                <w:rFonts w:ascii="Tahoma" w:hAnsi="Tahoma" w:cs="Tahoma"/>
                <w:color w:val="000000"/>
              </w:rPr>
              <w:t>°</w:t>
            </w:r>
            <w:r w:rsidRPr="0043211C">
              <w:rPr>
                <w:rFonts w:ascii="Tahoma" w:hAnsi="Tahoma" w:cs="Tahoma"/>
                <w:color w:val="000000"/>
              </w:rPr>
              <w:t>24’10,08”; E 86</w:t>
            </w:r>
            <w:r w:rsidR="00A834A5" w:rsidRPr="00A834A5">
              <w:rPr>
                <w:rFonts w:ascii="Tahoma" w:hAnsi="Tahoma" w:cs="Tahoma"/>
                <w:color w:val="000000"/>
              </w:rPr>
              <w:t>°</w:t>
            </w:r>
            <w:r w:rsidRPr="0043211C">
              <w:rPr>
                <w:rFonts w:ascii="Tahoma" w:hAnsi="Tahoma" w:cs="Tahoma"/>
                <w:color w:val="000000"/>
              </w:rPr>
              <w:t>09’20,13”) до 500 м ниже по течению от северной оконечности морского причала № 8 (N 69</w:t>
            </w:r>
            <w:r w:rsidR="00A834A5" w:rsidRPr="00A834A5">
              <w:rPr>
                <w:rFonts w:ascii="Tahoma" w:hAnsi="Tahoma" w:cs="Tahoma"/>
                <w:color w:val="000000"/>
              </w:rPr>
              <w:t>°</w:t>
            </w:r>
            <w:r w:rsidRPr="0043211C">
              <w:rPr>
                <w:rFonts w:ascii="Tahoma" w:hAnsi="Tahoma" w:cs="Tahoma"/>
                <w:color w:val="000000"/>
              </w:rPr>
              <w:t>25’14,75”; E 86</w:t>
            </w:r>
            <w:r w:rsidR="00A834A5" w:rsidRPr="00A834A5">
              <w:rPr>
                <w:rFonts w:ascii="Tahoma" w:hAnsi="Tahoma" w:cs="Tahoma"/>
                <w:color w:val="000000"/>
              </w:rPr>
              <w:t>°</w:t>
            </w:r>
            <w:r w:rsidRPr="0043211C">
              <w:rPr>
                <w:rFonts w:ascii="Tahoma" w:hAnsi="Tahoma" w:cs="Tahoma"/>
                <w:color w:val="000000"/>
              </w:rPr>
              <w:t>08’36,09”; протяженность участка водопользования 2,085 км, площадь 10,425 га</w:t>
            </w:r>
          </w:p>
        </w:tc>
      </w:tr>
      <w:tr w:rsidR="00394402" w:rsidRPr="005146CA" w14:paraId="061B50D2" w14:textId="77777777" w:rsidTr="000A09E5">
        <w:trPr>
          <w:trHeight w:val="268"/>
        </w:trPr>
        <w:tc>
          <w:tcPr>
            <w:tcW w:w="267" w:type="pct"/>
            <w:gridSpan w:val="2"/>
            <w:shd w:val="clear" w:color="auto" w:fill="FFFFFF"/>
          </w:tcPr>
          <w:p w14:paraId="57309525" w14:textId="5F877CA0" w:rsidR="00394402" w:rsidRDefault="00394402" w:rsidP="00170A18">
            <w:pPr>
              <w:pStyle w:val="ab"/>
              <w:suppressAutoHyphens/>
              <w:spacing w:after="0"/>
              <w:jc w:val="center"/>
              <w:rPr>
                <w:rFonts w:ascii="Tahoma" w:hAnsi="Tahoma" w:cs="Tahoma"/>
                <w:color w:val="000000"/>
              </w:rPr>
            </w:pPr>
            <w:r>
              <w:rPr>
                <w:rFonts w:ascii="Tahoma" w:hAnsi="Tahoma" w:cs="Tahoma"/>
                <w:color w:val="000000"/>
              </w:rPr>
              <w:t>12.</w:t>
            </w:r>
          </w:p>
        </w:tc>
        <w:tc>
          <w:tcPr>
            <w:tcW w:w="1624" w:type="pct"/>
            <w:gridSpan w:val="2"/>
            <w:shd w:val="clear" w:color="auto" w:fill="FFFFFF"/>
            <w:tcMar>
              <w:top w:w="57" w:type="dxa"/>
              <w:left w:w="57" w:type="dxa"/>
              <w:bottom w:w="57" w:type="dxa"/>
              <w:right w:w="57" w:type="dxa"/>
            </w:tcMar>
          </w:tcPr>
          <w:p w14:paraId="7DD69470" w14:textId="35DE67E4" w:rsidR="00394402" w:rsidRPr="00533596" w:rsidRDefault="00394402" w:rsidP="00394402">
            <w:pPr>
              <w:pStyle w:val="ab"/>
              <w:suppressAutoHyphens/>
              <w:spacing w:after="0"/>
              <w:jc w:val="both"/>
              <w:rPr>
                <w:rFonts w:ascii="Tahoma" w:hAnsi="Tahoma" w:cs="Tahoma"/>
                <w:color w:val="000000"/>
              </w:rPr>
            </w:pPr>
            <w:r>
              <w:rPr>
                <w:rFonts w:ascii="Tahoma" w:hAnsi="Tahoma" w:cs="Tahoma"/>
                <w:color w:val="000000"/>
              </w:rPr>
              <w:t>Состав работ</w:t>
            </w:r>
          </w:p>
        </w:tc>
        <w:tc>
          <w:tcPr>
            <w:tcW w:w="3109" w:type="pct"/>
            <w:shd w:val="clear" w:color="auto" w:fill="FFFFFF"/>
            <w:tcMar>
              <w:top w:w="57" w:type="dxa"/>
              <w:left w:w="57" w:type="dxa"/>
              <w:bottom w:w="57" w:type="dxa"/>
              <w:right w:w="57" w:type="dxa"/>
            </w:tcMar>
          </w:tcPr>
          <w:p w14:paraId="79603D2D" w14:textId="7FE51D79"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1.  </w:t>
            </w:r>
            <w:r w:rsidRPr="00067C71">
              <w:rPr>
                <w:rFonts w:ascii="Tahoma" w:hAnsi="Tahoma" w:cs="Tahoma"/>
                <w:color w:val="000000"/>
              </w:rPr>
              <w:t>Сбор и анализ исходных данных:</w:t>
            </w:r>
          </w:p>
          <w:p w14:paraId="7C17E9CB"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xml:space="preserve">– изучение и анализ имеющейся у Заказчика и передаваемой Подрядчику в качестве исходных данных проектной и эксплуатационной документации, технических отчетов промеров глубин, исполнительной документации ранее </w:t>
            </w:r>
            <w:r w:rsidRPr="00067C71">
              <w:rPr>
                <w:rFonts w:ascii="Tahoma" w:hAnsi="Tahoma" w:cs="Tahoma"/>
                <w:color w:val="000000"/>
              </w:rPr>
              <w:lastRenderedPageBreak/>
              <w:t>выполненных дноуглубительных работ, опорные пункты геодезической сети порта.</w:t>
            </w:r>
          </w:p>
          <w:p w14:paraId="3C711A17" w14:textId="434678DB"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2. </w:t>
            </w:r>
            <w:r w:rsidRPr="00067C71">
              <w:rPr>
                <w:rFonts w:ascii="Tahoma" w:hAnsi="Tahoma" w:cs="Tahoma"/>
                <w:color w:val="000000"/>
              </w:rPr>
              <w:t>Проведение комплекса инженерных изысканий (геодезических, гидрографических, гидрометеорологических, геологических, экологических). Инженерные изыскания необходимо выполнить на всей площади объекта (участка дноуглубления, участка подводного грунта). Установление места/района предполагаемого захоронения грунта.</w:t>
            </w:r>
          </w:p>
          <w:p w14:paraId="5A02BC3F" w14:textId="585F5E41"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2.1.  </w:t>
            </w:r>
            <w:r w:rsidRPr="00067C71">
              <w:rPr>
                <w:rFonts w:ascii="Tahoma" w:hAnsi="Tahoma" w:cs="Tahoma"/>
                <w:color w:val="000000"/>
              </w:rPr>
              <w:t>Инженерно-геодезические изыскания:</w:t>
            </w:r>
          </w:p>
          <w:p w14:paraId="35FC9933"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создание плановой геодезической сети района дноуглубительных работ на участке водопользования по опорной геодезической сети на суше спутниковым оборудованием глобальной системы позиционирования (GPS);</w:t>
            </w:r>
          </w:p>
          <w:p w14:paraId="368E0AFA"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план с координатной сеткой района дноуглубительных работ на участках водопользования по урезу воды при расчетном уровне (+4,62 ГРТ);</w:t>
            </w:r>
          </w:p>
          <w:p w14:paraId="0247DD4F"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трассировка габаритов судового хода с корректировкой проектных данных участков зачистки дна у причалов;</w:t>
            </w:r>
          </w:p>
          <w:p w14:paraId="1A01D3ED"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каталоги координат опорных пунктов и веховых точек участка дноуглубительных работ и места отвала донного грунта.</w:t>
            </w:r>
          </w:p>
          <w:p w14:paraId="532BF5BA" w14:textId="26A96DCC"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2.2.  </w:t>
            </w:r>
            <w:r w:rsidRPr="00067C71">
              <w:rPr>
                <w:rFonts w:ascii="Tahoma" w:hAnsi="Tahoma" w:cs="Tahoma"/>
                <w:color w:val="000000"/>
              </w:rPr>
              <w:t xml:space="preserve">Инженерно-гидрографические изыскания: </w:t>
            </w:r>
          </w:p>
          <w:p w14:paraId="587ECE1D"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аналитика данных отчетных материалов прошлых лет;</w:t>
            </w:r>
          </w:p>
          <w:p w14:paraId="13B61DCF"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батиметрическая съемка рельефа дна способом площадного обследования многолучевым эхолотом акватории участка дноуглубления, участка подводного отвала грунта.</w:t>
            </w:r>
          </w:p>
          <w:p w14:paraId="4CA2378F" w14:textId="0C77FECA"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2.3.  </w:t>
            </w:r>
            <w:r w:rsidRPr="00067C71">
              <w:rPr>
                <w:rFonts w:ascii="Tahoma" w:hAnsi="Tahoma" w:cs="Tahoma"/>
                <w:color w:val="000000"/>
              </w:rPr>
              <w:t>Инженерно-геологические изыскания и исследования:</w:t>
            </w:r>
          </w:p>
          <w:p w14:paraId="063A4CFB"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инженерно-геологическое бурение скважин с отбором керна в количестве:</w:t>
            </w:r>
          </w:p>
          <w:p w14:paraId="05A7FF78"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на участке р. Дудинка 55 створов по 3 скважины через 50 м итого – 165 скважин глубиной бурения до 5 м донного грунта;</w:t>
            </w:r>
          </w:p>
          <w:p w14:paraId="1900609C"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xml:space="preserve">– на участке р. Енисей трассировочное бурение через 50 м по 1 скважине итого – 40 скважин глубиной до 5 м донного грунта; </w:t>
            </w:r>
          </w:p>
          <w:p w14:paraId="3E86F51F"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Диаметр инженерно-геологических скважин составит 132 мм, диаметр керна — 70 мм. Буровая колонна из труб длиной 12 м.</w:t>
            </w:r>
          </w:p>
          <w:p w14:paraId="5A7685CB"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Объемы инженерно-геологических изысканий уточнить по результатам анализа участка производства работ. Инженерно-геологическое бурение скважин с отбором керна выполнить в количестве, необходимом и достаточном в соответствии с действующими нормативными документами для последующего проектирования.</w:t>
            </w:r>
          </w:p>
          <w:p w14:paraId="0FF7AD4B"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отбор образцов грунта под проектирование ремонтных дноуглубительных работ производить с учетом допустимого перебора и багермейстерского запаса;</w:t>
            </w:r>
          </w:p>
          <w:p w14:paraId="2BBFC2FB"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xml:space="preserve">– лабораторные испытания образцов донного грунта с определением типов (состава) грунта, его характеристик (физико-механических свойств) и степени загрязненности. </w:t>
            </w:r>
          </w:p>
          <w:p w14:paraId="76A7DB84" w14:textId="48795C98"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2.4.  </w:t>
            </w:r>
            <w:r w:rsidRPr="00067C71">
              <w:rPr>
                <w:rFonts w:ascii="Tahoma" w:hAnsi="Tahoma" w:cs="Tahoma"/>
                <w:color w:val="000000"/>
              </w:rPr>
              <w:t>Инженерно-гидрометеорологические изыскания:</w:t>
            </w:r>
          </w:p>
          <w:p w14:paraId="209D49F8"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описание ледового режима по статистическим данным;</w:t>
            </w:r>
          </w:p>
          <w:p w14:paraId="4D2B820A"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наблюдения за параметрами метеорологического режима и гидрологического режима рек Енисей и Дудинка;</w:t>
            </w:r>
          </w:p>
          <w:p w14:paraId="19289666"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lastRenderedPageBreak/>
              <w:t>– моделирование ветрового волнения и течений, а также параметров осадконакопления (или размытия дна) на участке водопользования;</w:t>
            </w:r>
          </w:p>
          <w:p w14:paraId="451E7596"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получение расчетных характеристик морфометрического режима рек Енисей и Дудинка.</w:t>
            </w:r>
          </w:p>
          <w:p w14:paraId="3C91CD9D" w14:textId="490D31C5"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2.5.  </w:t>
            </w:r>
            <w:r w:rsidRPr="00067C71">
              <w:rPr>
                <w:rFonts w:ascii="Tahoma" w:hAnsi="Tahoma" w:cs="Tahoma"/>
                <w:color w:val="000000"/>
              </w:rPr>
              <w:t>Инженерно-экологические изыскания и исследования:</w:t>
            </w:r>
          </w:p>
          <w:p w14:paraId="4089DCDF"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проведение исследований загрязнения атмосферного воздуха;</w:t>
            </w:r>
          </w:p>
          <w:p w14:paraId="03EB32E1"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проведение исследований загрязнения донных отложений и пути реализации извлеченного донного грунта в соответствии с его качественными показателями и спецификой расположения, и климатическими условиями региона проведения дноуглубительных работ (захоронение в отвале);</w:t>
            </w:r>
          </w:p>
          <w:p w14:paraId="710B895F"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определение и согласование места захоронения (отвала) грунтов (донных отложений), его вместимость и подходы к нему, глубины в месте отвала грунтов. Исследования дна подводного отвала для понимания состава донного грунта и степени его естественной загрязненности;</w:t>
            </w:r>
          </w:p>
          <w:p w14:paraId="62A20516"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определение подробных физико-механических и химических характеристик донного грунта.</w:t>
            </w:r>
          </w:p>
          <w:p w14:paraId="7CA9F554" w14:textId="51DF0CEF"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2.6.</w:t>
            </w:r>
            <w:r>
              <w:rPr>
                <w:rFonts w:ascii="Tahoma" w:hAnsi="Tahoma" w:cs="Tahoma"/>
                <w:color w:val="000000"/>
              </w:rPr>
              <w:t xml:space="preserve">  </w:t>
            </w:r>
            <w:r w:rsidRPr="00067C71">
              <w:rPr>
                <w:rFonts w:ascii="Tahoma" w:hAnsi="Tahoma" w:cs="Tahoma"/>
                <w:color w:val="000000"/>
              </w:rPr>
              <w:t>Прочие работы:</w:t>
            </w:r>
          </w:p>
          <w:p w14:paraId="1F359DA4"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разработка программы и организация комплекса инженерных изысканий и исследований;</w:t>
            </w:r>
          </w:p>
          <w:p w14:paraId="66ED5572"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идентификация предметов на дне (при необходимости), обнаруженных по результатам съемки рельефа дна и результатам морской магнитной съемки и гидролокационного обзора (при необходимости);</w:t>
            </w:r>
          </w:p>
          <w:p w14:paraId="39F3F172"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выполнение историко-культурных исследований в районе проведения работ - участок дноуглубления, участок подводного отвала грунта (при необходимости);</w:t>
            </w:r>
          </w:p>
          <w:p w14:paraId="5E8285FE"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камеральная обработка материалов полевых и лабораторных работ, подготовка технических отчетов по инженерным изысканиям и исследованиям;</w:t>
            </w:r>
          </w:p>
          <w:p w14:paraId="505B4A79"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получение разрешения от контролирующих государственных органов на открытое опубликование материалов и отчетных документов по инженерным изысканиям и исследованиям (при необходимости).</w:t>
            </w:r>
          </w:p>
          <w:p w14:paraId="5944DEB2" w14:textId="7462517E" w:rsidR="00394402" w:rsidRPr="00A70776"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3.  </w:t>
            </w:r>
            <w:r w:rsidRPr="00A70776">
              <w:rPr>
                <w:rFonts w:ascii="Tahoma" w:hAnsi="Tahoma" w:cs="Tahoma"/>
                <w:color w:val="000000"/>
              </w:rPr>
              <w:t>Проектные работы:</w:t>
            </w:r>
          </w:p>
          <w:p w14:paraId="672744BB" w14:textId="77777777" w:rsidR="00394402" w:rsidRPr="00067C71" w:rsidRDefault="00394402" w:rsidP="000A09E5">
            <w:pPr>
              <w:pStyle w:val="ab"/>
              <w:suppressAutoHyphens/>
              <w:spacing w:after="0" w:line="240" w:lineRule="auto"/>
              <w:jc w:val="both"/>
              <w:rPr>
                <w:rFonts w:ascii="Tahoma" w:hAnsi="Tahoma" w:cs="Tahoma"/>
                <w:color w:val="000000"/>
              </w:rPr>
            </w:pPr>
            <w:r w:rsidRPr="00A70776">
              <w:rPr>
                <w:rFonts w:ascii="Tahoma" w:hAnsi="Tahoma" w:cs="Tahoma"/>
                <w:color w:val="000000"/>
              </w:rPr>
              <w:t>– разработка проектной документации для проведения ремонтных дноуглубительных работ у причалов и по судовому ходу р. Енисей и р. Дудинка до проектных глубин.</w:t>
            </w:r>
          </w:p>
          <w:p w14:paraId="6884B304" w14:textId="7F27641C"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4.  </w:t>
            </w:r>
            <w:r w:rsidRPr="00067C71">
              <w:rPr>
                <w:rFonts w:ascii="Tahoma" w:hAnsi="Tahoma" w:cs="Tahoma"/>
                <w:color w:val="000000"/>
              </w:rPr>
              <w:t>Государственная экологическая экспертиза:</w:t>
            </w:r>
          </w:p>
          <w:p w14:paraId="45D48EAC"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проведение процедуры ОВОС (подготовка предварительных материалов ОВОС; организация и проведение общественных обсуждений; разработка окончательных материалов ОВОС);</w:t>
            </w:r>
          </w:p>
          <w:p w14:paraId="06723DBF"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организация проведения государственной экологической экспертизы (плату за проведение государственной экологической экспертизы осуществляет Заказчик);</w:t>
            </w:r>
          </w:p>
          <w:p w14:paraId="67B77305"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xml:space="preserve">– получение положительного заключения государственной экологической экспертизы. </w:t>
            </w:r>
          </w:p>
          <w:p w14:paraId="03C46E39" w14:textId="41D445A6" w:rsidR="00394402" w:rsidRPr="00067C71" w:rsidRDefault="00394402" w:rsidP="000A09E5">
            <w:pPr>
              <w:pStyle w:val="ab"/>
              <w:suppressAutoHyphens/>
              <w:spacing w:after="0" w:line="240" w:lineRule="auto"/>
              <w:jc w:val="both"/>
              <w:rPr>
                <w:rFonts w:ascii="Tahoma" w:hAnsi="Tahoma" w:cs="Tahoma"/>
                <w:color w:val="000000"/>
              </w:rPr>
            </w:pPr>
            <w:r>
              <w:rPr>
                <w:rFonts w:ascii="Tahoma" w:hAnsi="Tahoma" w:cs="Tahoma"/>
                <w:color w:val="000000"/>
              </w:rPr>
              <w:t xml:space="preserve">5.  </w:t>
            </w:r>
            <w:r w:rsidRPr="00067C71">
              <w:rPr>
                <w:rFonts w:ascii="Tahoma" w:hAnsi="Tahoma" w:cs="Tahoma"/>
                <w:color w:val="000000"/>
              </w:rPr>
              <w:t>Согласование:</w:t>
            </w:r>
          </w:p>
          <w:p w14:paraId="21C5274C" w14:textId="77777777"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согласование материалов оценки воздействия на водные биологические ресурсы и среду их обитания с Федеральным агентством по рыболовству;</w:t>
            </w:r>
          </w:p>
          <w:p w14:paraId="7FB76712" w14:textId="77777777" w:rsidR="000F41AD"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lastRenderedPageBreak/>
              <w:t xml:space="preserve">– разработка комплекта документов для целей получения решения о предоставлении водного объекта в пользование (при необходимости); </w:t>
            </w:r>
          </w:p>
          <w:p w14:paraId="238156FE" w14:textId="2B693F8A" w:rsidR="00394402" w:rsidRPr="00067C71"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разработка комплекта документов для целей получения решения на захоронение донного грунта во внутренних морских водах;</w:t>
            </w:r>
          </w:p>
          <w:p w14:paraId="2C099163" w14:textId="7CE64CEA" w:rsidR="00394402" w:rsidRPr="0043211C" w:rsidRDefault="00394402" w:rsidP="000A09E5">
            <w:pPr>
              <w:pStyle w:val="ab"/>
              <w:suppressAutoHyphens/>
              <w:spacing w:after="0" w:line="240" w:lineRule="auto"/>
              <w:jc w:val="both"/>
              <w:rPr>
                <w:rFonts w:ascii="Tahoma" w:hAnsi="Tahoma" w:cs="Tahoma"/>
                <w:color w:val="000000"/>
              </w:rPr>
            </w:pPr>
            <w:r w:rsidRPr="00067C71">
              <w:rPr>
                <w:rFonts w:ascii="Tahoma" w:hAnsi="Tahoma" w:cs="Tahoma"/>
                <w:color w:val="000000"/>
              </w:rPr>
              <w:t>– сопровождение согласования проведения дноуглубительных работ на участке водопользования р. Енисей и р. Дудинка (в акватории по</w:t>
            </w:r>
            <w:r>
              <w:rPr>
                <w:rFonts w:ascii="Tahoma" w:hAnsi="Tahoma" w:cs="Tahoma"/>
                <w:color w:val="000000"/>
              </w:rPr>
              <w:t>рта) с капитаном порта Дудинка.</w:t>
            </w:r>
          </w:p>
        </w:tc>
      </w:tr>
      <w:tr w:rsidR="00394402" w:rsidRPr="00C53991" w14:paraId="00AD5985" w14:textId="77777777" w:rsidTr="000A09E5">
        <w:trPr>
          <w:trHeight w:val="268"/>
        </w:trPr>
        <w:tc>
          <w:tcPr>
            <w:tcW w:w="267" w:type="pct"/>
            <w:gridSpan w:val="2"/>
            <w:shd w:val="clear" w:color="auto" w:fill="FFFFFF"/>
          </w:tcPr>
          <w:p w14:paraId="6235EB41" w14:textId="47A22847" w:rsidR="00394402" w:rsidRDefault="00394402" w:rsidP="00170A18">
            <w:pPr>
              <w:pStyle w:val="ab"/>
              <w:suppressAutoHyphens/>
              <w:spacing w:after="0"/>
              <w:jc w:val="center"/>
              <w:rPr>
                <w:rFonts w:ascii="Tahoma" w:hAnsi="Tahoma" w:cs="Tahoma"/>
                <w:color w:val="000000"/>
              </w:rPr>
            </w:pPr>
            <w:r>
              <w:rPr>
                <w:rFonts w:ascii="Tahoma" w:hAnsi="Tahoma" w:cs="Tahoma"/>
                <w:color w:val="000000"/>
              </w:rPr>
              <w:lastRenderedPageBreak/>
              <w:t>13.</w:t>
            </w:r>
          </w:p>
        </w:tc>
        <w:tc>
          <w:tcPr>
            <w:tcW w:w="1624" w:type="pct"/>
            <w:gridSpan w:val="2"/>
            <w:shd w:val="clear" w:color="auto" w:fill="FFFFFF"/>
            <w:tcMar>
              <w:top w:w="57" w:type="dxa"/>
              <w:left w:w="57" w:type="dxa"/>
              <w:bottom w:w="57" w:type="dxa"/>
              <w:right w:w="57" w:type="dxa"/>
            </w:tcMar>
          </w:tcPr>
          <w:p w14:paraId="498EF6C0" w14:textId="61EA86BC" w:rsidR="00394402" w:rsidRPr="00533596" w:rsidRDefault="00394402" w:rsidP="004D01FF">
            <w:pPr>
              <w:pStyle w:val="ab"/>
              <w:suppressAutoHyphens/>
              <w:spacing w:after="0" w:line="240" w:lineRule="auto"/>
              <w:jc w:val="both"/>
              <w:rPr>
                <w:rFonts w:ascii="Tahoma" w:hAnsi="Tahoma" w:cs="Tahoma"/>
                <w:color w:val="000000"/>
              </w:rPr>
            </w:pPr>
            <w:r>
              <w:rPr>
                <w:rFonts w:ascii="Tahoma" w:hAnsi="Tahoma" w:cs="Tahoma"/>
                <w:color w:val="000000"/>
              </w:rPr>
              <w:t>Особые требования к проектированию</w:t>
            </w:r>
          </w:p>
        </w:tc>
        <w:tc>
          <w:tcPr>
            <w:tcW w:w="3109" w:type="pct"/>
            <w:shd w:val="clear" w:color="auto" w:fill="FFFFFF"/>
            <w:tcMar>
              <w:top w:w="57" w:type="dxa"/>
              <w:left w:w="57" w:type="dxa"/>
              <w:bottom w:w="57" w:type="dxa"/>
              <w:right w:w="57" w:type="dxa"/>
            </w:tcMar>
          </w:tcPr>
          <w:p w14:paraId="176CC361" w14:textId="77777777" w:rsidR="00394402" w:rsidRDefault="00394402" w:rsidP="000A09E5">
            <w:pPr>
              <w:tabs>
                <w:tab w:val="left" w:pos="704"/>
                <w:tab w:val="left" w:pos="993"/>
              </w:tabs>
              <w:spacing w:line="240" w:lineRule="auto"/>
              <w:contextualSpacing/>
              <w:jc w:val="both"/>
              <w:rPr>
                <w:rFonts w:ascii="Tahoma" w:hAnsi="Tahoma" w:cs="Tahoma"/>
              </w:rPr>
            </w:pPr>
            <w:r w:rsidRPr="00067C71">
              <w:rPr>
                <w:rFonts w:ascii="Tahoma" w:hAnsi="Tahoma" w:cs="Tahoma"/>
              </w:rPr>
              <w:t>Проектная документация на выполнение ремонтных дноуглубительных работ по содержанию и объёму должна соответствовать Положению о составе разделов проектной документации и требованиях к их содержанию, утвержденному постановлением Правительства РФ от 16.02.2008 № 87</w:t>
            </w:r>
            <w:r>
              <w:rPr>
                <w:rFonts w:ascii="Tahoma" w:hAnsi="Tahoma" w:cs="Tahoma"/>
              </w:rPr>
              <w:t>.</w:t>
            </w:r>
          </w:p>
          <w:p w14:paraId="34945261" w14:textId="65981BBB"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xml:space="preserve">Основные проектные решения и сметная документация на проведение ремонтных дноуглубительных работ должны быть согласованы с Заказчиком. </w:t>
            </w:r>
          </w:p>
          <w:p w14:paraId="39292AAE" w14:textId="3A7C894F"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Подрядчик должен обеспечить сопровождение проекта на всех этапах разработки проектной документации и согласования в государственных органах.</w:t>
            </w:r>
          </w:p>
          <w:p w14:paraId="5A8F7913" w14:textId="686D7AA1"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В проектной документации на выполнение ремонтных дноуглубительных работ должны быть представлены (не ограничиваясь) следующие сведения:</w:t>
            </w:r>
          </w:p>
          <w:p w14:paraId="4D24B694"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сведения о местоположении участков ремонтных дноуглубительных (ситуационный план с указанием участков дноуглубительных работ);</w:t>
            </w:r>
          </w:p>
          <w:p w14:paraId="147D1C17"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причины и продолжительность возможных простоев работ;</w:t>
            </w:r>
          </w:p>
          <w:p w14:paraId="1EAB6D68"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основные характеристики гидрометеорологических условий, оказывающие влияние на продолжительность работ;</w:t>
            </w:r>
          </w:p>
          <w:p w14:paraId="3190FA76"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габариты участков ремонтных дноуглубительных работ;</w:t>
            </w:r>
          </w:p>
          <w:p w14:paraId="21E545E1"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производственные условия, продолжительность и сроки проведения работ на участках дноуглубления с учетом всех особенностей;</w:t>
            </w:r>
          </w:p>
          <w:p w14:paraId="73B68760"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расчетное обоснование места захоронения (отвала) грунтов (донных отложений), его вместимость и подходы к нему;</w:t>
            </w:r>
          </w:p>
          <w:p w14:paraId="3C746862"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расчетное обоснование и оптимальный перечень возможных типов дноуглубительной техники (технологических и вспомогательных судов в составе земкаравана) и их расстановка на участках работ;</w:t>
            </w:r>
          </w:p>
          <w:p w14:paraId="58D550D7"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технико-производственные показатели работы дноуглубительной техники;</w:t>
            </w:r>
          </w:p>
          <w:p w14:paraId="0A8B2EC3"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 проект организации ремонтных дноуглубительных работ, включая планы подготовительного и основного периодов, а также сдачи законченного ремонтом Объекта (особенности проведения работ в условиях действующего предприятия, организационно-технологическая схема размещения дноуглубительной техники, последовательность выполнения работ, продолжительность, сроки и календарный план работ, мероприятия по обеспечению качества работ, организация гидрографического, геодезического и лабораторного контроля, мероприятия по охране труда);</w:t>
            </w:r>
          </w:p>
          <w:p w14:paraId="188D9C79" w14:textId="77777777"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lastRenderedPageBreak/>
              <w:t>– перечень мер для обеспечения навигационной безопасности в период производства ремонтных дноуглубительных работ.</w:t>
            </w:r>
          </w:p>
          <w:p w14:paraId="0C9D114C" w14:textId="52376B0D"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Проектные решения должны быть оптимальными по критерию «стоимость-эффективность-качество»</w:t>
            </w:r>
          </w:p>
        </w:tc>
      </w:tr>
      <w:tr w:rsidR="00394402" w:rsidRPr="005146CA" w14:paraId="3D8C3888" w14:textId="77777777" w:rsidTr="000A09E5">
        <w:trPr>
          <w:trHeight w:val="268"/>
        </w:trPr>
        <w:tc>
          <w:tcPr>
            <w:tcW w:w="267" w:type="pct"/>
            <w:gridSpan w:val="2"/>
            <w:shd w:val="clear" w:color="auto" w:fill="FFFFFF"/>
          </w:tcPr>
          <w:p w14:paraId="22866120" w14:textId="5EF6427B" w:rsidR="00394402" w:rsidRDefault="00E36109" w:rsidP="00170A18">
            <w:pPr>
              <w:pStyle w:val="ab"/>
              <w:suppressAutoHyphens/>
              <w:spacing w:after="0"/>
              <w:jc w:val="center"/>
              <w:rPr>
                <w:rFonts w:ascii="Tahoma" w:hAnsi="Tahoma" w:cs="Tahoma"/>
                <w:color w:val="000000"/>
              </w:rPr>
            </w:pPr>
            <w:r>
              <w:rPr>
                <w:rFonts w:ascii="Tahoma" w:hAnsi="Tahoma" w:cs="Tahoma"/>
                <w:color w:val="000000"/>
              </w:rPr>
              <w:lastRenderedPageBreak/>
              <w:t>14</w:t>
            </w:r>
            <w:r w:rsidR="00394402">
              <w:rPr>
                <w:rFonts w:ascii="Tahoma" w:hAnsi="Tahoma" w:cs="Tahoma"/>
                <w:color w:val="000000"/>
              </w:rPr>
              <w:t>.</w:t>
            </w:r>
          </w:p>
        </w:tc>
        <w:tc>
          <w:tcPr>
            <w:tcW w:w="1624" w:type="pct"/>
            <w:gridSpan w:val="2"/>
            <w:shd w:val="clear" w:color="auto" w:fill="FFFFFF"/>
            <w:tcMar>
              <w:top w:w="57" w:type="dxa"/>
              <w:left w:w="57" w:type="dxa"/>
              <w:bottom w:w="57" w:type="dxa"/>
              <w:right w:w="57" w:type="dxa"/>
            </w:tcMar>
          </w:tcPr>
          <w:p w14:paraId="1848CFCF" w14:textId="46466F1A" w:rsidR="00394402" w:rsidRDefault="00394402" w:rsidP="004D01FF">
            <w:pPr>
              <w:pStyle w:val="ab"/>
              <w:suppressAutoHyphens/>
              <w:spacing w:after="0" w:line="240" w:lineRule="auto"/>
              <w:jc w:val="both"/>
              <w:rPr>
                <w:rFonts w:ascii="Tahoma" w:hAnsi="Tahoma" w:cs="Tahoma"/>
                <w:color w:val="000000"/>
              </w:rPr>
            </w:pPr>
            <w:r w:rsidRPr="00533596">
              <w:rPr>
                <w:rFonts w:ascii="Tahoma" w:hAnsi="Tahoma" w:cs="Tahoma"/>
              </w:rPr>
              <w:t>Требования к выполнению инженерных изысканий</w:t>
            </w:r>
          </w:p>
        </w:tc>
        <w:tc>
          <w:tcPr>
            <w:tcW w:w="3109" w:type="pct"/>
            <w:shd w:val="clear" w:color="auto" w:fill="FFFFFF"/>
            <w:tcMar>
              <w:top w:w="57" w:type="dxa"/>
              <w:left w:w="57" w:type="dxa"/>
              <w:bottom w:w="57" w:type="dxa"/>
              <w:right w:w="57" w:type="dxa"/>
            </w:tcMar>
          </w:tcPr>
          <w:p w14:paraId="62B900C5" w14:textId="0736A2A1" w:rsidR="00394402" w:rsidRPr="00067C71" w:rsidRDefault="00394402" w:rsidP="000A09E5">
            <w:pPr>
              <w:tabs>
                <w:tab w:val="left" w:pos="704"/>
                <w:tab w:val="left" w:pos="993"/>
              </w:tabs>
              <w:spacing w:line="240" w:lineRule="auto"/>
              <w:contextualSpacing/>
              <w:jc w:val="both"/>
              <w:rPr>
                <w:rFonts w:ascii="Tahoma" w:hAnsi="Tahoma" w:cs="Tahoma"/>
              </w:rPr>
            </w:pPr>
            <w:r>
              <w:rPr>
                <w:rFonts w:ascii="Tahoma" w:hAnsi="Tahoma" w:cs="Tahoma"/>
              </w:rPr>
              <w:t xml:space="preserve">1.  </w:t>
            </w:r>
            <w:r w:rsidRPr="00067C71">
              <w:rPr>
                <w:rFonts w:ascii="Tahoma" w:hAnsi="Tahoma" w:cs="Tahoma"/>
              </w:rPr>
              <w:t>Инженерные изыскания проводятся в объеме, необходимом и достаточном для обоснования проектных решений и получения всех необходимых согласований в границах участков выполнения дноуглубительных работ, включая участок подводного отвала грунта.</w:t>
            </w:r>
          </w:p>
          <w:p w14:paraId="6E5F7F53" w14:textId="4D53FCB4" w:rsidR="00394402" w:rsidRPr="00067C71" w:rsidRDefault="00394402" w:rsidP="000A09E5">
            <w:pPr>
              <w:tabs>
                <w:tab w:val="left" w:pos="704"/>
                <w:tab w:val="left" w:pos="993"/>
              </w:tabs>
              <w:spacing w:before="60" w:line="240" w:lineRule="auto"/>
              <w:contextualSpacing/>
              <w:jc w:val="both"/>
              <w:rPr>
                <w:rFonts w:ascii="Tahoma" w:hAnsi="Tahoma" w:cs="Tahoma"/>
              </w:rPr>
            </w:pPr>
            <w:r>
              <w:rPr>
                <w:rFonts w:ascii="Tahoma" w:hAnsi="Tahoma" w:cs="Tahoma"/>
              </w:rPr>
              <w:t xml:space="preserve">2.  </w:t>
            </w:r>
            <w:r w:rsidRPr="00067C71">
              <w:rPr>
                <w:rFonts w:ascii="Tahoma" w:hAnsi="Tahoma" w:cs="Tahoma"/>
              </w:rPr>
              <w:t>При проведении инженерных изысканий учитывать данные отчетных материалов и результатов изысканий прошлых лет, включая актуальные данные, предоставленные Заказчиком.</w:t>
            </w:r>
          </w:p>
          <w:p w14:paraId="60A4735C" w14:textId="372E696F" w:rsidR="00394402" w:rsidRPr="00067C71" w:rsidRDefault="00394402" w:rsidP="000A09E5">
            <w:pPr>
              <w:tabs>
                <w:tab w:val="left" w:pos="704"/>
                <w:tab w:val="left" w:pos="993"/>
              </w:tabs>
              <w:spacing w:before="60" w:line="240" w:lineRule="auto"/>
              <w:contextualSpacing/>
              <w:jc w:val="both"/>
              <w:rPr>
                <w:rFonts w:ascii="Tahoma" w:hAnsi="Tahoma" w:cs="Tahoma"/>
              </w:rPr>
            </w:pPr>
            <w:r>
              <w:rPr>
                <w:rFonts w:ascii="Tahoma" w:hAnsi="Tahoma" w:cs="Tahoma"/>
              </w:rPr>
              <w:t xml:space="preserve">3.  </w:t>
            </w:r>
            <w:r w:rsidRPr="00067C71">
              <w:rPr>
                <w:rFonts w:ascii="Tahoma" w:hAnsi="Tahoma" w:cs="Tahoma"/>
              </w:rPr>
              <w:t xml:space="preserve">Исполнитель обеспечивает все необходимые согласования и разрешения для проведения изыскательских работ в соответствии с действующим законодательством. </w:t>
            </w:r>
          </w:p>
          <w:p w14:paraId="1FEA72F4" w14:textId="69548F27" w:rsidR="00394402" w:rsidRPr="00067C71" w:rsidRDefault="00394402" w:rsidP="000A09E5">
            <w:pPr>
              <w:tabs>
                <w:tab w:val="left" w:pos="704"/>
                <w:tab w:val="left" w:pos="993"/>
              </w:tabs>
              <w:spacing w:before="60" w:line="240" w:lineRule="auto"/>
              <w:contextualSpacing/>
              <w:jc w:val="both"/>
              <w:rPr>
                <w:rFonts w:ascii="Tahoma" w:hAnsi="Tahoma" w:cs="Tahoma"/>
              </w:rPr>
            </w:pPr>
            <w:r>
              <w:rPr>
                <w:rFonts w:ascii="Tahoma" w:hAnsi="Tahoma" w:cs="Tahoma"/>
              </w:rPr>
              <w:t xml:space="preserve">4. </w:t>
            </w:r>
            <w:r w:rsidRPr="00067C71">
              <w:rPr>
                <w:rFonts w:ascii="Tahoma" w:hAnsi="Tahoma" w:cs="Tahoma"/>
              </w:rPr>
              <w:t>Инженерные изыскания провести в соответствии с согласованной Заказчиком программой изысканий.</w:t>
            </w:r>
          </w:p>
          <w:p w14:paraId="0048CF04" w14:textId="7EC3A07A"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5. Графические приложения к инженерным изысканиям и исследованиям на участке дноуглубления и участке места отвала донного грунта морского порта Дудинка оформлять в системе координат МСК № 165, система высот Гипро</w:t>
            </w:r>
            <w:r>
              <w:rPr>
                <w:rFonts w:ascii="Tahoma" w:hAnsi="Tahoma" w:cs="Tahoma"/>
              </w:rPr>
              <w:t>речтранса (ГРТ) в масштабе 1:1000 – 1:2000</w:t>
            </w:r>
            <w:r w:rsidRPr="00067C71">
              <w:rPr>
                <w:rFonts w:ascii="Tahoma" w:hAnsi="Tahoma" w:cs="Tahoma"/>
              </w:rPr>
              <w:t xml:space="preserve">.   </w:t>
            </w:r>
          </w:p>
          <w:p w14:paraId="3C59011B" w14:textId="3B0E81DD" w:rsidR="00394402" w:rsidRPr="00067C71" w:rsidRDefault="00394402" w:rsidP="000A09E5">
            <w:pPr>
              <w:tabs>
                <w:tab w:val="left" w:pos="704"/>
                <w:tab w:val="left" w:pos="993"/>
              </w:tabs>
              <w:spacing w:before="60" w:line="240" w:lineRule="auto"/>
              <w:contextualSpacing/>
              <w:jc w:val="both"/>
              <w:rPr>
                <w:rFonts w:ascii="Tahoma" w:hAnsi="Tahoma" w:cs="Tahoma"/>
              </w:rPr>
            </w:pPr>
            <w:r w:rsidRPr="00067C71">
              <w:rPr>
                <w:rFonts w:ascii="Tahoma" w:hAnsi="Tahoma" w:cs="Tahoma"/>
              </w:rPr>
              <w:t>6. Расчетное обоснование глубин приводить к расчетному уровню (+4,62 ГРТ)</w:t>
            </w:r>
          </w:p>
        </w:tc>
      </w:tr>
      <w:tr w:rsidR="00394402" w:rsidRPr="005146CA" w14:paraId="4D968013" w14:textId="77777777" w:rsidTr="000A09E5">
        <w:trPr>
          <w:trHeight w:val="389"/>
        </w:trPr>
        <w:tc>
          <w:tcPr>
            <w:tcW w:w="267" w:type="pct"/>
            <w:gridSpan w:val="2"/>
            <w:shd w:val="clear" w:color="auto" w:fill="FFFFFF"/>
          </w:tcPr>
          <w:p w14:paraId="30B1BB10" w14:textId="1794949A" w:rsidR="00394402" w:rsidRPr="005146CA" w:rsidRDefault="00E36109" w:rsidP="00170A18">
            <w:pPr>
              <w:pStyle w:val="ab"/>
              <w:suppressAutoHyphens/>
              <w:spacing w:after="0"/>
              <w:jc w:val="center"/>
              <w:rPr>
                <w:rFonts w:ascii="Tahoma" w:hAnsi="Tahoma" w:cs="Tahoma"/>
                <w:color w:val="000000"/>
              </w:rPr>
            </w:pPr>
            <w:r>
              <w:rPr>
                <w:rFonts w:ascii="Tahoma" w:hAnsi="Tahoma" w:cs="Tahoma"/>
                <w:color w:val="000000"/>
              </w:rPr>
              <w:t>15</w:t>
            </w:r>
            <w:r w:rsidR="00394402">
              <w:rPr>
                <w:rFonts w:ascii="Tahoma" w:hAnsi="Tahoma" w:cs="Tahoma"/>
                <w:color w:val="000000"/>
              </w:rPr>
              <w:t>.</w:t>
            </w:r>
          </w:p>
        </w:tc>
        <w:tc>
          <w:tcPr>
            <w:tcW w:w="4733" w:type="pct"/>
            <w:gridSpan w:val="3"/>
            <w:shd w:val="clear" w:color="auto" w:fill="FFFFFF"/>
            <w:tcMar>
              <w:top w:w="57" w:type="dxa"/>
              <w:left w:w="57" w:type="dxa"/>
              <w:bottom w:w="57" w:type="dxa"/>
              <w:right w:w="57" w:type="dxa"/>
            </w:tcMar>
          </w:tcPr>
          <w:p w14:paraId="2638014C" w14:textId="09953887" w:rsidR="00394402" w:rsidRPr="00156E79" w:rsidRDefault="00394402" w:rsidP="00394402">
            <w:pPr>
              <w:pStyle w:val="ab"/>
              <w:suppressAutoHyphens/>
              <w:spacing w:after="0" w:line="240" w:lineRule="auto"/>
              <w:jc w:val="both"/>
              <w:rPr>
                <w:rFonts w:ascii="Tahoma" w:hAnsi="Tahoma" w:cs="Tahoma"/>
              </w:rPr>
            </w:pPr>
            <w:r w:rsidRPr="005146CA">
              <w:rPr>
                <w:rFonts w:ascii="Tahoma" w:hAnsi="Tahoma" w:cs="Tahoma"/>
              </w:rPr>
              <w:t>Идентификационны</w:t>
            </w:r>
            <w:r>
              <w:rPr>
                <w:rFonts w:ascii="Tahoma" w:hAnsi="Tahoma" w:cs="Tahoma"/>
              </w:rPr>
              <w:t>е признаки объекта капитализируемого регламентного ремонта</w:t>
            </w:r>
          </w:p>
        </w:tc>
      </w:tr>
      <w:tr w:rsidR="00394402" w:rsidRPr="005146CA" w14:paraId="06006689" w14:textId="77777777" w:rsidTr="000A09E5">
        <w:trPr>
          <w:trHeight w:val="580"/>
        </w:trPr>
        <w:tc>
          <w:tcPr>
            <w:tcW w:w="267" w:type="pct"/>
            <w:gridSpan w:val="2"/>
            <w:shd w:val="clear" w:color="auto" w:fill="FFFFFF"/>
          </w:tcPr>
          <w:p w14:paraId="2AA2D079" w14:textId="3F3ABBAD" w:rsidR="00394402" w:rsidRPr="005146CA" w:rsidRDefault="00E36109" w:rsidP="00170A18">
            <w:pPr>
              <w:pStyle w:val="ab"/>
              <w:spacing w:after="0"/>
              <w:jc w:val="center"/>
              <w:rPr>
                <w:rFonts w:ascii="Tahoma" w:hAnsi="Tahoma" w:cs="Tahoma"/>
                <w:color w:val="000000"/>
              </w:rPr>
            </w:pPr>
            <w:r>
              <w:rPr>
                <w:rFonts w:ascii="Tahoma" w:hAnsi="Tahoma" w:cs="Tahoma"/>
                <w:color w:val="000000"/>
              </w:rPr>
              <w:t>15</w:t>
            </w:r>
            <w:r w:rsidR="00394402">
              <w:rPr>
                <w:rFonts w:ascii="Tahoma" w:hAnsi="Tahoma" w:cs="Tahoma"/>
                <w:color w:val="000000"/>
              </w:rPr>
              <w:t>.1</w:t>
            </w:r>
          </w:p>
        </w:tc>
        <w:tc>
          <w:tcPr>
            <w:tcW w:w="1624" w:type="pct"/>
            <w:gridSpan w:val="2"/>
            <w:shd w:val="clear" w:color="auto" w:fill="FFFFFF"/>
            <w:tcMar>
              <w:top w:w="57" w:type="dxa"/>
              <w:left w:w="57" w:type="dxa"/>
              <w:bottom w:w="57" w:type="dxa"/>
              <w:right w:w="57" w:type="dxa"/>
            </w:tcMar>
          </w:tcPr>
          <w:p w14:paraId="432489B3" w14:textId="77777777" w:rsidR="00394402" w:rsidRPr="005146CA" w:rsidRDefault="00394402" w:rsidP="004D01FF">
            <w:pPr>
              <w:pStyle w:val="ab"/>
              <w:spacing w:after="0" w:line="240" w:lineRule="auto"/>
              <w:jc w:val="both"/>
              <w:rPr>
                <w:rFonts w:ascii="Tahoma" w:hAnsi="Tahoma" w:cs="Tahoma"/>
              </w:rPr>
            </w:pPr>
            <w:r w:rsidRPr="005146CA">
              <w:rPr>
                <w:rFonts w:ascii="Tahoma" w:hAnsi="Tahoma" w:cs="Tahoma"/>
              </w:rPr>
              <w:t>Назначение проектируемого объекта</w:t>
            </w:r>
          </w:p>
        </w:tc>
        <w:tc>
          <w:tcPr>
            <w:tcW w:w="3109" w:type="pct"/>
            <w:shd w:val="clear" w:color="auto" w:fill="FFFFFF"/>
            <w:tcMar>
              <w:top w:w="57" w:type="dxa"/>
              <w:left w:w="57" w:type="dxa"/>
              <w:bottom w:w="57" w:type="dxa"/>
              <w:right w:w="57" w:type="dxa"/>
            </w:tcMar>
          </w:tcPr>
          <w:p w14:paraId="29FDBB1F" w14:textId="0F407C87" w:rsidR="00394402" w:rsidRPr="003D6209" w:rsidRDefault="00394402" w:rsidP="00394402">
            <w:pPr>
              <w:pStyle w:val="ab"/>
              <w:suppressAutoHyphens/>
              <w:spacing w:after="0"/>
              <w:rPr>
                <w:rFonts w:ascii="Tahoma" w:hAnsi="Tahoma" w:cs="Tahoma"/>
                <w:highlight w:val="yellow"/>
              </w:rPr>
            </w:pPr>
            <w:r w:rsidRPr="00E36109">
              <w:rPr>
                <w:rFonts w:ascii="Tahoma" w:hAnsi="Tahoma" w:cs="Tahoma"/>
              </w:rPr>
              <w:t>Объект производственного назначения.</w:t>
            </w:r>
          </w:p>
        </w:tc>
      </w:tr>
      <w:tr w:rsidR="00394402" w:rsidRPr="005146CA" w14:paraId="5E9853D8" w14:textId="77777777" w:rsidTr="000A09E5">
        <w:trPr>
          <w:trHeight w:val="614"/>
        </w:trPr>
        <w:tc>
          <w:tcPr>
            <w:tcW w:w="267" w:type="pct"/>
            <w:gridSpan w:val="2"/>
            <w:shd w:val="clear" w:color="auto" w:fill="FFFFFF"/>
          </w:tcPr>
          <w:p w14:paraId="085D6356" w14:textId="3B16E576" w:rsidR="00394402" w:rsidRPr="005146CA" w:rsidRDefault="00E36109" w:rsidP="00170A18">
            <w:pPr>
              <w:pStyle w:val="ab"/>
              <w:spacing w:after="0"/>
              <w:jc w:val="center"/>
              <w:rPr>
                <w:rFonts w:ascii="Tahoma" w:hAnsi="Tahoma" w:cs="Tahoma"/>
                <w:color w:val="000000"/>
              </w:rPr>
            </w:pPr>
            <w:r>
              <w:rPr>
                <w:rFonts w:ascii="Tahoma" w:hAnsi="Tahoma" w:cs="Tahoma"/>
                <w:color w:val="000000"/>
              </w:rPr>
              <w:t>15</w:t>
            </w:r>
            <w:r w:rsidR="00394402" w:rsidRPr="005146CA">
              <w:rPr>
                <w:rFonts w:ascii="Tahoma" w:hAnsi="Tahoma" w:cs="Tahoma"/>
                <w:color w:val="000000"/>
              </w:rPr>
              <w:t>.2</w:t>
            </w:r>
          </w:p>
          <w:p w14:paraId="586A5A2E" w14:textId="7C2240BB" w:rsidR="00394402" w:rsidRPr="005146CA" w:rsidRDefault="00394402" w:rsidP="00170A18">
            <w:pPr>
              <w:pStyle w:val="ab"/>
              <w:suppressAutoHyphens/>
              <w:spacing w:after="0"/>
              <w:jc w:val="center"/>
              <w:rPr>
                <w:rFonts w:ascii="Tahoma" w:hAnsi="Tahoma" w:cs="Tahoma"/>
                <w:color w:val="000000"/>
              </w:rPr>
            </w:pPr>
          </w:p>
        </w:tc>
        <w:tc>
          <w:tcPr>
            <w:tcW w:w="1624" w:type="pct"/>
            <w:gridSpan w:val="2"/>
            <w:shd w:val="clear" w:color="auto" w:fill="FFFFFF"/>
            <w:tcMar>
              <w:top w:w="57" w:type="dxa"/>
              <w:left w:w="57" w:type="dxa"/>
              <w:bottom w:w="57" w:type="dxa"/>
              <w:right w:w="57" w:type="dxa"/>
            </w:tcMar>
          </w:tcPr>
          <w:p w14:paraId="03126A56" w14:textId="0C001FE5" w:rsidR="00394402" w:rsidRPr="005146CA" w:rsidRDefault="00394402" w:rsidP="004D01FF">
            <w:pPr>
              <w:pStyle w:val="ab"/>
              <w:spacing w:after="0" w:line="240" w:lineRule="auto"/>
              <w:jc w:val="both"/>
              <w:rPr>
                <w:rFonts w:ascii="Tahoma" w:hAnsi="Tahoma" w:cs="Tahoma"/>
                <w:color w:val="000000"/>
              </w:rPr>
            </w:pPr>
            <w:r w:rsidRPr="005146CA">
              <w:rPr>
                <w:rFonts w:ascii="Tahoma" w:hAnsi="Tahoma" w:cs="Tahoma"/>
                <w:color w:val="000000"/>
              </w:rPr>
              <w:t>Принадлежность к объектам транс</w:t>
            </w:r>
            <w:r w:rsidRPr="005146CA">
              <w:rPr>
                <w:rFonts w:ascii="Tahoma" w:hAnsi="Tahoma" w:cs="Tahoma"/>
                <w:color w:val="000000"/>
              </w:rPr>
              <w:softHyphen/>
              <w:t>портной инфраструктуры и к другим объектам, функционально-технологические особенности которых влияют на их безопасность</w:t>
            </w:r>
          </w:p>
        </w:tc>
        <w:tc>
          <w:tcPr>
            <w:tcW w:w="3109" w:type="pct"/>
            <w:shd w:val="clear" w:color="auto" w:fill="FFFFFF"/>
            <w:tcMar>
              <w:top w:w="57" w:type="dxa"/>
              <w:left w:w="57" w:type="dxa"/>
              <w:bottom w:w="57" w:type="dxa"/>
              <w:right w:w="57" w:type="dxa"/>
            </w:tcMar>
          </w:tcPr>
          <w:p w14:paraId="660E0DB5" w14:textId="615C6B52" w:rsidR="00394402" w:rsidRPr="005220C5" w:rsidRDefault="00394402" w:rsidP="00394402">
            <w:pPr>
              <w:autoSpaceDE w:val="0"/>
              <w:autoSpaceDN w:val="0"/>
              <w:adjustRightInd w:val="0"/>
              <w:spacing w:after="0" w:line="240" w:lineRule="auto"/>
              <w:rPr>
                <w:rFonts w:ascii="Tahoma" w:hAnsi="Tahoma" w:cs="Tahoma"/>
                <w:iCs/>
                <w:highlight w:val="yellow"/>
              </w:rPr>
            </w:pPr>
            <w:r w:rsidRPr="005220C5">
              <w:rPr>
                <w:rFonts w:ascii="Tahoma" w:hAnsi="Tahoma" w:cs="Tahoma"/>
                <w:iCs/>
              </w:rPr>
              <w:t>220.42.91.10.150 Плотины и аналогичные водоудерживающие сооружения и насыпи для береговых и прочих прибрежных участков</w:t>
            </w:r>
          </w:p>
          <w:p w14:paraId="6FEA3E63" w14:textId="01998E90" w:rsidR="00394402" w:rsidRPr="003D6209" w:rsidRDefault="00394402" w:rsidP="00394402">
            <w:pPr>
              <w:autoSpaceDE w:val="0"/>
              <w:autoSpaceDN w:val="0"/>
              <w:adjustRightInd w:val="0"/>
              <w:spacing w:after="0" w:line="240" w:lineRule="auto"/>
              <w:outlineLvl w:val="0"/>
              <w:rPr>
                <w:rFonts w:ascii="Tahoma" w:hAnsi="Tahoma" w:cs="Tahoma"/>
                <w:i/>
                <w:iCs/>
                <w:highlight w:val="yellow"/>
              </w:rPr>
            </w:pPr>
          </w:p>
          <w:p w14:paraId="3DC235D7" w14:textId="25A96DE9" w:rsidR="00394402" w:rsidRPr="003D6209" w:rsidRDefault="00394402" w:rsidP="00394402">
            <w:pPr>
              <w:pStyle w:val="ab"/>
              <w:suppressAutoHyphens/>
              <w:spacing w:after="0"/>
              <w:ind w:left="160"/>
              <w:rPr>
                <w:rFonts w:ascii="Tahoma" w:hAnsi="Tahoma" w:cs="Tahoma"/>
                <w:highlight w:val="yellow"/>
              </w:rPr>
            </w:pPr>
          </w:p>
        </w:tc>
      </w:tr>
      <w:tr w:rsidR="00394402" w:rsidRPr="005146CA" w14:paraId="7CDA4331" w14:textId="77777777" w:rsidTr="000A09E5">
        <w:trPr>
          <w:trHeight w:val="614"/>
        </w:trPr>
        <w:tc>
          <w:tcPr>
            <w:tcW w:w="267" w:type="pct"/>
            <w:gridSpan w:val="2"/>
            <w:shd w:val="clear" w:color="auto" w:fill="FFFFFF"/>
          </w:tcPr>
          <w:p w14:paraId="15EF7CAA" w14:textId="12D9681F" w:rsidR="00394402" w:rsidRPr="005146CA" w:rsidRDefault="00E36109" w:rsidP="00170A18">
            <w:pPr>
              <w:pStyle w:val="ab"/>
              <w:spacing w:after="0"/>
              <w:jc w:val="center"/>
              <w:rPr>
                <w:rFonts w:ascii="Tahoma" w:hAnsi="Tahoma" w:cs="Tahoma"/>
                <w:color w:val="000000"/>
              </w:rPr>
            </w:pPr>
            <w:r>
              <w:rPr>
                <w:rFonts w:ascii="Tahoma" w:hAnsi="Tahoma" w:cs="Tahoma"/>
                <w:color w:val="000000"/>
              </w:rPr>
              <w:t>15</w:t>
            </w:r>
            <w:r w:rsidR="00394402" w:rsidRPr="005146CA">
              <w:rPr>
                <w:rFonts w:ascii="Tahoma" w:hAnsi="Tahoma" w:cs="Tahoma"/>
                <w:color w:val="000000"/>
              </w:rPr>
              <w:t>.3</w:t>
            </w:r>
          </w:p>
          <w:p w14:paraId="14D55E09" w14:textId="0BDB8714" w:rsidR="00394402" w:rsidRPr="005146CA" w:rsidRDefault="00394402" w:rsidP="00170A18">
            <w:pPr>
              <w:pStyle w:val="ab"/>
              <w:suppressAutoHyphens/>
              <w:spacing w:after="0"/>
              <w:jc w:val="center"/>
              <w:rPr>
                <w:rFonts w:ascii="Tahoma" w:hAnsi="Tahoma" w:cs="Tahoma"/>
                <w:color w:val="000000"/>
              </w:rPr>
            </w:pPr>
          </w:p>
        </w:tc>
        <w:tc>
          <w:tcPr>
            <w:tcW w:w="1624" w:type="pct"/>
            <w:gridSpan w:val="2"/>
            <w:shd w:val="clear" w:color="auto" w:fill="FFFFFF"/>
            <w:tcMar>
              <w:top w:w="57" w:type="dxa"/>
              <w:left w:w="57" w:type="dxa"/>
              <w:bottom w:w="57" w:type="dxa"/>
              <w:right w:w="57" w:type="dxa"/>
            </w:tcMar>
          </w:tcPr>
          <w:p w14:paraId="58854D92" w14:textId="6D6D5497" w:rsidR="00394402" w:rsidRPr="005146CA" w:rsidRDefault="00394402" w:rsidP="004D01FF">
            <w:pPr>
              <w:pStyle w:val="ab"/>
              <w:spacing w:after="0" w:line="240" w:lineRule="auto"/>
              <w:jc w:val="both"/>
              <w:rPr>
                <w:rFonts w:ascii="Tahoma" w:hAnsi="Tahoma" w:cs="Tahoma"/>
                <w:color w:val="000000"/>
              </w:rPr>
            </w:pPr>
            <w:r w:rsidRPr="005146CA">
              <w:rPr>
                <w:rFonts w:ascii="Tahoma" w:hAnsi="Tahoma" w:cs="Tahoma"/>
                <w:color w:val="000000"/>
              </w:rPr>
              <w:t>Возможность возникновения опасных природных процессов и явлений и техногенных воздействий на территории, на которой будут осуществлять</w:t>
            </w:r>
            <w:r>
              <w:rPr>
                <w:rFonts w:ascii="Tahoma" w:hAnsi="Tahoma" w:cs="Tahoma"/>
                <w:color w:val="000000"/>
              </w:rPr>
              <w:t>ся строитель</w:t>
            </w:r>
            <w:r>
              <w:rPr>
                <w:rFonts w:ascii="Tahoma" w:hAnsi="Tahoma" w:cs="Tahoma"/>
                <w:color w:val="000000"/>
              </w:rPr>
              <w:softHyphen/>
              <w:t>ство/ремонт</w:t>
            </w:r>
            <w:r w:rsidRPr="005146CA">
              <w:rPr>
                <w:rFonts w:ascii="Tahoma" w:hAnsi="Tahoma" w:cs="Tahoma"/>
                <w:color w:val="000000"/>
              </w:rPr>
              <w:t xml:space="preserve"> и эксплуатация </w:t>
            </w:r>
            <w:r>
              <w:rPr>
                <w:rFonts w:ascii="Tahoma" w:hAnsi="Tahoma" w:cs="Tahoma"/>
                <w:color w:val="000000"/>
              </w:rPr>
              <w:t>объекта</w:t>
            </w:r>
          </w:p>
        </w:tc>
        <w:tc>
          <w:tcPr>
            <w:tcW w:w="3109" w:type="pct"/>
            <w:shd w:val="clear" w:color="auto" w:fill="auto"/>
            <w:tcMar>
              <w:top w:w="57" w:type="dxa"/>
              <w:left w:w="57" w:type="dxa"/>
              <w:bottom w:w="57" w:type="dxa"/>
              <w:right w:w="57" w:type="dxa"/>
            </w:tcMar>
          </w:tcPr>
          <w:p w14:paraId="64F81CE1" w14:textId="12BFC94D" w:rsidR="00394402" w:rsidRPr="002C2D8F" w:rsidRDefault="00394402" w:rsidP="000A09E5">
            <w:pPr>
              <w:keepLines/>
              <w:spacing w:after="0" w:line="240" w:lineRule="auto"/>
              <w:ind w:right="57"/>
              <w:contextualSpacing/>
              <w:rPr>
                <w:rFonts w:ascii="Tahoma" w:hAnsi="Tahoma" w:cs="Tahoma"/>
              </w:rPr>
            </w:pPr>
            <w:r w:rsidRPr="002C2D8F">
              <w:rPr>
                <w:rFonts w:ascii="Tahoma" w:hAnsi="Tahoma" w:cs="Tahoma"/>
              </w:rPr>
              <w:t xml:space="preserve">- грунтовые условия - многолетнемерзлые грунты (ММГ), </w:t>
            </w:r>
          </w:p>
          <w:p w14:paraId="139910DF" w14:textId="132B6AB9" w:rsidR="00394402" w:rsidRPr="002C2D8F" w:rsidRDefault="00394402" w:rsidP="000A09E5">
            <w:pPr>
              <w:keepLines/>
              <w:spacing w:after="0" w:line="240" w:lineRule="auto"/>
              <w:ind w:right="57"/>
              <w:contextualSpacing/>
              <w:rPr>
                <w:rFonts w:ascii="Tahoma" w:hAnsi="Tahoma" w:cs="Tahoma"/>
              </w:rPr>
            </w:pPr>
            <w:r w:rsidRPr="002C2D8F">
              <w:rPr>
                <w:rFonts w:ascii="Tahoma" w:hAnsi="Tahoma" w:cs="Tahoma"/>
              </w:rPr>
              <w:t>- опасные гидрометеорологические явления сильные ливни, ветра и т.д.</w:t>
            </w:r>
          </w:p>
          <w:p w14:paraId="00B89E44" w14:textId="548384C9" w:rsidR="00394402" w:rsidRPr="002C2D8F" w:rsidRDefault="00394402" w:rsidP="000A09E5">
            <w:pPr>
              <w:keepLines/>
              <w:spacing w:after="0" w:line="240" w:lineRule="auto"/>
              <w:ind w:right="57"/>
              <w:contextualSpacing/>
              <w:rPr>
                <w:rFonts w:ascii="Tahoma" w:hAnsi="Tahoma" w:cs="Tahoma"/>
              </w:rPr>
            </w:pPr>
            <w:r w:rsidRPr="002C2D8F">
              <w:rPr>
                <w:rFonts w:ascii="Tahoma" w:hAnsi="Tahoma" w:cs="Tahoma"/>
              </w:rPr>
              <w:t>- ремонтные работы в условиях действующего производства</w:t>
            </w:r>
          </w:p>
          <w:p w14:paraId="4C373432" w14:textId="43158798" w:rsidR="00394402" w:rsidRPr="002C2D8F" w:rsidRDefault="00394402" w:rsidP="00394402">
            <w:pPr>
              <w:keepLines/>
              <w:spacing w:after="0" w:line="240" w:lineRule="auto"/>
              <w:ind w:right="57"/>
              <w:contextualSpacing/>
              <w:rPr>
                <w:rFonts w:ascii="Tahoma" w:hAnsi="Tahoma" w:cs="Tahoma"/>
                <w:i/>
                <w:color w:val="0000FF"/>
              </w:rPr>
            </w:pPr>
          </w:p>
        </w:tc>
      </w:tr>
      <w:tr w:rsidR="00394402" w:rsidRPr="005146CA" w14:paraId="4E2149B8" w14:textId="77777777" w:rsidTr="000A09E5">
        <w:trPr>
          <w:trHeight w:val="614"/>
        </w:trPr>
        <w:tc>
          <w:tcPr>
            <w:tcW w:w="267" w:type="pct"/>
            <w:gridSpan w:val="2"/>
            <w:shd w:val="clear" w:color="auto" w:fill="FFFFFF"/>
          </w:tcPr>
          <w:p w14:paraId="50CFEB30" w14:textId="2FB97A3C" w:rsidR="00394402" w:rsidRPr="005146CA" w:rsidRDefault="00E36109" w:rsidP="00170A18">
            <w:pPr>
              <w:pStyle w:val="ab"/>
              <w:spacing w:after="0"/>
              <w:jc w:val="center"/>
              <w:rPr>
                <w:rFonts w:ascii="Tahoma" w:hAnsi="Tahoma" w:cs="Tahoma"/>
                <w:color w:val="000000"/>
              </w:rPr>
            </w:pPr>
            <w:r>
              <w:rPr>
                <w:rFonts w:ascii="Tahoma" w:hAnsi="Tahoma" w:cs="Tahoma"/>
                <w:color w:val="000000"/>
              </w:rPr>
              <w:t>15</w:t>
            </w:r>
            <w:r w:rsidR="00394402" w:rsidRPr="005146CA">
              <w:rPr>
                <w:rFonts w:ascii="Tahoma" w:hAnsi="Tahoma" w:cs="Tahoma"/>
                <w:color w:val="000000"/>
              </w:rPr>
              <w:t>.4</w:t>
            </w:r>
          </w:p>
          <w:p w14:paraId="5C50B79E" w14:textId="3E47BE30" w:rsidR="00394402" w:rsidRPr="005146CA" w:rsidRDefault="00394402" w:rsidP="00170A18">
            <w:pPr>
              <w:pStyle w:val="ab"/>
              <w:suppressAutoHyphens/>
              <w:spacing w:after="0"/>
              <w:jc w:val="center"/>
              <w:rPr>
                <w:rFonts w:ascii="Tahoma" w:hAnsi="Tahoma" w:cs="Tahoma"/>
                <w:color w:val="000000"/>
              </w:rPr>
            </w:pPr>
          </w:p>
        </w:tc>
        <w:tc>
          <w:tcPr>
            <w:tcW w:w="1624" w:type="pct"/>
            <w:gridSpan w:val="2"/>
            <w:shd w:val="clear" w:color="auto" w:fill="FFFFFF"/>
            <w:tcMar>
              <w:top w:w="57" w:type="dxa"/>
              <w:left w:w="57" w:type="dxa"/>
              <w:bottom w:w="57" w:type="dxa"/>
              <w:right w:w="57" w:type="dxa"/>
            </w:tcMar>
          </w:tcPr>
          <w:p w14:paraId="1FA11C51" w14:textId="744D0827" w:rsidR="00394402" w:rsidRPr="005146CA" w:rsidRDefault="00394402" w:rsidP="004D01FF">
            <w:pPr>
              <w:pStyle w:val="ab"/>
              <w:spacing w:after="0" w:line="240" w:lineRule="auto"/>
              <w:jc w:val="both"/>
              <w:rPr>
                <w:rFonts w:ascii="Tahoma" w:hAnsi="Tahoma" w:cs="Tahoma"/>
                <w:color w:val="000000"/>
              </w:rPr>
            </w:pPr>
            <w:r w:rsidRPr="005146CA">
              <w:rPr>
                <w:rFonts w:ascii="Tahoma" w:hAnsi="Tahoma" w:cs="Tahoma"/>
                <w:color w:val="000000"/>
              </w:rPr>
              <w:t>Принадлежность к опасным производственным объектам</w:t>
            </w:r>
          </w:p>
        </w:tc>
        <w:tc>
          <w:tcPr>
            <w:tcW w:w="3109" w:type="pct"/>
            <w:shd w:val="clear" w:color="auto" w:fill="FFFFFF"/>
            <w:tcMar>
              <w:top w:w="57" w:type="dxa"/>
              <w:left w:w="57" w:type="dxa"/>
              <w:bottom w:w="57" w:type="dxa"/>
              <w:right w:w="57" w:type="dxa"/>
            </w:tcMar>
          </w:tcPr>
          <w:p w14:paraId="02C802D5" w14:textId="7E252FFB" w:rsidR="00394402" w:rsidRPr="000A15D7" w:rsidRDefault="00394402" w:rsidP="000A09E5">
            <w:pPr>
              <w:pStyle w:val="ab"/>
              <w:suppressAutoHyphens/>
              <w:spacing w:after="0" w:line="240" w:lineRule="auto"/>
              <w:ind w:right="122"/>
              <w:jc w:val="both"/>
              <w:rPr>
                <w:rFonts w:ascii="Tahoma" w:hAnsi="Tahoma" w:cs="Tahoma"/>
                <w:color w:val="000000"/>
              </w:rPr>
            </w:pPr>
            <w:r w:rsidRPr="005146CA">
              <w:rPr>
                <w:rFonts w:ascii="Tahoma" w:hAnsi="Tahoma" w:cs="Tahoma"/>
                <w:color w:val="000000"/>
              </w:rPr>
              <w:t xml:space="preserve">Определить в соответствии с Федеральным законом </w:t>
            </w:r>
            <w:hyperlink r:id="rId9" w:tooltip="&quot;О промышленной безопасности опасных производственных объектов (с изменениями на 3 июля 2016 года)&quot; Федеральный закон от 21.07.1997 N 116-ФЗ Статус: действующая редакция (действ. с 01.01.2017)" w:history="1">
              <w:r w:rsidRPr="005146CA">
                <w:rPr>
                  <w:rFonts w:ascii="Tahoma" w:hAnsi="Tahoma" w:cs="Tahoma"/>
                  <w:color w:val="000000"/>
                </w:rPr>
                <w:t>от 21.07.1997 № 116-ФЗ</w:t>
              </w:r>
            </w:hyperlink>
            <w:r w:rsidRPr="005146CA">
              <w:rPr>
                <w:rFonts w:ascii="Tahoma" w:hAnsi="Tahoma" w:cs="Tahoma"/>
                <w:color w:val="000000"/>
              </w:rPr>
              <w:t xml:space="preserve"> «О промышленной безопасности опасных производственных объектов» (с изменен</w:t>
            </w:r>
            <w:r>
              <w:rPr>
                <w:rFonts w:ascii="Tahoma" w:hAnsi="Tahoma" w:cs="Tahoma"/>
                <w:color w:val="000000"/>
              </w:rPr>
              <w:t>иями на 01 сентября 2024</w:t>
            </w:r>
            <w:r w:rsidR="004D01FF">
              <w:rPr>
                <w:rFonts w:ascii="Tahoma" w:hAnsi="Tahoma" w:cs="Tahoma"/>
                <w:color w:val="000000"/>
              </w:rPr>
              <w:t xml:space="preserve"> года)»</w:t>
            </w:r>
          </w:p>
        </w:tc>
      </w:tr>
      <w:tr w:rsidR="00394402" w:rsidRPr="005146CA" w14:paraId="68BAC220" w14:textId="77777777" w:rsidTr="000A09E5">
        <w:trPr>
          <w:trHeight w:val="614"/>
        </w:trPr>
        <w:tc>
          <w:tcPr>
            <w:tcW w:w="267" w:type="pct"/>
            <w:gridSpan w:val="2"/>
            <w:shd w:val="clear" w:color="auto" w:fill="FFFFFF"/>
          </w:tcPr>
          <w:p w14:paraId="1B4DF5BA" w14:textId="532A2DAB" w:rsidR="00394402" w:rsidRPr="005146CA" w:rsidRDefault="00E36109" w:rsidP="00170A18">
            <w:pPr>
              <w:pStyle w:val="ab"/>
              <w:spacing w:after="0"/>
              <w:jc w:val="center"/>
              <w:rPr>
                <w:rFonts w:ascii="Tahoma" w:hAnsi="Tahoma" w:cs="Tahoma"/>
                <w:color w:val="000000"/>
              </w:rPr>
            </w:pPr>
            <w:r>
              <w:rPr>
                <w:rFonts w:ascii="Tahoma" w:hAnsi="Tahoma" w:cs="Tahoma"/>
                <w:color w:val="000000"/>
              </w:rPr>
              <w:t>15</w:t>
            </w:r>
            <w:r w:rsidR="00394402" w:rsidRPr="005146CA">
              <w:rPr>
                <w:rFonts w:ascii="Tahoma" w:hAnsi="Tahoma" w:cs="Tahoma"/>
                <w:color w:val="000000"/>
              </w:rPr>
              <w:t>.5</w:t>
            </w:r>
          </w:p>
          <w:p w14:paraId="6E15F55B" w14:textId="0D9755D2" w:rsidR="00394402" w:rsidRPr="005146CA" w:rsidRDefault="00394402" w:rsidP="00170A18">
            <w:pPr>
              <w:pStyle w:val="ab"/>
              <w:suppressAutoHyphens/>
              <w:spacing w:after="0"/>
              <w:jc w:val="center"/>
              <w:rPr>
                <w:rFonts w:ascii="Tahoma" w:hAnsi="Tahoma" w:cs="Tahoma"/>
                <w:color w:val="000000"/>
              </w:rPr>
            </w:pPr>
          </w:p>
        </w:tc>
        <w:tc>
          <w:tcPr>
            <w:tcW w:w="1624" w:type="pct"/>
            <w:gridSpan w:val="2"/>
            <w:shd w:val="clear" w:color="auto" w:fill="FFFFFF"/>
            <w:tcMar>
              <w:top w:w="57" w:type="dxa"/>
              <w:left w:w="57" w:type="dxa"/>
              <w:bottom w:w="57" w:type="dxa"/>
              <w:right w:w="57" w:type="dxa"/>
            </w:tcMar>
          </w:tcPr>
          <w:p w14:paraId="5B7288E9" w14:textId="4B397DD5" w:rsidR="00394402" w:rsidRPr="005146CA" w:rsidRDefault="00394402" w:rsidP="004D01FF">
            <w:pPr>
              <w:pStyle w:val="ab"/>
              <w:spacing w:after="0" w:line="240" w:lineRule="auto"/>
              <w:jc w:val="both"/>
              <w:rPr>
                <w:rFonts w:ascii="Tahoma" w:hAnsi="Tahoma" w:cs="Tahoma"/>
                <w:color w:val="000000"/>
              </w:rPr>
            </w:pPr>
            <w:r w:rsidRPr="005146CA">
              <w:rPr>
                <w:rFonts w:ascii="Tahoma" w:hAnsi="Tahoma" w:cs="Tahoma"/>
                <w:color w:val="000000"/>
              </w:rPr>
              <w:t>Пожарная и взрывопожарная опасность</w:t>
            </w:r>
          </w:p>
        </w:tc>
        <w:tc>
          <w:tcPr>
            <w:tcW w:w="3109" w:type="pct"/>
            <w:shd w:val="clear" w:color="auto" w:fill="FFFFFF"/>
            <w:tcMar>
              <w:top w:w="57" w:type="dxa"/>
              <w:left w:w="57" w:type="dxa"/>
              <w:bottom w:w="57" w:type="dxa"/>
              <w:right w:w="57" w:type="dxa"/>
            </w:tcMar>
          </w:tcPr>
          <w:p w14:paraId="53FB3F5D" w14:textId="6E711433" w:rsidR="00394402" w:rsidRPr="005D4950" w:rsidRDefault="00394402" w:rsidP="000A09E5">
            <w:pPr>
              <w:pStyle w:val="ab"/>
              <w:suppressAutoHyphens/>
              <w:spacing w:after="0" w:line="240" w:lineRule="auto"/>
              <w:jc w:val="both"/>
              <w:rPr>
                <w:rFonts w:ascii="Tahoma" w:hAnsi="Tahoma" w:cs="Tahoma"/>
                <w:color w:val="000000"/>
              </w:rPr>
            </w:pPr>
            <w:r w:rsidRPr="005146CA">
              <w:rPr>
                <w:rFonts w:ascii="Tahoma" w:hAnsi="Tahoma" w:cs="Tahoma"/>
                <w:color w:val="000000"/>
              </w:rPr>
              <w:t xml:space="preserve">Пожарную и взрывопожарную опасность зданий и сооружений определить </w:t>
            </w:r>
            <w:r w:rsidRPr="005146CA">
              <w:rPr>
                <w:rFonts w:ascii="Tahoma" w:hAnsi="Tahoma" w:cs="Tahoma"/>
              </w:rPr>
              <w:t xml:space="preserve">при разработке </w:t>
            </w:r>
            <w:r w:rsidRPr="00156E79">
              <w:rPr>
                <w:rFonts w:ascii="Tahoma" w:hAnsi="Tahoma" w:cs="Tahoma"/>
              </w:rPr>
              <w:t>Документации</w:t>
            </w:r>
            <w:r w:rsidRPr="005146CA">
              <w:rPr>
                <w:rFonts w:ascii="Tahoma" w:hAnsi="Tahoma" w:cs="Tahoma"/>
              </w:rPr>
              <w:t xml:space="preserve"> </w:t>
            </w:r>
            <w:r w:rsidRPr="005146CA">
              <w:rPr>
                <w:rFonts w:ascii="Tahoma" w:hAnsi="Tahoma" w:cs="Tahoma"/>
                <w:color w:val="000000"/>
              </w:rPr>
              <w:t>в соответствии с требованиями статьи 27 Федерального закона от 22.07.2008 г. №123-ФЗ «Технический регламент о требованиях пожарной бе</w:t>
            </w:r>
            <w:r>
              <w:rPr>
                <w:rFonts w:ascii="Tahoma" w:hAnsi="Tahoma" w:cs="Tahoma"/>
                <w:color w:val="000000"/>
              </w:rPr>
              <w:t>зопасности» (с изменениями на 25 декабря 2023</w:t>
            </w:r>
            <w:r w:rsidRPr="005146CA">
              <w:rPr>
                <w:rFonts w:ascii="Tahoma" w:hAnsi="Tahoma" w:cs="Tahoma"/>
                <w:color w:val="000000"/>
              </w:rPr>
              <w:t xml:space="preserve"> года</w:t>
            </w:r>
            <w:r>
              <w:rPr>
                <w:rFonts w:ascii="Tahoma" w:hAnsi="Tahoma" w:cs="Tahoma"/>
                <w:color w:val="000000"/>
              </w:rPr>
              <w:t>).</w:t>
            </w:r>
          </w:p>
        </w:tc>
      </w:tr>
      <w:tr w:rsidR="00394402" w:rsidRPr="005146CA" w14:paraId="0E81104E" w14:textId="77777777" w:rsidTr="000A09E5">
        <w:trPr>
          <w:trHeight w:val="760"/>
        </w:trPr>
        <w:tc>
          <w:tcPr>
            <w:tcW w:w="267" w:type="pct"/>
            <w:gridSpan w:val="2"/>
            <w:shd w:val="clear" w:color="auto" w:fill="FFFFFF"/>
          </w:tcPr>
          <w:p w14:paraId="2277F335" w14:textId="195360A3" w:rsidR="00394402" w:rsidRPr="005146CA" w:rsidRDefault="00E36109" w:rsidP="00170A18">
            <w:pPr>
              <w:pStyle w:val="ab"/>
              <w:spacing w:after="0"/>
              <w:jc w:val="center"/>
              <w:rPr>
                <w:rFonts w:ascii="Tahoma" w:hAnsi="Tahoma" w:cs="Tahoma"/>
                <w:color w:val="000000"/>
              </w:rPr>
            </w:pPr>
            <w:r>
              <w:rPr>
                <w:rFonts w:ascii="Tahoma" w:hAnsi="Tahoma" w:cs="Tahoma"/>
                <w:color w:val="000000"/>
              </w:rPr>
              <w:lastRenderedPageBreak/>
              <w:t>15</w:t>
            </w:r>
            <w:r w:rsidR="00394402" w:rsidRPr="005146CA">
              <w:rPr>
                <w:rFonts w:ascii="Tahoma" w:hAnsi="Tahoma" w:cs="Tahoma"/>
                <w:color w:val="000000"/>
              </w:rPr>
              <w:t>.6</w:t>
            </w:r>
          </w:p>
          <w:p w14:paraId="5FB642AE" w14:textId="010FDFB1" w:rsidR="00394402" w:rsidRPr="005146CA" w:rsidRDefault="00394402" w:rsidP="00170A18">
            <w:pPr>
              <w:pStyle w:val="ab"/>
              <w:suppressAutoHyphens/>
              <w:spacing w:after="0"/>
              <w:jc w:val="center"/>
              <w:rPr>
                <w:rFonts w:ascii="Tahoma" w:hAnsi="Tahoma" w:cs="Tahoma"/>
                <w:color w:val="000000"/>
              </w:rPr>
            </w:pPr>
          </w:p>
        </w:tc>
        <w:tc>
          <w:tcPr>
            <w:tcW w:w="1624" w:type="pct"/>
            <w:gridSpan w:val="2"/>
            <w:shd w:val="clear" w:color="auto" w:fill="FFFFFF"/>
            <w:tcMar>
              <w:top w:w="57" w:type="dxa"/>
              <w:left w:w="57" w:type="dxa"/>
              <w:bottom w:w="57" w:type="dxa"/>
              <w:right w:w="57" w:type="dxa"/>
            </w:tcMar>
          </w:tcPr>
          <w:p w14:paraId="6E28ED1E" w14:textId="67D5F650" w:rsidR="00394402" w:rsidRPr="005146CA" w:rsidRDefault="00394402" w:rsidP="004D01FF">
            <w:pPr>
              <w:pStyle w:val="ab"/>
              <w:spacing w:after="0" w:line="240" w:lineRule="auto"/>
              <w:jc w:val="both"/>
              <w:rPr>
                <w:rFonts w:ascii="Tahoma" w:hAnsi="Tahoma" w:cs="Tahoma"/>
                <w:color w:val="000000"/>
              </w:rPr>
            </w:pPr>
            <w:r w:rsidRPr="005146CA">
              <w:rPr>
                <w:rFonts w:ascii="Tahoma" w:hAnsi="Tahoma" w:cs="Tahoma"/>
                <w:color w:val="000000"/>
              </w:rPr>
              <w:t>Наличие помещений с постоянным пребыванием людей</w:t>
            </w:r>
          </w:p>
        </w:tc>
        <w:tc>
          <w:tcPr>
            <w:tcW w:w="3109" w:type="pct"/>
            <w:shd w:val="clear" w:color="auto" w:fill="FFFFFF"/>
            <w:tcMar>
              <w:top w:w="57" w:type="dxa"/>
              <w:left w:w="57" w:type="dxa"/>
              <w:bottom w:w="57" w:type="dxa"/>
              <w:right w:w="57" w:type="dxa"/>
            </w:tcMar>
          </w:tcPr>
          <w:p w14:paraId="331D84EC" w14:textId="64B77EA1" w:rsidR="00394402" w:rsidRPr="005146CA" w:rsidRDefault="00394402" w:rsidP="00394402">
            <w:pPr>
              <w:pStyle w:val="ab"/>
              <w:suppressAutoHyphens/>
              <w:spacing w:after="0"/>
              <w:rPr>
                <w:rFonts w:ascii="Tahoma" w:hAnsi="Tahoma" w:cs="Tahoma"/>
              </w:rPr>
            </w:pPr>
            <w:r>
              <w:rPr>
                <w:rFonts w:ascii="Tahoma" w:hAnsi="Tahoma" w:cs="Tahoma"/>
              </w:rPr>
              <w:t>Определяется проектом</w:t>
            </w:r>
          </w:p>
        </w:tc>
      </w:tr>
      <w:tr w:rsidR="00394402" w:rsidRPr="005146CA" w14:paraId="2065C25D" w14:textId="77777777" w:rsidTr="000A09E5">
        <w:trPr>
          <w:trHeight w:val="614"/>
        </w:trPr>
        <w:tc>
          <w:tcPr>
            <w:tcW w:w="267" w:type="pct"/>
            <w:gridSpan w:val="2"/>
            <w:shd w:val="clear" w:color="auto" w:fill="FFFFFF"/>
          </w:tcPr>
          <w:p w14:paraId="35F0BD8F" w14:textId="36DC2680" w:rsidR="00394402" w:rsidRPr="005146CA" w:rsidRDefault="00E36109" w:rsidP="00170A18">
            <w:pPr>
              <w:pStyle w:val="ab"/>
              <w:suppressAutoHyphens/>
              <w:spacing w:after="0"/>
              <w:jc w:val="center"/>
              <w:rPr>
                <w:rFonts w:ascii="Tahoma" w:hAnsi="Tahoma" w:cs="Tahoma"/>
                <w:color w:val="000000"/>
              </w:rPr>
            </w:pPr>
            <w:r>
              <w:rPr>
                <w:rFonts w:ascii="Tahoma" w:hAnsi="Tahoma" w:cs="Tahoma"/>
                <w:color w:val="000000"/>
              </w:rPr>
              <w:t>16</w:t>
            </w:r>
            <w:r w:rsidR="00394402">
              <w:rPr>
                <w:rFonts w:ascii="Tahoma" w:hAnsi="Tahoma" w:cs="Tahoma"/>
                <w:color w:val="000000"/>
              </w:rPr>
              <w:t>.</w:t>
            </w:r>
          </w:p>
        </w:tc>
        <w:tc>
          <w:tcPr>
            <w:tcW w:w="1624" w:type="pct"/>
            <w:gridSpan w:val="2"/>
            <w:shd w:val="clear" w:color="auto" w:fill="FFFFFF"/>
            <w:tcMar>
              <w:top w:w="57" w:type="dxa"/>
              <w:left w:w="57" w:type="dxa"/>
              <w:bottom w:w="57" w:type="dxa"/>
              <w:right w:w="57" w:type="dxa"/>
            </w:tcMar>
          </w:tcPr>
          <w:p w14:paraId="6FA4D79C" w14:textId="033106EE" w:rsidR="00394402" w:rsidRPr="005146CA" w:rsidRDefault="00394402" w:rsidP="00394402">
            <w:pPr>
              <w:pStyle w:val="ab"/>
              <w:jc w:val="both"/>
              <w:rPr>
                <w:rFonts w:ascii="Tahoma" w:hAnsi="Tahoma" w:cs="Tahoma"/>
              </w:rPr>
            </w:pPr>
            <w:r w:rsidRPr="005146CA">
              <w:rPr>
                <w:rFonts w:ascii="Tahoma" w:hAnsi="Tahoma" w:cs="Tahoma"/>
                <w:color w:val="000000"/>
              </w:rPr>
              <w:t>Режим работы предприятия</w:t>
            </w:r>
          </w:p>
        </w:tc>
        <w:tc>
          <w:tcPr>
            <w:tcW w:w="3109" w:type="pct"/>
            <w:shd w:val="clear" w:color="auto" w:fill="auto"/>
            <w:tcMar>
              <w:top w:w="57" w:type="dxa"/>
              <w:left w:w="57" w:type="dxa"/>
              <w:bottom w:w="57" w:type="dxa"/>
              <w:right w:w="57" w:type="dxa"/>
            </w:tcMar>
          </w:tcPr>
          <w:p w14:paraId="21F07283" w14:textId="102C2400" w:rsidR="00394402" w:rsidRPr="008B7F5F" w:rsidRDefault="00394402" w:rsidP="000A09E5">
            <w:pPr>
              <w:tabs>
                <w:tab w:val="left" w:pos="704"/>
                <w:tab w:val="left" w:pos="993"/>
              </w:tabs>
              <w:spacing w:line="240" w:lineRule="auto"/>
              <w:contextualSpacing/>
              <w:jc w:val="both"/>
              <w:rPr>
                <w:rFonts w:ascii="Tahoma" w:hAnsi="Tahoma" w:cs="Tahoma"/>
              </w:rPr>
            </w:pPr>
            <w:r w:rsidRPr="0096354A">
              <w:rPr>
                <w:rFonts w:ascii="Tahoma" w:hAnsi="Tahoma" w:cs="Tahoma"/>
              </w:rPr>
              <w:t>Режим эксплуатации порта - круглосуточный, круглогодичный, на участке водопользования р. Дудинк</w:t>
            </w:r>
            <w:r>
              <w:rPr>
                <w:rFonts w:ascii="Tahoma" w:hAnsi="Tahoma" w:cs="Tahoma"/>
              </w:rPr>
              <w:t>а - сезонный, с июня по октябрь</w:t>
            </w:r>
          </w:p>
        </w:tc>
      </w:tr>
      <w:tr w:rsidR="00394402" w:rsidRPr="005146CA" w14:paraId="632335DB" w14:textId="77777777" w:rsidTr="000A09E5">
        <w:trPr>
          <w:trHeight w:val="614"/>
        </w:trPr>
        <w:tc>
          <w:tcPr>
            <w:tcW w:w="267" w:type="pct"/>
            <w:gridSpan w:val="2"/>
            <w:shd w:val="clear" w:color="auto" w:fill="FFFFFF"/>
          </w:tcPr>
          <w:p w14:paraId="1422810F" w14:textId="13CCDE0D" w:rsidR="00394402" w:rsidRPr="005146CA" w:rsidRDefault="00394402" w:rsidP="00170A18">
            <w:pPr>
              <w:pStyle w:val="ab"/>
              <w:suppressAutoHyphens/>
              <w:spacing w:after="0"/>
              <w:jc w:val="center"/>
              <w:rPr>
                <w:rFonts w:ascii="Tahoma" w:hAnsi="Tahoma" w:cs="Tahoma"/>
              </w:rPr>
            </w:pPr>
            <w:r>
              <w:rPr>
                <w:rFonts w:ascii="Tahoma" w:hAnsi="Tahoma" w:cs="Tahoma"/>
              </w:rPr>
              <w:t>1</w:t>
            </w:r>
            <w:r w:rsidR="00E36109">
              <w:rPr>
                <w:rFonts w:ascii="Tahoma" w:hAnsi="Tahoma" w:cs="Tahoma"/>
              </w:rPr>
              <w:t>7</w:t>
            </w:r>
            <w:r>
              <w:rPr>
                <w:rFonts w:ascii="Tahoma" w:hAnsi="Tahoma" w:cs="Tahoma"/>
              </w:rPr>
              <w:t>.</w:t>
            </w:r>
          </w:p>
        </w:tc>
        <w:tc>
          <w:tcPr>
            <w:tcW w:w="1624" w:type="pct"/>
            <w:gridSpan w:val="2"/>
            <w:shd w:val="clear" w:color="auto" w:fill="FFFFFF"/>
            <w:tcMar>
              <w:top w:w="57" w:type="dxa"/>
              <w:left w:w="57" w:type="dxa"/>
              <w:bottom w:w="57" w:type="dxa"/>
              <w:right w:w="57" w:type="dxa"/>
            </w:tcMar>
          </w:tcPr>
          <w:p w14:paraId="0ABDD446" w14:textId="4044DA7F" w:rsidR="00394402" w:rsidRPr="005146CA" w:rsidRDefault="00394402" w:rsidP="004D01FF">
            <w:pPr>
              <w:pStyle w:val="ab"/>
              <w:numPr>
                <w:ilvl w:val="1"/>
                <w:numId w:val="5"/>
              </w:numPr>
              <w:suppressAutoHyphens/>
              <w:spacing w:after="0" w:line="240" w:lineRule="auto"/>
              <w:ind w:left="0"/>
              <w:jc w:val="both"/>
              <w:rPr>
                <w:rFonts w:ascii="Tahoma" w:hAnsi="Tahoma" w:cs="Tahoma"/>
                <w:color w:val="000000"/>
              </w:rPr>
            </w:pPr>
            <w:r w:rsidRPr="005146CA">
              <w:rPr>
                <w:rFonts w:ascii="Tahoma" w:hAnsi="Tahoma" w:cs="Tahoma"/>
              </w:rPr>
              <w:t>Требования и условия к разработке природоохранных мероприятий, мероприятий по охране окружающей среды и результатам оценки воздействия на окружающую среду</w:t>
            </w:r>
            <w:r>
              <w:rPr>
                <w:rFonts w:ascii="Tahoma" w:hAnsi="Tahoma" w:cs="Tahoma"/>
              </w:rPr>
              <w:t xml:space="preserve"> и составу работ/услуг</w:t>
            </w:r>
          </w:p>
        </w:tc>
        <w:tc>
          <w:tcPr>
            <w:tcW w:w="3109" w:type="pct"/>
            <w:shd w:val="clear" w:color="auto" w:fill="auto"/>
            <w:tcMar>
              <w:top w:w="57" w:type="dxa"/>
              <w:left w:w="57" w:type="dxa"/>
              <w:bottom w:w="57" w:type="dxa"/>
              <w:right w:w="57" w:type="dxa"/>
            </w:tcMar>
          </w:tcPr>
          <w:p w14:paraId="192E5EC7" w14:textId="77777777" w:rsidR="00394402" w:rsidRDefault="00394402" w:rsidP="000A09E5">
            <w:pPr>
              <w:spacing w:line="240" w:lineRule="auto"/>
              <w:contextualSpacing/>
              <w:jc w:val="both"/>
              <w:rPr>
                <w:rFonts w:ascii="Tahoma" w:hAnsi="Tahoma" w:cs="Tahoma"/>
              </w:rPr>
            </w:pPr>
            <w:r w:rsidRPr="00AF4B16">
              <w:rPr>
                <w:rFonts w:ascii="Tahoma" w:hAnsi="Tahoma" w:cs="Tahoma"/>
              </w:rPr>
              <w:t xml:space="preserve">Проектные решения должны обеспечить предотвращение и (или) снижение возможного негативного воздействия ремонтных дноуглубительных работ на окружающую среду и рациональное использование природных ресурсов. </w:t>
            </w:r>
            <w:r w:rsidRPr="005146CA">
              <w:rPr>
                <w:rFonts w:ascii="Tahoma" w:hAnsi="Tahoma" w:cs="Tahoma"/>
              </w:rPr>
              <w:t xml:space="preserve">Разработать раздел проектной документации «Мероприятия по охране окружающей среды» </w:t>
            </w:r>
            <w:r>
              <w:rPr>
                <w:rFonts w:ascii="Tahoma" w:hAnsi="Tahoma" w:cs="Tahoma"/>
              </w:rPr>
              <w:t>в соответствии с требованиями:</w:t>
            </w:r>
          </w:p>
          <w:p w14:paraId="71B8E04C" w14:textId="0D7EC8A5" w:rsidR="00394402" w:rsidRDefault="00394402" w:rsidP="000A09E5">
            <w:pPr>
              <w:spacing w:line="240" w:lineRule="auto"/>
              <w:contextualSpacing/>
              <w:jc w:val="both"/>
              <w:rPr>
                <w:rFonts w:ascii="Tahoma" w:hAnsi="Tahoma" w:cs="Tahoma"/>
              </w:rPr>
            </w:pPr>
            <w:r w:rsidRPr="00AF4B16">
              <w:rPr>
                <w:rFonts w:ascii="Tahoma" w:hAnsi="Tahoma" w:cs="Tahoma"/>
              </w:rPr>
              <w:t>–</w:t>
            </w:r>
            <w:r>
              <w:rPr>
                <w:rFonts w:ascii="Tahoma" w:hAnsi="Tahoma" w:cs="Tahoma"/>
              </w:rPr>
              <w:t xml:space="preserve"> </w:t>
            </w:r>
            <w:r w:rsidRPr="005146CA">
              <w:rPr>
                <w:rFonts w:ascii="Tahoma" w:hAnsi="Tahoma" w:cs="Tahoma"/>
              </w:rPr>
              <w:t>Постановления Правительства РФ №87 от 16.02.2008 г.</w:t>
            </w:r>
            <w:r>
              <w:rPr>
                <w:rFonts w:ascii="Tahoma" w:hAnsi="Tahoma" w:cs="Tahoma"/>
              </w:rPr>
              <w:t>;</w:t>
            </w:r>
          </w:p>
          <w:p w14:paraId="0095C3E0" w14:textId="77777777" w:rsidR="00394402" w:rsidRPr="00AF4B16" w:rsidRDefault="00394402" w:rsidP="000A09E5">
            <w:pPr>
              <w:spacing w:line="240" w:lineRule="auto"/>
              <w:contextualSpacing/>
              <w:jc w:val="both"/>
              <w:rPr>
                <w:rFonts w:ascii="Tahoma" w:hAnsi="Tahoma" w:cs="Tahoma"/>
              </w:rPr>
            </w:pPr>
            <w:r w:rsidRPr="00AF4B16">
              <w:rPr>
                <w:rFonts w:ascii="Tahoma" w:hAnsi="Tahoma" w:cs="Tahoma"/>
              </w:rPr>
              <w:t>– Федерального закона от 10.01.2002 № 7-ФЗ «Об охране окружающей среды»;</w:t>
            </w:r>
          </w:p>
          <w:p w14:paraId="0C880946" w14:textId="77777777" w:rsidR="00394402" w:rsidRPr="00AF4B16" w:rsidRDefault="00394402" w:rsidP="000A09E5">
            <w:pPr>
              <w:spacing w:line="240" w:lineRule="auto"/>
              <w:contextualSpacing/>
              <w:jc w:val="both"/>
              <w:rPr>
                <w:rFonts w:ascii="Tahoma" w:hAnsi="Tahoma" w:cs="Tahoma"/>
              </w:rPr>
            </w:pPr>
            <w:r w:rsidRPr="00AF4B16">
              <w:rPr>
                <w:rFonts w:ascii="Tahoma" w:hAnsi="Tahoma" w:cs="Tahoma"/>
              </w:rPr>
              <w:t>– Федерального закона от 23.11.1995 № 174-ФЗ «Об экологической экспертизе»;</w:t>
            </w:r>
          </w:p>
          <w:p w14:paraId="59D86BF1" w14:textId="77777777" w:rsidR="00394402" w:rsidRPr="00AF4B16" w:rsidRDefault="00394402" w:rsidP="000A09E5">
            <w:pPr>
              <w:spacing w:line="240" w:lineRule="auto"/>
              <w:contextualSpacing/>
              <w:jc w:val="both"/>
              <w:rPr>
                <w:rFonts w:ascii="Tahoma" w:hAnsi="Tahoma" w:cs="Tahoma"/>
              </w:rPr>
            </w:pPr>
            <w:r w:rsidRPr="00AF4B16">
              <w:rPr>
                <w:rFonts w:ascii="Tahoma" w:hAnsi="Tahoma" w:cs="Tahoma"/>
              </w:rPr>
              <w:t>– Федерального закона от 31.07.1998 № 155-ФЗ «О внутренних морских водах, территориальном море и прилежащей зоне Российской Федерации»;</w:t>
            </w:r>
          </w:p>
          <w:p w14:paraId="5EB1D3A7" w14:textId="77777777" w:rsidR="00394402" w:rsidRPr="00AF4B16" w:rsidRDefault="00394402" w:rsidP="000A09E5">
            <w:pPr>
              <w:spacing w:line="240" w:lineRule="auto"/>
              <w:contextualSpacing/>
              <w:jc w:val="both"/>
              <w:rPr>
                <w:rFonts w:ascii="Tahoma" w:hAnsi="Tahoma" w:cs="Tahoma"/>
              </w:rPr>
            </w:pPr>
            <w:r w:rsidRPr="00AF4B16">
              <w:rPr>
                <w:rFonts w:ascii="Tahoma" w:hAnsi="Tahoma" w:cs="Tahoma"/>
              </w:rPr>
              <w:t>– Федерального закона от 03.06.2006 № 74-ФЗ «Водный кодекс Российской Федерации»;</w:t>
            </w:r>
          </w:p>
          <w:p w14:paraId="6711A0C1" w14:textId="77777777" w:rsidR="00394402" w:rsidRPr="00AF4B16" w:rsidRDefault="00394402" w:rsidP="000A09E5">
            <w:pPr>
              <w:spacing w:line="240" w:lineRule="auto"/>
              <w:contextualSpacing/>
              <w:jc w:val="both"/>
              <w:rPr>
                <w:rFonts w:ascii="Tahoma" w:hAnsi="Tahoma" w:cs="Tahoma"/>
              </w:rPr>
            </w:pPr>
            <w:r w:rsidRPr="00AF4B16">
              <w:rPr>
                <w:rFonts w:ascii="Tahoma" w:hAnsi="Tahoma" w:cs="Tahoma"/>
              </w:rPr>
              <w:t>– Приказ Минприроды России № 999 от 01.12.2020 «Об утверждении требований к материалам оценки воздействия на окружающую среду»;</w:t>
            </w:r>
          </w:p>
          <w:p w14:paraId="2A510C51" w14:textId="77777777" w:rsidR="00394402" w:rsidRPr="00AF4B16" w:rsidRDefault="00394402" w:rsidP="000A09E5">
            <w:pPr>
              <w:spacing w:line="240" w:lineRule="auto"/>
              <w:contextualSpacing/>
              <w:jc w:val="both"/>
              <w:rPr>
                <w:rFonts w:ascii="Tahoma" w:hAnsi="Tahoma" w:cs="Tahoma"/>
              </w:rPr>
            </w:pPr>
            <w:r w:rsidRPr="00AF4B16">
              <w:rPr>
                <w:rFonts w:ascii="Tahoma" w:hAnsi="Tahoma" w:cs="Tahoma"/>
              </w:rPr>
              <w:t>– Положения о мерах по сохранению водных биологических ресурсов и среды их обитания (утвержденного постановлением Правительства РФ от 29.04.2013 № 380);</w:t>
            </w:r>
          </w:p>
          <w:p w14:paraId="7B817953" w14:textId="4FAE5082" w:rsidR="002C2D8F" w:rsidRPr="005146CA" w:rsidRDefault="00394402" w:rsidP="000A09E5">
            <w:pPr>
              <w:spacing w:line="240" w:lineRule="auto"/>
              <w:contextualSpacing/>
              <w:jc w:val="both"/>
              <w:rPr>
                <w:rFonts w:ascii="Tahoma" w:hAnsi="Tahoma" w:cs="Tahoma"/>
              </w:rPr>
            </w:pPr>
            <w:r w:rsidRPr="00AF4B16">
              <w:rPr>
                <w:rFonts w:ascii="Tahoma" w:hAnsi="Tahoma" w:cs="Tahoma"/>
              </w:rPr>
              <w:t>– других нормативных документов в области охраны окружающей среды (действующих на территории РФ на период оказания услуг/проведения работ в соответствии с настоящим техническим заданием).</w:t>
            </w:r>
          </w:p>
          <w:p w14:paraId="3BB98C63" w14:textId="4ACF36EB" w:rsidR="00394402" w:rsidRDefault="00394402" w:rsidP="000A09E5">
            <w:pPr>
              <w:spacing w:before="100" w:beforeAutospacing="1" w:after="0" w:line="240" w:lineRule="auto"/>
              <w:jc w:val="both"/>
              <w:rPr>
                <w:rFonts w:ascii="Tahoma" w:hAnsi="Tahoma" w:cs="Tahoma"/>
              </w:rPr>
            </w:pPr>
            <w:r w:rsidRPr="005146CA">
              <w:rPr>
                <w:rFonts w:ascii="Tahoma" w:hAnsi="Tahoma" w:cs="Tahoma"/>
              </w:rPr>
              <w:t>В составе раздела «Мероприятия по охране окружающей среды» предусмотреть:</w:t>
            </w:r>
          </w:p>
          <w:p w14:paraId="2387BDDE"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оценку воздействия на окружающую среду и разработать перечень мер по ее охране;</w:t>
            </w:r>
          </w:p>
          <w:p w14:paraId="298BACF7"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программу производственного экологического контроля при выполнении дноуглубительных работ и наблюдений за районом захоронения донного грунта;</w:t>
            </w:r>
          </w:p>
          <w:p w14:paraId="6E7745DC"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xml:space="preserve">– расчет вреда, причиненного водным биоресурсам и расчет платежей за негативное воздействие, локальных сметных расчетов на выполнение мероприятий по охране окружающей среды и компенсации наносимого вреда (исполнитель осуществляет согласование разработанной документации с заинтересованными федеральными органами); </w:t>
            </w:r>
          </w:p>
          <w:p w14:paraId="70C009B9"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расчет количества и состав выбросов загрязняющих веществ в атмосферу и сбросов в водные объекты с дноуглубительной техники, содержащие, в том числе, расчёт размера платы за указанное негативное воздействие, если данное требование установлено действующим законодательством РФ;</w:t>
            </w:r>
          </w:p>
          <w:p w14:paraId="1241E157"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разработку перечня мероприятий по предотвращению (сокращению) выбросов и сбросов вредных веществ в окружающую среду;</w:t>
            </w:r>
          </w:p>
          <w:p w14:paraId="046E8613"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представление сведений о виде, составе и планируемом объеме судовых отходов, образующихся на дноуглубительной технике, подлежащих утилизации и захоронению, с указанием класса опасности отходов;</w:t>
            </w:r>
          </w:p>
          <w:p w14:paraId="43D196D5" w14:textId="57E44E49" w:rsidR="00394402" w:rsidRDefault="00394402" w:rsidP="000A09E5">
            <w:pPr>
              <w:spacing w:before="120" w:after="0" w:line="240" w:lineRule="auto"/>
              <w:jc w:val="both"/>
              <w:rPr>
                <w:rFonts w:ascii="Tahoma" w:hAnsi="Tahoma" w:cs="Tahoma"/>
              </w:rPr>
            </w:pPr>
            <w:r w:rsidRPr="00AF4B16">
              <w:rPr>
                <w:rFonts w:ascii="Tahoma" w:hAnsi="Tahoma" w:cs="Tahoma"/>
              </w:rPr>
              <w:t>– мероприятия по минимизации возникновения возможных аварийных ситуаций и последствий их воздействия на экосистему района выполнения работ и региона.</w:t>
            </w:r>
          </w:p>
          <w:p w14:paraId="01B07BEB"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По результатам оценки воздействия на водные биологические ресурсы разработать компенсационные мероприятия по возмещению ущерба водным биоресурсам и среде их обитания (согласно требований постановления Правительства РФ от 29.04.2013 № 380).</w:t>
            </w:r>
          </w:p>
          <w:p w14:paraId="6A8EA8C1" w14:textId="7C799D66" w:rsidR="00394402" w:rsidRPr="00AF4B16" w:rsidRDefault="00394402" w:rsidP="000A09E5">
            <w:pPr>
              <w:spacing w:before="120" w:after="0" w:line="240" w:lineRule="auto"/>
              <w:jc w:val="both"/>
              <w:rPr>
                <w:rFonts w:ascii="Tahoma" w:hAnsi="Tahoma" w:cs="Tahoma"/>
              </w:rPr>
            </w:pPr>
            <w:r w:rsidRPr="00AF4B16">
              <w:rPr>
                <w:rFonts w:ascii="Tahoma" w:hAnsi="Tahoma" w:cs="Tahoma"/>
              </w:rPr>
              <w:t>Подготовка материалов и получение решения о предоставлении водного объекта в пользование (при необходимости).</w:t>
            </w:r>
          </w:p>
          <w:p w14:paraId="7DECF1C4" w14:textId="3975B08A" w:rsidR="00394402" w:rsidRPr="00AF4B16" w:rsidRDefault="00394402" w:rsidP="000A09E5">
            <w:pPr>
              <w:spacing w:before="120" w:after="0" w:line="240" w:lineRule="auto"/>
              <w:jc w:val="both"/>
              <w:rPr>
                <w:rFonts w:ascii="Tahoma" w:hAnsi="Tahoma" w:cs="Tahoma"/>
              </w:rPr>
            </w:pPr>
            <w:r w:rsidRPr="00AF4B16">
              <w:rPr>
                <w:rFonts w:ascii="Tahoma" w:hAnsi="Tahoma" w:cs="Tahoma"/>
              </w:rPr>
              <w:t>Разработка документации, содержащей материалы ОВОС на проведение дноуглубительных работ.</w:t>
            </w:r>
          </w:p>
          <w:p w14:paraId="0603F480" w14:textId="554C107C" w:rsidR="00394402" w:rsidRPr="00AF4B16" w:rsidRDefault="00394402" w:rsidP="000A09E5">
            <w:pPr>
              <w:spacing w:before="120" w:after="0" w:line="240" w:lineRule="auto"/>
              <w:jc w:val="both"/>
              <w:rPr>
                <w:rFonts w:ascii="Tahoma" w:hAnsi="Tahoma" w:cs="Tahoma"/>
              </w:rPr>
            </w:pPr>
            <w:r w:rsidRPr="00AF4B16">
              <w:rPr>
                <w:rFonts w:ascii="Tahoma" w:hAnsi="Tahoma" w:cs="Tahoma"/>
              </w:rPr>
              <w:t xml:space="preserve">Уведомление общественности о проведении оценки воздействия на окружающую среду «Обоснование хозяйственной деятельности Заполярного транспортного филиала ПАО «ГМК «Норильский никель» по поддержанию проектных глубин на участке водопользования (р. Енисей и р. Дудинка)» и подготовка предварительных материалов ОВОС в соответствии с требованиями, установленными действующим законодательством РФ. </w:t>
            </w:r>
          </w:p>
          <w:p w14:paraId="60C7958F" w14:textId="45DEC8A6" w:rsidR="00394402" w:rsidRPr="00AF4B16" w:rsidRDefault="00394402" w:rsidP="000A09E5">
            <w:pPr>
              <w:spacing w:before="120" w:after="0" w:line="240" w:lineRule="auto"/>
              <w:jc w:val="both"/>
              <w:rPr>
                <w:rFonts w:ascii="Tahoma" w:hAnsi="Tahoma" w:cs="Tahoma"/>
              </w:rPr>
            </w:pPr>
            <w:r w:rsidRPr="00AF4B16">
              <w:rPr>
                <w:rFonts w:ascii="Tahoma" w:hAnsi="Tahoma" w:cs="Tahoma"/>
              </w:rPr>
              <w:t>Предоставление</w:t>
            </w:r>
            <w:r w:rsidRPr="00AF4B16">
              <w:rPr>
                <w:rFonts w:ascii="Tahoma" w:hAnsi="Tahoma" w:cs="Tahoma"/>
              </w:rPr>
              <w:tab/>
              <w:t>предварительного варианта разработанной документации Заказчику.</w:t>
            </w:r>
          </w:p>
          <w:p w14:paraId="63C17E97" w14:textId="11FC3CF9" w:rsidR="00394402" w:rsidRPr="00AF4B16" w:rsidRDefault="00394402" w:rsidP="000A09E5">
            <w:pPr>
              <w:spacing w:before="120" w:after="0" w:line="240" w:lineRule="auto"/>
              <w:jc w:val="both"/>
              <w:rPr>
                <w:rFonts w:ascii="Tahoma" w:hAnsi="Tahoma" w:cs="Tahoma"/>
              </w:rPr>
            </w:pPr>
            <w:r w:rsidRPr="00AF4B16">
              <w:rPr>
                <w:rFonts w:ascii="Tahoma" w:hAnsi="Tahoma" w:cs="Tahoma"/>
              </w:rPr>
              <w:t xml:space="preserve">Организация и проведение общественных обсуждений объекта экологической экспертизы совместно с соответствующими органами местного самоуправления. </w:t>
            </w:r>
          </w:p>
          <w:p w14:paraId="1122596D" w14:textId="181B5A87" w:rsidR="00394402" w:rsidRPr="00AF4B16" w:rsidRDefault="00394402" w:rsidP="000A09E5">
            <w:pPr>
              <w:spacing w:before="120" w:after="0" w:line="240" w:lineRule="auto"/>
              <w:jc w:val="both"/>
              <w:rPr>
                <w:rFonts w:ascii="Tahoma" w:hAnsi="Tahoma" w:cs="Tahoma"/>
              </w:rPr>
            </w:pPr>
            <w:r w:rsidRPr="00AF4B16">
              <w:rPr>
                <w:rFonts w:ascii="Tahoma" w:hAnsi="Tahoma" w:cs="Tahoma"/>
              </w:rPr>
              <w:t xml:space="preserve">Формирование пакета документов для предоставления в Росприроднадзор для проведения ГЭЭ включает в себя: </w:t>
            </w:r>
          </w:p>
          <w:p w14:paraId="6DCD53A8"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xml:space="preserve">– формирование окончательного варианта материалов ОВОС, с учетом замечаний, информации и предложений, поступивших от всех участников общественных обсуждений; </w:t>
            </w:r>
          </w:p>
          <w:p w14:paraId="790F428C"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xml:space="preserve">– предоставление окончательного варианта разработанной документации Заказчику для согласования; </w:t>
            </w:r>
          </w:p>
          <w:p w14:paraId="5978F210"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xml:space="preserve">– формирование пакета документов для предоставления в Росприроднадзор для проведения ГЭЭ; </w:t>
            </w:r>
          </w:p>
          <w:p w14:paraId="0FEB3DBC" w14:textId="77777777" w:rsidR="00394402" w:rsidRPr="00AF4B16" w:rsidRDefault="00394402" w:rsidP="000A09E5">
            <w:pPr>
              <w:spacing w:before="120" w:after="0" w:line="240" w:lineRule="auto"/>
              <w:jc w:val="both"/>
              <w:rPr>
                <w:rFonts w:ascii="Tahoma" w:hAnsi="Tahoma" w:cs="Tahoma"/>
              </w:rPr>
            </w:pPr>
            <w:r w:rsidRPr="00AF4B16">
              <w:rPr>
                <w:rFonts w:ascii="Tahoma" w:hAnsi="Tahoma" w:cs="Tahoma"/>
              </w:rPr>
              <w:t>– представление комплектов обосновывающей документации на ГЭЭ, сопровождение при экспертизе до получения положительного заключения;</w:t>
            </w:r>
          </w:p>
          <w:p w14:paraId="3E411DDB" w14:textId="14651861" w:rsidR="00394402" w:rsidRPr="00E556D8" w:rsidRDefault="00394402" w:rsidP="000A09E5">
            <w:pPr>
              <w:spacing w:before="120" w:after="0" w:line="240" w:lineRule="auto"/>
              <w:jc w:val="both"/>
              <w:rPr>
                <w:rFonts w:ascii="Tahoma" w:hAnsi="Tahoma" w:cs="Tahoma"/>
              </w:rPr>
            </w:pPr>
            <w:r w:rsidRPr="00AF4B16">
              <w:rPr>
                <w:rFonts w:ascii="Tahoma" w:hAnsi="Tahoma" w:cs="Tahoma"/>
              </w:rPr>
              <w:t>– передача Заказчику разработанных материалов по ОВОС, материалов общественных обсуждений, положительного заключения государственной экологической экспертизы документации, обосновывающей хозяйственную деятельность Заполярного транспортного филиала ПАО «ГМК «Норильский никель» по поддержанию проектных глубин на участке дноуглубления и места отвала донного грунта (р.Енисей и р. Дудинка) - на бумажном и электронном носителях</w:t>
            </w:r>
          </w:p>
        </w:tc>
      </w:tr>
      <w:tr w:rsidR="00394402" w:rsidRPr="005146CA" w14:paraId="04C2EB6E" w14:textId="77777777" w:rsidTr="000A09E5">
        <w:trPr>
          <w:trHeight w:val="614"/>
        </w:trPr>
        <w:tc>
          <w:tcPr>
            <w:tcW w:w="267" w:type="pct"/>
            <w:gridSpan w:val="2"/>
            <w:shd w:val="clear" w:color="auto" w:fill="FFFFFF"/>
          </w:tcPr>
          <w:p w14:paraId="58D60C3E" w14:textId="01E735FC" w:rsidR="00394402" w:rsidRPr="005146CA" w:rsidRDefault="002C2D8F" w:rsidP="00170A18">
            <w:pPr>
              <w:pStyle w:val="ab"/>
              <w:suppressAutoHyphens/>
              <w:spacing w:after="0"/>
              <w:jc w:val="center"/>
              <w:rPr>
                <w:rFonts w:ascii="Tahoma" w:hAnsi="Tahoma" w:cs="Tahoma"/>
                <w:color w:val="000000"/>
              </w:rPr>
            </w:pPr>
            <w:r>
              <w:rPr>
                <w:rFonts w:ascii="Tahoma" w:hAnsi="Tahoma" w:cs="Tahoma"/>
                <w:color w:val="000000"/>
              </w:rPr>
              <w:t>1</w:t>
            </w:r>
            <w:r w:rsidR="00E36109">
              <w:rPr>
                <w:rFonts w:ascii="Tahoma" w:hAnsi="Tahoma" w:cs="Tahoma"/>
                <w:color w:val="000000"/>
              </w:rPr>
              <w:t>8</w:t>
            </w:r>
            <w:r>
              <w:rPr>
                <w:rFonts w:ascii="Tahoma" w:hAnsi="Tahoma" w:cs="Tahoma"/>
                <w:color w:val="000000"/>
              </w:rPr>
              <w:t>.</w:t>
            </w:r>
          </w:p>
        </w:tc>
        <w:tc>
          <w:tcPr>
            <w:tcW w:w="1624" w:type="pct"/>
            <w:gridSpan w:val="2"/>
            <w:shd w:val="clear" w:color="auto" w:fill="FFFFFF"/>
            <w:tcMar>
              <w:top w:w="57" w:type="dxa"/>
              <w:left w:w="57" w:type="dxa"/>
              <w:bottom w:w="57" w:type="dxa"/>
              <w:right w:w="57" w:type="dxa"/>
            </w:tcMar>
          </w:tcPr>
          <w:p w14:paraId="26A07FC4" w14:textId="77777777" w:rsidR="00394402" w:rsidRPr="005146CA" w:rsidRDefault="00394402" w:rsidP="004D01FF">
            <w:pPr>
              <w:pStyle w:val="ab"/>
              <w:numPr>
                <w:ilvl w:val="1"/>
                <w:numId w:val="5"/>
              </w:numPr>
              <w:suppressAutoHyphens/>
              <w:spacing w:after="0" w:line="240" w:lineRule="auto"/>
              <w:ind w:left="0"/>
              <w:jc w:val="both"/>
              <w:rPr>
                <w:rFonts w:ascii="Tahoma" w:hAnsi="Tahoma" w:cs="Tahoma"/>
                <w:color w:val="000000"/>
              </w:rPr>
            </w:pPr>
            <w:r w:rsidRPr="005146CA">
              <w:rPr>
                <w:rFonts w:ascii="Tahoma" w:hAnsi="Tahoma" w:cs="Tahoma"/>
                <w:color w:val="000000"/>
              </w:rPr>
              <w:t>Мероприятия по обеспечению пожарной безопасности</w:t>
            </w:r>
          </w:p>
        </w:tc>
        <w:tc>
          <w:tcPr>
            <w:tcW w:w="3109" w:type="pct"/>
            <w:shd w:val="clear" w:color="auto" w:fill="FFFFFF"/>
            <w:tcMar>
              <w:top w:w="57" w:type="dxa"/>
              <w:left w:w="57" w:type="dxa"/>
              <w:bottom w:w="57" w:type="dxa"/>
              <w:right w:w="57" w:type="dxa"/>
            </w:tcMar>
          </w:tcPr>
          <w:p w14:paraId="0596C9A8" w14:textId="7AD87E6C" w:rsidR="00394402" w:rsidRPr="005146CA" w:rsidRDefault="00394402" w:rsidP="00394402">
            <w:pPr>
              <w:autoSpaceDE w:val="0"/>
              <w:autoSpaceDN w:val="0"/>
              <w:adjustRightInd w:val="0"/>
              <w:spacing w:after="0" w:line="240" w:lineRule="auto"/>
              <w:jc w:val="both"/>
              <w:rPr>
                <w:rFonts w:ascii="Tahoma" w:hAnsi="Tahoma" w:cs="Tahoma"/>
              </w:rPr>
            </w:pPr>
            <w:r w:rsidRPr="005146CA">
              <w:rPr>
                <w:rFonts w:ascii="Tahoma" w:hAnsi="Tahoma" w:cs="Tahoma"/>
              </w:rPr>
              <w:t>Мероприятия по обеспечению пожарной безопасност</w:t>
            </w:r>
            <w:r>
              <w:rPr>
                <w:rFonts w:ascii="Tahoma" w:hAnsi="Tahoma" w:cs="Tahoma"/>
              </w:rPr>
              <w:t>и разработать на основании т</w:t>
            </w:r>
            <w:r w:rsidRPr="00A00700">
              <w:rPr>
                <w:rFonts w:ascii="Tahoma" w:hAnsi="Tahoma" w:cs="Tahoma"/>
              </w:rPr>
              <w:t>ребований Федерального закона от 22 июля 2008г. №123-ФЗ «Технический регламент о требованиях пожарной безопасности», Федерального закона от 30 декабря 2009г. №384-ФЗ «Технический регламент о безопасности зданий и сооружений» и других действующих норм и правил Российской Федерации в области пожарной безопасности.</w:t>
            </w:r>
            <w:r>
              <w:rPr>
                <w:rFonts w:ascii="Tahoma" w:hAnsi="Tahoma" w:cs="Tahoma"/>
              </w:rPr>
              <w:t xml:space="preserve"> </w:t>
            </w:r>
            <w:r w:rsidRPr="00A00700">
              <w:rPr>
                <w:rFonts w:ascii="Tahoma" w:hAnsi="Tahoma" w:cs="Tahoma"/>
              </w:rPr>
              <w:t>Методики применения единых технических требований к автоматизированным системам управления технологическими процессами, системам противопожарной автоматики и системам промышленного телевидения ПАО "ГМК "Норильский никель" (ГК НН 108-</w:t>
            </w:r>
            <w:r w:rsidRPr="00A00700">
              <w:rPr>
                <w:rFonts w:ascii="Tahoma" w:hAnsi="Tahoma" w:cs="Tahoma"/>
                <w:lang w:val="en-US"/>
              </w:rPr>
              <w:t>IT</w:t>
            </w:r>
            <w:r w:rsidRPr="00A00700">
              <w:rPr>
                <w:rFonts w:ascii="Tahoma" w:hAnsi="Tahoma" w:cs="Tahoma"/>
              </w:rPr>
              <w:t>.1.11.1-2022).</w:t>
            </w:r>
          </w:p>
        </w:tc>
      </w:tr>
      <w:tr w:rsidR="00394402" w:rsidRPr="005146CA" w14:paraId="13D89032" w14:textId="77777777" w:rsidTr="000A09E5">
        <w:trPr>
          <w:trHeight w:val="614"/>
        </w:trPr>
        <w:tc>
          <w:tcPr>
            <w:tcW w:w="267" w:type="pct"/>
            <w:gridSpan w:val="2"/>
            <w:shd w:val="clear" w:color="auto" w:fill="FFFFFF"/>
          </w:tcPr>
          <w:p w14:paraId="1C0E1F6B" w14:textId="7301A1E4" w:rsidR="00394402" w:rsidRPr="005146CA" w:rsidRDefault="00693E08" w:rsidP="00170A18">
            <w:pPr>
              <w:pStyle w:val="ab"/>
              <w:suppressAutoHyphens/>
              <w:spacing w:after="0"/>
              <w:jc w:val="center"/>
              <w:rPr>
                <w:rFonts w:ascii="Tahoma" w:hAnsi="Tahoma" w:cs="Tahoma"/>
                <w:color w:val="000000"/>
              </w:rPr>
            </w:pPr>
            <w:r>
              <w:rPr>
                <w:rFonts w:ascii="Tahoma" w:hAnsi="Tahoma" w:cs="Tahoma"/>
                <w:color w:val="000000"/>
              </w:rPr>
              <w:t>19</w:t>
            </w:r>
            <w:r w:rsidR="002C2D8F">
              <w:rPr>
                <w:rFonts w:ascii="Tahoma" w:hAnsi="Tahoma" w:cs="Tahoma"/>
                <w:color w:val="000000"/>
              </w:rPr>
              <w:t>.</w:t>
            </w:r>
          </w:p>
        </w:tc>
        <w:tc>
          <w:tcPr>
            <w:tcW w:w="1624" w:type="pct"/>
            <w:gridSpan w:val="2"/>
            <w:shd w:val="clear" w:color="auto" w:fill="FFFFFF"/>
            <w:tcMar>
              <w:top w:w="57" w:type="dxa"/>
              <w:left w:w="57" w:type="dxa"/>
              <w:bottom w:w="57" w:type="dxa"/>
              <w:right w:w="57" w:type="dxa"/>
            </w:tcMar>
          </w:tcPr>
          <w:p w14:paraId="64D803D7" w14:textId="3C183A4B" w:rsidR="00394402" w:rsidRPr="001959EE" w:rsidRDefault="00394402" w:rsidP="004D01FF">
            <w:pPr>
              <w:pStyle w:val="ab"/>
              <w:suppressAutoHyphens/>
              <w:spacing w:after="0" w:line="240" w:lineRule="auto"/>
              <w:jc w:val="both"/>
              <w:rPr>
                <w:rFonts w:ascii="Tahoma" w:hAnsi="Tahoma" w:cs="Tahoma"/>
                <w:b/>
                <w:color w:val="000000"/>
              </w:rPr>
            </w:pPr>
            <w:r w:rsidRPr="005146CA">
              <w:rPr>
                <w:rFonts w:ascii="Tahoma" w:hAnsi="Tahoma" w:cs="Tahoma"/>
              </w:rPr>
              <w:t>Требования по промышленной безопасности, условиям, охране и гигиене труда</w:t>
            </w:r>
          </w:p>
        </w:tc>
        <w:tc>
          <w:tcPr>
            <w:tcW w:w="3109" w:type="pct"/>
            <w:shd w:val="clear" w:color="auto" w:fill="FFFFFF"/>
            <w:tcMar>
              <w:top w:w="57" w:type="dxa"/>
              <w:left w:w="57" w:type="dxa"/>
              <w:bottom w:w="57" w:type="dxa"/>
              <w:right w:w="57" w:type="dxa"/>
            </w:tcMar>
          </w:tcPr>
          <w:p w14:paraId="08812498" w14:textId="77777777" w:rsidR="00394402" w:rsidRDefault="00394402" w:rsidP="000A09E5">
            <w:pPr>
              <w:spacing w:after="0" w:line="240" w:lineRule="auto"/>
              <w:jc w:val="both"/>
              <w:rPr>
                <w:rFonts w:ascii="Tahoma" w:hAnsi="Tahoma" w:cs="Tahoma"/>
              </w:rPr>
            </w:pPr>
            <w:r w:rsidRPr="005146CA">
              <w:rPr>
                <w:rFonts w:ascii="Tahoma" w:hAnsi="Tahoma" w:cs="Tahoma"/>
              </w:rPr>
              <w:t xml:space="preserve">Инженерно-технические решения, принимаемые в Документации в части обеспечения </w:t>
            </w:r>
            <w:r>
              <w:rPr>
                <w:rFonts w:ascii="Tahoma" w:hAnsi="Tahoma" w:cs="Tahoma"/>
              </w:rPr>
              <w:t xml:space="preserve">промышленной безопасности </w:t>
            </w:r>
            <w:r w:rsidRPr="005146CA">
              <w:rPr>
                <w:rFonts w:ascii="Tahoma" w:hAnsi="Tahoma" w:cs="Tahoma"/>
              </w:rPr>
              <w:t xml:space="preserve">должны соответствовать требованиями раздела № 11 Общих условий договоров, размещенных на официальном сайте ПАО «ГМК «Норильский никель» по адресу: </w:t>
            </w:r>
            <w:hyperlink r:id="rId10" w:anchor="accordion-obshchie-usloviya-dogovorov" w:history="1">
              <w:r w:rsidRPr="005146CA">
                <w:rPr>
                  <w:rStyle w:val="af6"/>
                  <w:rFonts w:ascii="Tahoma" w:hAnsi="Tahoma" w:cs="Tahoma"/>
                </w:rPr>
                <w:t>https://www.nornickel.ru/suppliers/contractual-documentation/#accordion-obshchie-usloviya-dogovorov</w:t>
              </w:r>
            </w:hyperlink>
            <w:r w:rsidRPr="005146CA">
              <w:rPr>
                <w:rFonts w:ascii="Tahoma" w:hAnsi="Tahoma" w:cs="Tahoma"/>
              </w:rPr>
              <w:t>.</w:t>
            </w:r>
          </w:p>
          <w:p w14:paraId="5D658A6C" w14:textId="77777777" w:rsidR="00394402" w:rsidRPr="00A92FCE" w:rsidRDefault="00394402" w:rsidP="000A09E5">
            <w:pPr>
              <w:spacing w:after="0" w:line="240" w:lineRule="auto"/>
              <w:jc w:val="both"/>
              <w:rPr>
                <w:rFonts w:ascii="Tahoma" w:hAnsi="Tahoma" w:cs="Tahoma"/>
              </w:rPr>
            </w:pPr>
            <w:r w:rsidRPr="00A92FCE">
              <w:rPr>
                <w:rFonts w:ascii="Tahoma" w:hAnsi="Tahoma" w:cs="Tahoma"/>
              </w:rPr>
              <w:t>Исполнитель (Подрядчик) обязан оказывать услуги в соответствии с действующими законодательными и правовыми актами, правилами и инструкция</w:t>
            </w:r>
            <w:r>
              <w:rPr>
                <w:rFonts w:ascii="Tahoma" w:hAnsi="Tahoma" w:cs="Tahoma"/>
              </w:rPr>
              <w:t>ми по промышленной безопасности и</w:t>
            </w:r>
            <w:r w:rsidRPr="00A92FCE">
              <w:rPr>
                <w:rFonts w:ascii="Tahoma" w:hAnsi="Tahoma" w:cs="Tahoma"/>
              </w:rPr>
              <w:t xml:space="preserve"> охране труда РФ и, по требованию Заказчика, подтвердить свое соответствие вышеназванным законодательным и правовым актам, правилам и инструкциям. </w:t>
            </w:r>
          </w:p>
          <w:p w14:paraId="4E18433E" w14:textId="1B7C3BB6" w:rsidR="00394402" w:rsidRPr="001959EE" w:rsidRDefault="00394402" w:rsidP="000A09E5">
            <w:pPr>
              <w:autoSpaceDE w:val="0"/>
              <w:autoSpaceDN w:val="0"/>
              <w:adjustRightInd w:val="0"/>
              <w:spacing w:after="0" w:line="240" w:lineRule="auto"/>
              <w:jc w:val="both"/>
              <w:rPr>
                <w:rFonts w:ascii="Tahoma" w:hAnsi="Tahoma" w:cs="Tahoma"/>
              </w:rPr>
            </w:pPr>
            <w:r w:rsidRPr="00A92FCE">
              <w:rPr>
                <w:rFonts w:ascii="Tahoma" w:hAnsi="Tahoma" w:cs="Tahoma"/>
              </w:rPr>
              <w:t>Исполнитель несет полную ответственность за соблюдение требо</w:t>
            </w:r>
            <w:r>
              <w:rPr>
                <w:rFonts w:ascii="Tahoma" w:hAnsi="Tahoma" w:cs="Tahoma"/>
              </w:rPr>
              <w:t>ваний промышленной безопасности и</w:t>
            </w:r>
            <w:r w:rsidRPr="00A92FCE">
              <w:rPr>
                <w:rFonts w:ascii="Tahoma" w:hAnsi="Tahoma" w:cs="Tahoma"/>
              </w:rPr>
              <w:t xml:space="preserve"> охраны труда</w:t>
            </w:r>
            <w:r>
              <w:rPr>
                <w:rFonts w:ascii="Tahoma" w:hAnsi="Tahoma" w:cs="Tahoma"/>
              </w:rPr>
              <w:t>,</w:t>
            </w:r>
            <w:r w:rsidRPr="00A92FCE">
              <w:rPr>
                <w:rFonts w:ascii="Tahoma" w:hAnsi="Tahoma" w:cs="Tahoma"/>
              </w:rPr>
              <w:t xml:space="preserve"> со своей стороны</w:t>
            </w:r>
            <w:r>
              <w:rPr>
                <w:rFonts w:ascii="Tahoma" w:hAnsi="Tahoma" w:cs="Tahoma"/>
              </w:rPr>
              <w:t>,</w:t>
            </w:r>
            <w:r w:rsidRPr="00A92FCE">
              <w:rPr>
                <w:rFonts w:ascii="Tahoma" w:hAnsi="Tahoma" w:cs="Tahoma"/>
              </w:rPr>
              <w:t xml:space="preserve"> во время оказания услуг</w:t>
            </w:r>
            <w:r>
              <w:rPr>
                <w:rFonts w:ascii="Tahoma" w:hAnsi="Tahoma" w:cs="Tahoma"/>
              </w:rPr>
              <w:t>,</w:t>
            </w:r>
            <w:r w:rsidRPr="00A92FCE">
              <w:rPr>
                <w:rFonts w:ascii="Tahoma" w:hAnsi="Tahoma" w:cs="Tahoma"/>
              </w:rPr>
              <w:t xml:space="preserve"> в соответствии с настоящим техническим заданием</w:t>
            </w:r>
          </w:p>
        </w:tc>
      </w:tr>
      <w:tr w:rsidR="00394402" w:rsidRPr="005146CA" w14:paraId="2F8C3B69" w14:textId="77777777" w:rsidTr="000A09E5">
        <w:trPr>
          <w:trHeight w:val="614"/>
        </w:trPr>
        <w:tc>
          <w:tcPr>
            <w:tcW w:w="267" w:type="pct"/>
            <w:gridSpan w:val="2"/>
            <w:shd w:val="clear" w:color="auto" w:fill="FFFFFF"/>
          </w:tcPr>
          <w:p w14:paraId="134CB40F" w14:textId="261FCBEB" w:rsidR="00394402" w:rsidRPr="005146CA" w:rsidRDefault="00693E08" w:rsidP="00170A18">
            <w:pPr>
              <w:pStyle w:val="ab"/>
              <w:suppressAutoHyphens/>
              <w:spacing w:after="0"/>
              <w:jc w:val="center"/>
              <w:rPr>
                <w:rFonts w:ascii="Tahoma" w:hAnsi="Tahoma" w:cs="Tahoma"/>
                <w:color w:val="000000"/>
              </w:rPr>
            </w:pPr>
            <w:r>
              <w:rPr>
                <w:rFonts w:ascii="Tahoma" w:hAnsi="Tahoma" w:cs="Tahoma"/>
                <w:color w:val="000000"/>
              </w:rPr>
              <w:t>20</w:t>
            </w:r>
            <w:r w:rsidR="002C2D8F">
              <w:rPr>
                <w:rFonts w:ascii="Tahoma" w:hAnsi="Tahoma" w:cs="Tahoma"/>
                <w:color w:val="000000"/>
              </w:rPr>
              <w:t>.</w:t>
            </w:r>
          </w:p>
        </w:tc>
        <w:tc>
          <w:tcPr>
            <w:tcW w:w="1624" w:type="pct"/>
            <w:gridSpan w:val="2"/>
            <w:shd w:val="clear" w:color="auto" w:fill="FFFFFF"/>
            <w:tcMar>
              <w:top w:w="57" w:type="dxa"/>
              <w:left w:w="57" w:type="dxa"/>
              <w:bottom w:w="57" w:type="dxa"/>
              <w:right w:w="57" w:type="dxa"/>
            </w:tcMar>
          </w:tcPr>
          <w:p w14:paraId="04F0C275" w14:textId="77777777" w:rsidR="00394402" w:rsidRPr="00AC082E" w:rsidRDefault="00394402" w:rsidP="004D01FF">
            <w:pPr>
              <w:pStyle w:val="ab"/>
              <w:suppressAutoHyphens/>
              <w:spacing w:after="0" w:line="240" w:lineRule="auto"/>
              <w:jc w:val="both"/>
              <w:rPr>
                <w:rFonts w:ascii="Tahoma" w:hAnsi="Tahoma" w:cs="Tahoma"/>
              </w:rPr>
            </w:pPr>
            <w:r w:rsidRPr="00AC082E">
              <w:rPr>
                <w:rFonts w:ascii="Tahoma" w:hAnsi="Tahoma" w:cs="Tahoma"/>
              </w:rPr>
              <w:t>Требования к сметной документации и ее составу</w:t>
            </w:r>
          </w:p>
          <w:p w14:paraId="00A464B7" w14:textId="2360A7AC" w:rsidR="00394402" w:rsidRPr="00AC082E" w:rsidRDefault="00394402" w:rsidP="004D01FF">
            <w:pPr>
              <w:pStyle w:val="ab"/>
              <w:suppressAutoHyphens/>
              <w:spacing w:after="0" w:line="240" w:lineRule="auto"/>
              <w:jc w:val="both"/>
              <w:rPr>
                <w:rFonts w:ascii="Tahoma" w:hAnsi="Tahoma" w:cs="Tahoma"/>
                <w:color w:val="000000"/>
              </w:rPr>
            </w:pPr>
            <w:r w:rsidRPr="00AC082E">
              <w:rPr>
                <w:rFonts w:ascii="Tahoma" w:hAnsi="Tahoma" w:cs="Tahoma"/>
              </w:rPr>
              <w:t>(Требования к оценке капитальных затрат)</w:t>
            </w:r>
          </w:p>
        </w:tc>
        <w:tc>
          <w:tcPr>
            <w:tcW w:w="3109" w:type="pct"/>
            <w:shd w:val="clear" w:color="auto" w:fill="FFFFFF"/>
            <w:tcMar>
              <w:top w:w="57" w:type="dxa"/>
              <w:left w:w="57" w:type="dxa"/>
              <w:bottom w:w="57" w:type="dxa"/>
              <w:right w:w="57" w:type="dxa"/>
            </w:tcMar>
          </w:tcPr>
          <w:p w14:paraId="2BB4A63A" w14:textId="10BDB71F" w:rsidR="00394402" w:rsidRPr="00AC082E" w:rsidRDefault="00E67F53" w:rsidP="000A09E5">
            <w:pPr>
              <w:keepLines/>
              <w:shd w:val="clear" w:color="auto" w:fill="FFFFFF" w:themeFill="background1"/>
              <w:spacing w:line="240" w:lineRule="auto"/>
              <w:ind w:left="34" w:right="57"/>
              <w:jc w:val="both"/>
              <w:rPr>
                <w:rFonts w:ascii="Tahoma" w:hAnsi="Tahoma" w:cs="Tahoma"/>
              </w:rPr>
            </w:pPr>
            <w:r w:rsidRPr="00AC082E">
              <w:rPr>
                <w:rFonts w:ascii="Tahoma" w:hAnsi="Tahoma" w:cs="Tahoma"/>
              </w:rPr>
              <w:t>Сметная документация (СД) разрабатывается базисно-индексным методом с применением фирменной сметно-нормативной базы (ФирСНБ-2004) Компании в актуальной редакции</w:t>
            </w:r>
            <w:r w:rsidR="00394402" w:rsidRPr="00AC082E">
              <w:rPr>
                <w:rFonts w:ascii="Tahoma" w:hAnsi="Tahoma" w:cs="Tahoma"/>
              </w:rPr>
              <w:t>, формируется в ПК «Град-смета». Составление сметной документации осуществлять с использованием ПО «Гранд-Смета» (версия не ниже 202</w:t>
            </w:r>
            <w:r w:rsidRPr="00AC082E">
              <w:rPr>
                <w:rFonts w:ascii="Tahoma" w:hAnsi="Tahoma" w:cs="Tahoma"/>
              </w:rPr>
              <w:t>3</w:t>
            </w:r>
            <w:r w:rsidR="00394402" w:rsidRPr="00AC082E">
              <w:rPr>
                <w:rFonts w:ascii="Tahoma" w:hAnsi="Tahoma" w:cs="Tahoma"/>
              </w:rPr>
              <w:t>.</w:t>
            </w:r>
            <w:r w:rsidRPr="00AC082E">
              <w:rPr>
                <w:rFonts w:ascii="Tahoma" w:hAnsi="Tahoma" w:cs="Tahoma"/>
              </w:rPr>
              <w:t>1</w:t>
            </w:r>
            <w:r w:rsidR="00394402" w:rsidRPr="00AC082E">
              <w:rPr>
                <w:rFonts w:ascii="Tahoma" w:hAnsi="Tahoma" w:cs="Tahoma"/>
              </w:rPr>
              <w:t>).</w:t>
            </w:r>
          </w:p>
          <w:p w14:paraId="6A9B2ED3" w14:textId="43464834" w:rsidR="00321C3F" w:rsidRPr="00AC082E" w:rsidRDefault="00321C3F" w:rsidP="000A09E5">
            <w:pPr>
              <w:keepLines/>
              <w:shd w:val="clear" w:color="auto" w:fill="FFFFFF" w:themeFill="background1"/>
              <w:spacing w:line="240" w:lineRule="auto"/>
              <w:ind w:left="34" w:right="57"/>
              <w:jc w:val="both"/>
              <w:rPr>
                <w:rFonts w:ascii="Tahoma" w:hAnsi="Tahoma" w:cs="Tahoma"/>
              </w:rPr>
            </w:pPr>
            <w:r w:rsidRPr="00AC082E">
              <w:rPr>
                <w:rFonts w:ascii="Tahoma" w:hAnsi="Tahoma" w:cs="Tahoma"/>
              </w:rPr>
              <w:t xml:space="preserve">Подрядчик обязан сформировать сметную документацию в соответствии с «Требованиями по составлению сметной документации», предусмотренными в Приложении </w:t>
            </w:r>
            <w:r w:rsidR="00E62606" w:rsidRPr="00AC082E">
              <w:rPr>
                <w:rFonts w:ascii="Tahoma" w:hAnsi="Tahoma" w:cs="Tahoma"/>
              </w:rPr>
              <w:t xml:space="preserve">2 </w:t>
            </w:r>
            <w:r w:rsidRPr="00AC082E">
              <w:rPr>
                <w:rFonts w:ascii="Tahoma" w:hAnsi="Tahoma" w:cs="Tahoma"/>
              </w:rPr>
              <w:t>к настоящему Заданию на проектирование.</w:t>
            </w:r>
          </w:p>
          <w:p w14:paraId="7707BB3F" w14:textId="486386F1" w:rsidR="00321C3F" w:rsidRPr="00AC082E" w:rsidRDefault="00321C3F" w:rsidP="00321C3F">
            <w:pPr>
              <w:keepLines/>
              <w:shd w:val="clear" w:color="auto" w:fill="FFFFFF" w:themeFill="background1"/>
              <w:spacing w:line="240" w:lineRule="auto"/>
              <w:ind w:left="34" w:right="57"/>
              <w:jc w:val="both"/>
              <w:rPr>
                <w:rFonts w:ascii="Tahoma" w:hAnsi="Tahoma" w:cs="Tahoma"/>
              </w:rPr>
            </w:pPr>
            <w:r w:rsidRPr="00AC082E">
              <w:rPr>
                <w:rFonts w:ascii="Tahoma" w:hAnsi="Tahoma" w:cs="Tahoma"/>
              </w:rPr>
              <w:t>В составе СД и</w:t>
            </w:r>
            <w:r w:rsidR="00E67F53" w:rsidRPr="00AC082E">
              <w:rPr>
                <w:rFonts w:ascii="Tahoma" w:hAnsi="Tahoma" w:cs="Tahoma"/>
              </w:rPr>
              <w:t>/или</w:t>
            </w:r>
            <w:r w:rsidRPr="00AC082E">
              <w:rPr>
                <w:rFonts w:ascii="Tahoma" w:hAnsi="Tahoma" w:cs="Tahoma"/>
              </w:rPr>
              <w:t xml:space="preserve"> ПОС Подрядчик разрабатывает Ведомости объемов работ. </w:t>
            </w:r>
            <w:r w:rsidR="00E67F53" w:rsidRPr="00AC082E">
              <w:rPr>
                <w:rFonts w:ascii="Tahoma" w:hAnsi="Tahoma" w:cs="Tahoma"/>
              </w:rPr>
              <w:t>При разработке ВОР в составе раздела проекта «ПОС», информация о месторасположении ведомостей может быть указана в ПЗ к ССР</w:t>
            </w:r>
          </w:p>
          <w:p w14:paraId="397E7687" w14:textId="7A504344" w:rsidR="00321C3F" w:rsidRPr="00AC082E" w:rsidRDefault="00321C3F" w:rsidP="00321C3F">
            <w:pPr>
              <w:keepLines/>
              <w:shd w:val="clear" w:color="auto" w:fill="FFFFFF" w:themeFill="background1"/>
              <w:spacing w:line="240" w:lineRule="auto"/>
              <w:ind w:left="34" w:right="57"/>
              <w:jc w:val="both"/>
              <w:rPr>
                <w:rFonts w:ascii="Tahoma" w:hAnsi="Tahoma" w:cs="Tahoma"/>
              </w:rPr>
            </w:pPr>
            <w:r w:rsidRPr="00AC082E">
              <w:rPr>
                <w:rFonts w:ascii="Tahoma" w:hAnsi="Tahoma" w:cs="Tahoma"/>
              </w:rPr>
              <w:t>Ведомости объемов работ разработать согласно положений Методики № 421/пр и требований Методики «М ГК НН IP.1.2-2023» (Приложению 2 к Распоряжению от 20.04.2023, Приложение Д</w:t>
            </w:r>
            <w:commentRangeStart w:id="1"/>
            <w:r w:rsidRPr="00AC082E">
              <w:rPr>
                <w:rFonts w:ascii="Tahoma" w:hAnsi="Tahoma" w:cs="Tahoma"/>
              </w:rPr>
              <w:t>).</w:t>
            </w:r>
            <w:commentRangeEnd w:id="1"/>
            <w:r w:rsidR="00C4336A" w:rsidRPr="00AC082E">
              <w:rPr>
                <w:rStyle w:val="afa"/>
              </w:rPr>
              <w:commentReference w:id="1"/>
            </w:r>
          </w:p>
          <w:p w14:paraId="765B285B" w14:textId="77777777" w:rsidR="00E67F53" w:rsidRPr="00AC082E" w:rsidRDefault="00E67F53" w:rsidP="00E67F53">
            <w:pPr>
              <w:pStyle w:val="ab"/>
              <w:suppressAutoHyphens/>
              <w:spacing w:after="0" w:line="240" w:lineRule="auto"/>
            </w:pPr>
            <w:r w:rsidRPr="00AC082E">
              <w:rPr>
                <w:rFonts w:ascii="Tahoma" w:hAnsi="Tahoma" w:cs="Tahoma"/>
              </w:rPr>
              <w:t>Заказчик предоставляет Подрядчику возможные логистические схемы доставки материально-технических ресурсов (материалов и оборудования) для выполнения разработки транспортных схем и расчётов транспортных затрат; укрупнённые нормативы (%) на ТЗР и/или на услуги предприятия единого складского хозяйства (ПЕСХ) ЗФ Компании, прочие исходные данные согласно нормативно-методическим (НМД) и организационно-распорядительным документам Компании, либо рекомендации по расчёту ТЗР (со ссылками на НМД Компании) – при наличии.</w:t>
            </w:r>
          </w:p>
          <w:p w14:paraId="04E3B080" w14:textId="77777777" w:rsidR="00E67F53" w:rsidRPr="00AC082E" w:rsidRDefault="00E67F53" w:rsidP="00E67F53">
            <w:pPr>
              <w:pStyle w:val="afb"/>
              <w:spacing w:before="120" w:after="0"/>
              <w:rPr>
                <w:rFonts w:ascii="Tahoma" w:hAnsi="Tahoma" w:cs="Tahoma"/>
                <w:sz w:val="22"/>
                <w:szCs w:val="22"/>
              </w:rPr>
            </w:pPr>
            <w:r w:rsidRPr="00AC082E">
              <w:rPr>
                <w:rFonts w:ascii="Tahoma" w:hAnsi="Tahoma" w:cs="Tahoma"/>
                <w:sz w:val="22"/>
                <w:szCs w:val="22"/>
              </w:rPr>
              <w:t>Для формирования стоимости ПИР использовать «Методику определения стоимости работ по инженерным изысканиям и подготовки проектной документации для капитального строительства в ПАО «ГМК «Норильский никель» «М ГК НН IP.1.2-2023» Распоряжение от 20.04.2023 № ГМК-05/009-р.</w:t>
            </w:r>
          </w:p>
          <w:p w14:paraId="2DF6D1E7" w14:textId="77777777" w:rsidR="00E67F53" w:rsidRPr="00AC082E" w:rsidRDefault="00E67F53" w:rsidP="00E67F53">
            <w:pPr>
              <w:pStyle w:val="afb"/>
              <w:spacing w:before="120" w:after="0"/>
              <w:rPr>
                <w:rFonts w:ascii="Tahoma" w:hAnsi="Tahoma" w:cs="Tahoma"/>
                <w:sz w:val="22"/>
                <w:szCs w:val="22"/>
              </w:rPr>
            </w:pPr>
            <w:r w:rsidRPr="00AC082E">
              <w:rPr>
                <w:rFonts w:ascii="Tahoma" w:hAnsi="Tahoma" w:cs="Tahoma"/>
                <w:sz w:val="22"/>
                <w:szCs w:val="22"/>
              </w:rPr>
              <w:t>Сметы на ПИР:</w:t>
            </w:r>
          </w:p>
          <w:p w14:paraId="70DF559E" w14:textId="77777777" w:rsidR="00E67F53" w:rsidRPr="00AC082E" w:rsidRDefault="00E67F53" w:rsidP="00E67F53">
            <w:pPr>
              <w:pStyle w:val="afb"/>
              <w:spacing w:before="120" w:after="0"/>
              <w:rPr>
                <w:rFonts w:ascii="Tahoma" w:hAnsi="Tahoma" w:cs="Tahoma"/>
                <w:sz w:val="22"/>
                <w:szCs w:val="22"/>
              </w:rPr>
            </w:pPr>
            <w:r w:rsidRPr="00AC082E">
              <w:rPr>
                <w:rFonts w:ascii="Tahoma" w:hAnsi="Tahoma" w:cs="Tahoma"/>
                <w:sz w:val="22"/>
                <w:szCs w:val="22"/>
              </w:rPr>
              <w:t xml:space="preserve">- фактические - в соответствии с заключенными договорами, </w:t>
            </w:r>
          </w:p>
          <w:p w14:paraId="42E49246" w14:textId="77777777" w:rsidR="00E67F53" w:rsidRPr="00AC082E" w:rsidRDefault="00E67F53" w:rsidP="00E67F53">
            <w:pPr>
              <w:pStyle w:val="afb"/>
              <w:spacing w:before="120" w:after="0"/>
              <w:rPr>
                <w:rFonts w:ascii="Tahoma" w:hAnsi="Tahoma" w:cs="Tahoma"/>
                <w:sz w:val="22"/>
                <w:szCs w:val="22"/>
              </w:rPr>
            </w:pPr>
            <w:r w:rsidRPr="00AC082E">
              <w:rPr>
                <w:rFonts w:ascii="Tahoma" w:hAnsi="Tahoma" w:cs="Tahoma"/>
                <w:sz w:val="22"/>
                <w:szCs w:val="22"/>
              </w:rPr>
              <w:t>- предварительные на следующие стадии/этапы проектирования.</w:t>
            </w:r>
          </w:p>
          <w:p w14:paraId="55CC5547" w14:textId="77777777" w:rsidR="00E67F53" w:rsidRPr="00AC082E" w:rsidRDefault="00E67F53" w:rsidP="00E67F53">
            <w:pPr>
              <w:pStyle w:val="afb"/>
              <w:spacing w:before="120" w:after="0"/>
              <w:rPr>
                <w:rFonts w:ascii="Tahoma" w:hAnsi="Tahoma" w:cs="Tahoma"/>
                <w:sz w:val="22"/>
                <w:szCs w:val="22"/>
              </w:rPr>
            </w:pPr>
            <w:r w:rsidRPr="00AC082E">
              <w:rPr>
                <w:rFonts w:ascii="Tahoma" w:hAnsi="Tahoma" w:cs="Tahoma"/>
                <w:sz w:val="22"/>
                <w:szCs w:val="22"/>
              </w:rPr>
              <w:t>Сметы на ПИР определять расчётами на основе Справочников базовых цен и Сборников цен на проектные и изыскательские работы, Нормативных затрат, а также по форме № 3П (при необходимости, по согласованию с Заказчиком), в т.ч. руководствоваться положениями Методики № 707/пр.</w:t>
            </w:r>
          </w:p>
          <w:p w14:paraId="0E9FEDAD" w14:textId="17273839" w:rsidR="00321C3F" w:rsidRPr="00AC082E" w:rsidRDefault="00321C3F" w:rsidP="00321C3F">
            <w:pPr>
              <w:keepLines/>
              <w:spacing w:before="120" w:after="0" w:line="240" w:lineRule="auto"/>
              <w:ind w:left="34" w:right="57"/>
              <w:jc w:val="both"/>
              <w:rPr>
                <w:rFonts w:ascii="Tahoma" w:hAnsi="Tahoma" w:cs="Tahoma"/>
              </w:rPr>
            </w:pPr>
            <w:r w:rsidRPr="00AC082E">
              <w:rPr>
                <w:rFonts w:ascii="Tahoma" w:hAnsi="Tahoma" w:cs="Tahoma"/>
              </w:rPr>
              <w:t xml:space="preserve">Для обозначения сметной документации использовать Методику по обозначению сметной документации по проектам капитального строительства в ПАО «ГМК «Норильский никель» </w:t>
            </w:r>
            <w:r w:rsidR="00E67F53" w:rsidRPr="00AC082E">
              <w:rPr>
                <w:rFonts w:ascii="Tahoma" w:hAnsi="Tahoma" w:cs="Tahoma"/>
                <w:iCs/>
              </w:rPr>
              <w:t>МУ ГК НН 106-006-2019 к Распоряжению от 30.10.2019 № ГМК-05/1-р</w:t>
            </w:r>
            <w:r w:rsidRPr="00AC082E">
              <w:rPr>
                <w:rFonts w:ascii="Tahoma" w:hAnsi="Tahoma" w:cs="Tahoma"/>
              </w:rPr>
              <w:t>.</w:t>
            </w:r>
          </w:p>
          <w:p w14:paraId="7D23C4F2" w14:textId="332D951F" w:rsidR="00394402" w:rsidRPr="00AC082E" w:rsidRDefault="00394402" w:rsidP="00321C3F">
            <w:pPr>
              <w:keepLines/>
              <w:spacing w:before="120" w:after="0" w:line="240" w:lineRule="auto"/>
              <w:ind w:left="34" w:right="57"/>
              <w:jc w:val="both"/>
              <w:rPr>
                <w:rFonts w:ascii="Tahoma" w:hAnsi="Tahoma" w:cs="Tahoma"/>
              </w:rPr>
            </w:pPr>
            <w:r w:rsidRPr="00AC082E">
              <w:rPr>
                <w:rFonts w:ascii="Tahoma" w:hAnsi="Tahoma" w:cs="Tahoma"/>
              </w:rPr>
              <w:t xml:space="preserve">В Сметной документации условия производства работ и усложняющие факторы учитываются в соответствии с </w:t>
            </w:r>
            <w:r w:rsidR="00436638" w:rsidRPr="00AC082E">
              <w:rPr>
                <w:rFonts w:ascii="Tahoma" w:hAnsi="Tahoma" w:cs="Tahoma"/>
              </w:rPr>
              <w:t>Приложением 2</w:t>
            </w:r>
            <w:r w:rsidR="00321C3F" w:rsidRPr="00AC082E">
              <w:rPr>
                <w:rFonts w:ascii="Tahoma" w:hAnsi="Tahoma" w:cs="Tahoma"/>
              </w:rPr>
              <w:t xml:space="preserve"> </w:t>
            </w:r>
            <w:r w:rsidRPr="00AC082E">
              <w:rPr>
                <w:rFonts w:ascii="Tahoma" w:hAnsi="Tahoma" w:cs="Tahoma"/>
              </w:rPr>
              <w:t>«Требованиями по составлению сметной документации» при соответствующем обосновании проектной (ПОС) (и/или иной технической) документации, устанавливающей перечень, объемы и определяющей решения и способы конкретных видов работ в стесненных, усложняющих условиях. Усложняющие факторы должны иметь описание непосредственно таких условий, а также четко разграничены по объектам, работам и объемам применения (с указанием, при необходимости, участков, пикетов, зданий и сооружений (с учетом ярусов, этажей, отметок), на которые распространяются конкретные условия)</w:t>
            </w:r>
            <w:r w:rsidR="00321C3F" w:rsidRPr="00AC082E">
              <w:rPr>
                <w:rFonts w:ascii="Tahoma" w:hAnsi="Tahoma" w:cs="Tahoma"/>
              </w:rPr>
              <w:t>.</w:t>
            </w:r>
          </w:p>
          <w:p w14:paraId="4A12D07C" w14:textId="70028514" w:rsidR="00394402" w:rsidRPr="00AC082E" w:rsidRDefault="004827FE" w:rsidP="000A09E5">
            <w:pPr>
              <w:keepLines/>
              <w:spacing w:after="0" w:line="240" w:lineRule="auto"/>
              <w:ind w:left="34" w:right="57"/>
              <w:jc w:val="both"/>
              <w:rPr>
                <w:rFonts w:ascii="Tahoma" w:hAnsi="Tahoma" w:cs="Tahoma"/>
              </w:rPr>
            </w:pPr>
            <w:r w:rsidRPr="00AC082E">
              <w:rPr>
                <w:rFonts w:ascii="Tahoma" w:hAnsi="Tahoma" w:cs="Tahoma"/>
              </w:rPr>
              <w:t>В сводном</w:t>
            </w:r>
            <w:r w:rsidR="00394402" w:rsidRPr="00AC082E">
              <w:rPr>
                <w:rFonts w:ascii="Tahoma" w:hAnsi="Tahoma" w:cs="Tahoma"/>
              </w:rPr>
              <w:t xml:space="preserve"> сметн</w:t>
            </w:r>
            <w:r w:rsidRPr="00AC082E">
              <w:rPr>
                <w:rFonts w:ascii="Tahoma" w:hAnsi="Tahoma" w:cs="Tahoma"/>
              </w:rPr>
              <w:t>ом</w:t>
            </w:r>
            <w:r w:rsidR="00394402" w:rsidRPr="00AC082E">
              <w:rPr>
                <w:rFonts w:ascii="Tahoma" w:hAnsi="Tahoma" w:cs="Tahoma"/>
              </w:rPr>
              <w:t xml:space="preserve"> расчет</w:t>
            </w:r>
            <w:r w:rsidRPr="00AC082E">
              <w:rPr>
                <w:rFonts w:ascii="Tahoma" w:hAnsi="Tahoma" w:cs="Tahoma"/>
              </w:rPr>
              <w:t>е</w:t>
            </w:r>
            <w:r w:rsidR="00394402" w:rsidRPr="00AC082E">
              <w:rPr>
                <w:rFonts w:ascii="Tahoma" w:hAnsi="Tahoma" w:cs="Tahoma"/>
              </w:rPr>
              <w:t xml:space="preserve"> </w:t>
            </w:r>
            <w:r w:rsidR="00E67F53" w:rsidRPr="00AC082E">
              <w:rPr>
                <w:rFonts w:ascii="Tahoma" w:hAnsi="Tahoma" w:cs="Tahoma"/>
              </w:rPr>
              <w:t>предусмотреть</w:t>
            </w:r>
            <w:r w:rsidR="00394402" w:rsidRPr="00AC082E">
              <w:rPr>
                <w:rFonts w:ascii="Tahoma" w:hAnsi="Tahoma" w:cs="Tahoma"/>
              </w:rPr>
              <w:t>:</w:t>
            </w:r>
          </w:p>
          <w:p w14:paraId="6D2EBB3D" w14:textId="77777777" w:rsidR="004827FE" w:rsidRPr="00AC082E" w:rsidRDefault="004827FE" w:rsidP="004827FE">
            <w:pPr>
              <w:keepLines/>
              <w:spacing w:after="0" w:line="240" w:lineRule="auto"/>
              <w:ind w:left="34" w:right="57"/>
              <w:jc w:val="both"/>
              <w:rPr>
                <w:rFonts w:ascii="Tahoma" w:hAnsi="Tahoma" w:cs="Tahoma"/>
              </w:rPr>
            </w:pPr>
            <w:r w:rsidRPr="00AC082E">
              <w:rPr>
                <w:rFonts w:ascii="Tahoma" w:hAnsi="Tahoma" w:cs="Tahoma"/>
              </w:rPr>
              <w:t>– затраты на дежурство буксиров на период производства ремонтных дноуглубительных работ (при необходимости);</w:t>
            </w:r>
          </w:p>
          <w:p w14:paraId="7FC5D422" w14:textId="34D20FD8" w:rsidR="004827FE" w:rsidRPr="00AC082E" w:rsidRDefault="004827FE" w:rsidP="004827FE">
            <w:pPr>
              <w:keepLines/>
              <w:spacing w:after="0" w:line="240" w:lineRule="auto"/>
              <w:ind w:left="34" w:right="57"/>
              <w:jc w:val="both"/>
              <w:rPr>
                <w:rFonts w:ascii="Tahoma" w:hAnsi="Tahoma" w:cs="Tahoma"/>
              </w:rPr>
            </w:pPr>
            <w:r w:rsidRPr="00AC082E">
              <w:rPr>
                <w:rFonts w:ascii="Tahoma" w:hAnsi="Tahoma" w:cs="Tahoma"/>
              </w:rPr>
              <w:t>– затраты на мобилизацию и демобилизацию оборудования и технических ресурсов (при необходимости)</w:t>
            </w:r>
          </w:p>
          <w:p w14:paraId="4ED51211" w14:textId="77777777" w:rsidR="00394402" w:rsidRPr="00AC082E" w:rsidRDefault="00394402" w:rsidP="000A09E5">
            <w:pPr>
              <w:keepLines/>
              <w:spacing w:after="0" w:line="240" w:lineRule="auto"/>
              <w:ind w:left="34" w:right="57"/>
              <w:jc w:val="both"/>
              <w:rPr>
                <w:rFonts w:ascii="Tahoma" w:hAnsi="Tahoma" w:cs="Tahoma"/>
              </w:rPr>
            </w:pPr>
            <w:r w:rsidRPr="00AC082E">
              <w:rPr>
                <w:rFonts w:ascii="Tahoma" w:hAnsi="Tahoma" w:cs="Tahoma"/>
              </w:rPr>
              <w:t>– затраты на гидрографическое обеспечение;</w:t>
            </w:r>
          </w:p>
          <w:p w14:paraId="5F22FB07" w14:textId="7F81E476" w:rsidR="00394402" w:rsidRPr="00AC082E" w:rsidRDefault="00394402" w:rsidP="000A09E5">
            <w:pPr>
              <w:keepLines/>
              <w:spacing w:after="0" w:line="240" w:lineRule="auto"/>
              <w:ind w:left="34" w:right="57"/>
              <w:jc w:val="both"/>
              <w:rPr>
                <w:rFonts w:ascii="Tahoma" w:hAnsi="Tahoma" w:cs="Tahoma"/>
              </w:rPr>
            </w:pPr>
            <w:r w:rsidRPr="00AC082E">
              <w:rPr>
                <w:rFonts w:ascii="Tahoma" w:hAnsi="Tahoma" w:cs="Tahoma"/>
              </w:rPr>
              <w:t>– затраты на компенсационные платежи загрязнения окружающей среды;</w:t>
            </w:r>
          </w:p>
          <w:p w14:paraId="5C05281D" w14:textId="77777777" w:rsidR="00394402" w:rsidRPr="00AC082E" w:rsidRDefault="00394402" w:rsidP="000A09E5">
            <w:pPr>
              <w:keepLines/>
              <w:spacing w:after="0" w:line="240" w:lineRule="auto"/>
              <w:ind w:left="34" w:right="57"/>
              <w:jc w:val="both"/>
              <w:rPr>
                <w:rFonts w:ascii="Tahoma" w:hAnsi="Tahoma" w:cs="Tahoma"/>
              </w:rPr>
            </w:pPr>
            <w:r w:rsidRPr="00AC082E">
              <w:rPr>
                <w:rFonts w:ascii="Tahoma" w:hAnsi="Tahoma" w:cs="Tahoma"/>
              </w:rPr>
              <w:t>– затраты на возмещение ущерба водным биологическим ресурсам и среде их обитания;</w:t>
            </w:r>
          </w:p>
          <w:p w14:paraId="15721BBC" w14:textId="77777777" w:rsidR="00394402" w:rsidRPr="00AC082E" w:rsidRDefault="00394402" w:rsidP="000A09E5">
            <w:pPr>
              <w:keepLines/>
              <w:spacing w:after="0" w:line="240" w:lineRule="auto"/>
              <w:ind w:left="34" w:right="57"/>
              <w:jc w:val="both"/>
              <w:rPr>
                <w:rFonts w:ascii="Tahoma" w:hAnsi="Tahoma" w:cs="Tahoma"/>
              </w:rPr>
            </w:pPr>
            <w:r w:rsidRPr="00AC082E">
              <w:rPr>
                <w:rFonts w:ascii="Tahoma" w:hAnsi="Tahoma" w:cs="Tahoma"/>
              </w:rPr>
              <w:t>– затраты на производственный экологический контроль (мониторинг) при производстве дноуглубительных работ</w:t>
            </w:r>
            <w:r w:rsidR="00321C3F" w:rsidRPr="00AC082E">
              <w:rPr>
                <w:rFonts w:ascii="Tahoma" w:hAnsi="Tahoma" w:cs="Tahoma"/>
              </w:rPr>
              <w:t>.</w:t>
            </w:r>
          </w:p>
          <w:p w14:paraId="73E5C08D" w14:textId="165B6620" w:rsidR="00321C3F" w:rsidRPr="00AC082E" w:rsidRDefault="00321C3F" w:rsidP="000A09E5">
            <w:pPr>
              <w:keepLines/>
              <w:spacing w:after="0" w:line="240" w:lineRule="auto"/>
              <w:ind w:left="34" w:right="57"/>
              <w:jc w:val="both"/>
              <w:rPr>
                <w:rFonts w:ascii="Tahoma" w:hAnsi="Tahoma" w:cs="Tahoma"/>
              </w:rPr>
            </w:pPr>
          </w:p>
          <w:p w14:paraId="5C04F549" w14:textId="3DAB7D46" w:rsidR="00321C3F" w:rsidRPr="00AC082E" w:rsidRDefault="004827FE" w:rsidP="00321C3F">
            <w:pPr>
              <w:keepLines/>
              <w:spacing w:after="0" w:line="240" w:lineRule="auto"/>
              <w:ind w:left="34" w:right="57"/>
              <w:jc w:val="both"/>
              <w:rPr>
                <w:rFonts w:ascii="Tahoma" w:hAnsi="Tahoma" w:cs="Tahoma"/>
              </w:rPr>
            </w:pPr>
            <w:r w:rsidRPr="00AC082E">
              <w:rPr>
                <w:rFonts w:ascii="Tahoma" w:hAnsi="Tahoma" w:cs="Tahoma"/>
              </w:rPr>
              <w:t>Локальные</w:t>
            </w:r>
            <w:r w:rsidR="00321C3F" w:rsidRPr="00AC082E">
              <w:rPr>
                <w:rFonts w:ascii="Tahoma" w:hAnsi="Tahoma" w:cs="Tahoma"/>
              </w:rPr>
              <w:t xml:space="preserve"> </w:t>
            </w:r>
            <w:r w:rsidRPr="00AC082E">
              <w:rPr>
                <w:rFonts w:ascii="Tahoma" w:hAnsi="Tahoma" w:cs="Tahoma"/>
              </w:rPr>
              <w:t>и</w:t>
            </w:r>
            <w:r w:rsidR="00321C3F" w:rsidRPr="00AC082E">
              <w:rPr>
                <w:rFonts w:ascii="Tahoma" w:hAnsi="Tahoma" w:cs="Tahoma"/>
              </w:rPr>
              <w:t xml:space="preserve"> сводны</w:t>
            </w:r>
            <w:r w:rsidRPr="00AC082E">
              <w:rPr>
                <w:rFonts w:ascii="Tahoma" w:hAnsi="Tahoma" w:cs="Tahoma"/>
              </w:rPr>
              <w:t>й</w:t>
            </w:r>
            <w:r w:rsidR="00321C3F" w:rsidRPr="00AC082E">
              <w:rPr>
                <w:rFonts w:ascii="Tahoma" w:hAnsi="Tahoma" w:cs="Tahoma"/>
              </w:rPr>
              <w:t xml:space="preserve"> сметны</w:t>
            </w:r>
            <w:r w:rsidRPr="00AC082E">
              <w:rPr>
                <w:rFonts w:ascii="Tahoma" w:hAnsi="Tahoma" w:cs="Tahoma"/>
              </w:rPr>
              <w:t>й</w:t>
            </w:r>
            <w:r w:rsidR="00321C3F" w:rsidRPr="00AC082E">
              <w:rPr>
                <w:rFonts w:ascii="Tahoma" w:hAnsi="Tahoma" w:cs="Tahoma"/>
              </w:rPr>
              <w:t xml:space="preserve"> расчеты необходимо выполнить в двух уровнях цен:</w:t>
            </w:r>
          </w:p>
          <w:p w14:paraId="4542CC08" w14:textId="401EC2DD" w:rsidR="00321C3F" w:rsidRPr="00AC082E" w:rsidRDefault="00321C3F" w:rsidP="00321C3F">
            <w:pPr>
              <w:keepLines/>
              <w:spacing w:after="0" w:line="240" w:lineRule="auto"/>
              <w:ind w:left="34" w:right="57"/>
              <w:jc w:val="both"/>
              <w:rPr>
                <w:rFonts w:ascii="Tahoma" w:hAnsi="Tahoma" w:cs="Tahoma"/>
              </w:rPr>
            </w:pPr>
            <w:r w:rsidRPr="00AC082E">
              <w:rPr>
                <w:rFonts w:ascii="Tahoma" w:hAnsi="Tahoma" w:cs="Tahoma"/>
              </w:rPr>
              <w:t>– в базисном уровне цен на 01.01.2004г;</w:t>
            </w:r>
          </w:p>
          <w:p w14:paraId="34FF4684" w14:textId="2D94A7D6" w:rsidR="00321C3F" w:rsidRPr="00AC082E" w:rsidRDefault="00321C3F" w:rsidP="004827FE">
            <w:pPr>
              <w:keepLines/>
              <w:spacing w:after="0" w:line="240" w:lineRule="auto"/>
              <w:ind w:left="34" w:right="57"/>
              <w:jc w:val="both"/>
              <w:rPr>
                <w:rFonts w:ascii="Tahoma" w:hAnsi="Tahoma" w:cs="Tahoma"/>
              </w:rPr>
            </w:pPr>
            <w:r w:rsidRPr="00AC082E">
              <w:rPr>
                <w:rFonts w:ascii="Tahoma" w:hAnsi="Tahoma" w:cs="Tahoma"/>
              </w:rPr>
              <w:t>– в текущем уровне цен. Пересчет выполнить с учетом индексов ФирСНБ ПАО «ГМК «</w:t>
            </w:r>
            <w:r w:rsidR="004827FE" w:rsidRPr="00AC082E">
              <w:rPr>
                <w:rFonts w:ascii="Tahoma" w:hAnsi="Tahoma" w:cs="Tahoma"/>
              </w:rPr>
              <w:t>Норильский никель», сложившихся ко времени составления сметной документации</w:t>
            </w:r>
            <w:r w:rsidRPr="00AC082E">
              <w:rPr>
                <w:rFonts w:ascii="Tahoma" w:hAnsi="Tahoma" w:cs="Tahoma"/>
              </w:rPr>
              <w:t>.</w:t>
            </w:r>
          </w:p>
        </w:tc>
      </w:tr>
      <w:tr w:rsidR="00394402" w:rsidRPr="005146CA" w14:paraId="7BE46ED7" w14:textId="77777777" w:rsidTr="000A09E5">
        <w:trPr>
          <w:trHeight w:val="20"/>
        </w:trPr>
        <w:tc>
          <w:tcPr>
            <w:tcW w:w="264" w:type="pct"/>
            <w:shd w:val="clear" w:color="auto" w:fill="FFFFFF"/>
          </w:tcPr>
          <w:p w14:paraId="0C80212D" w14:textId="175F71CF" w:rsidR="00394402" w:rsidRPr="005146CA" w:rsidRDefault="002C2D8F" w:rsidP="00170A18">
            <w:pPr>
              <w:pStyle w:val="ab"/>
              <w:suppressAutoHyphens/>
              <w:spacing w:after="0"/>
              <w:jc w:val="center"/>
              <w:rPr>
                <w:rFonts w:ascii="Tahoma" w:hAnsi="Tahoma" w:cs="Tahoma"/>
              </w:rPr>
            </w:pPr>
            <w:r>
              <w:rPr>
                <w:rFonts w:ascii="Tahoma" w:hAnsi="Tahoma" w:cs="Tahoma"/>
              </w:rPr>
              <w:t>2</w:t>
            </w:r>
            <w:r w:rsidR="00693E08">
              <w:rPr>
                <w:rFonts w:ascii="Tahoma" w:hAnsi="Tahoma" w:cs="Tahoma"/>
              </w:rPr>
              <w:t>1</w:t>
            </w:r>
            <w:r>
              <w:rPr>
                <w:rFonts w:ascii="Tahoma" w:hAnsi="Tahoma" w:cs="Tahoma"/>
              </w:rPr>
              <w:t>.</w:t>
            </w:r>
          </w:p>
        </w:tc>
        <w:tc>
          <w:tcPr>
            <w:tcW w:w="1627" w:type="pct"/>
            <w:gridSpan w:val="3"/>
            <w:shd w:val="clear" w:color="auto" w:fill="FFFFFF"/>
            <w:tcMar>
              <w:top w:w="57" w:type="dxa"/>
              <w:left w:w="57" w:type="dxa"/>
              <w:bottom w:w="57" w:type="dxa"/>
              <w:right w:w="57" w:type="dxa"/>
            </w:tcMar>
          </w:tcPr>
          <w:p w14:paraId="2A85714C" w14:textId="770D0772" w:rsidR="00394402" w:rsidRPr="005146CA" w:rsidRDefault="00394402" w:rsidP="00394402">
            <w:pPr>
              <w:spacing w:after="0" w:line="240" w:lineRule="auto"/>
              <w:jc w:val="both"/>
              <w:rPr>
                <w:rFonts w:ascii="Tahoma" w:hAnsi="Tahoma" w:cs="Tahoma"/>
                <w:lang w:val="x-none"/>
              </w:rPr>
            </w:pPr>
            <w:r w:rsidRPr="005146CA">
              <w:rPr>
                <w:rFonts w:ascii="Tahoma" w:hAnsi="Tahoma" w:cs="Tahoma"/>
              </w:rPr>
              <w:t>Требования к составу и оформлению Документации, представлению отчетных материалов и приемке работ</w:t>
            </w:r>
          </w:p>
        </w:tc>
        <w:tc>
          <w:tcPr>
            <w:tcW w:w="3109" w:type="pct"/>
            <w:shd w:val="clear" w:color="auto" w:fill="FFFFFF"/>
            <w:tcMar>
              <w:top w:w="57" w:type="dxa"/>
              <w:left w:w="57" w:type="dxa"/>
              <w:bottom w:w="57" w:type="dxa"/>
              <w:right w:w="57" w:type="dxa"/>
            </w:tcMar>
          </w:tcPr>
          <w:p w14:paraId="53755F98" w14:textId="1A54E76D" w:rsidR="00394402" w:rsidRDefault="00394402" w:rsidP="00394402">
            <w:pPr>
              <w:spacing w:after="0" w:line="240" w:lineRule="auto"/>
              <w:jc w:val="both"/>
              <w:rPr>
                <w:rFonts w:ascii="Tahoma" w:hAnsi="Tahoma" w:cs="Tahoma"/>
              </w:rPr>
            </w:pPr>
            <w:r w:rsidRPr="005146CA">
              <w:rPr>
                <w:rFonts w:ascii="Tahoma" w:hAnsi="Tahoma" w:cs="Tahoma"/>
              </w:rPr>
              <w:t>Состав и содержание проектной документации принять в соответствии с требованиями Положения «О составе разделов проектной документации и требованиях к их содержанию» (утв. Постановлением Правительства РФ от 16.02.2008 г. №87), других действующих нормативно – правовых актов и т</w:t>
            </w:r>
            <w:r>
              <w:rPr>
                <w:rFonts w:ascii="Tahoma" w:hAnsi="Tahoma" w:cs="Tahoma"/>
              </w:rPr>
              <w:t>ребованиями настоящего задания.</w:t>
            </w:r>
          </w:p>
          <w:p w14:paraId="4C0B0625" w14:textId="77777777" w:rsidR="00394402" w:rsidRPr="00EF181B" w:rsidRDefault="00394402" w:rsidP="00394402">
            <w:pPr>
              <w:spacing w:before="120" w:after="0" w:line="240" w:lineRule="auto"/>
              <w:ind w:right="57"/>
              <w:jc w:val="both"/>
              <w:rPr>
                <w:rFonts w:ascii="Tahoma" w:hAnsi="Tahoma" w:cs="Tahoma"/>
              </w:rPr>
            </w:pPr>
            <w:r w:rsidRPr="00EF181B">
              <w:rPr>
                <w:rFonts w:ascii="Tahoma" w:hAnsi="Tahoma" w:cs="Tahoma"/>
              </w:rPr>
              <w:t>Результатом оказания услуги являются разработанные Исполнителем и переданные Заказчику отчетные материалы.</w:t>
            </w:r>
          </w:p>
          <w:p w14:paraId="5DF7A08B" w14:textId="77777777" w:rsidR="00394402" w:rsidRPr="00EF181B" w:rsidRDefault="00394402" w:rsidP="00394402">
            <w:pPr>
              <w:spacing w:before="120" w:after="0" w:line="240" w:lineRule="auto"/>
              <w:ind w:right="57"/>
              <w:jc w:val="both"/>
              <w:rPr>
                <w:rFonts w:ascii="Tahoma" w:hAnsi="Tahoma" w:cs="Tahoma"/>
              </w:rPr>
            </w:pPr>
            <w:r w:rsidRPr="00EF181B">
              <w:rPr>
                <w:rFonts w:ascii="Tahoma" w:hAnsi="Tahoma" w:cs="Tahoma"/>
              </w:rPr>
              <w:t>Отчетные материалы по программе комплекса инженерных изысканий скомплектовать в разделы по направлениям в составе:</w:t>
            </w:r>
          </w:p>
          <w:p w14:paraId="7FD6CBEF" w14:textId="6CFAA36E" w:rsidR="00394402" w:rsidRPr="00EF181B" w:rsidRDefault="00394402" w:rsidP="00394402">
            <w:pPr>
              <w:spacing w:before="120" w:after="0" w:line="240" w:lineRule="auto"/>
              <w:ind w:right="57"/>
              <w:jc w:val="both"/>
              <w:rPr>
                <w:rFonts w:ascii="Tahoma" w:hAnsi="Tahoma" w:cs="Tahoma"/>
              </w:rPr>
            </w:pPr>
            <w:r w:rsidRPr="00EF181B">
              <w:rPr>
                <w:rFonts w:ascii="Tahoma" w:hAnsi="Tahoma" w:cs="Tahoma"/>
              </w:rPr>
              <w:t>По результатам геодезических изысканий:</w:t>
            </w:r>
          </w:p>
          <w:p w14:paraId="6E5A8F0D"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технический отчёт с графическими приложениями;</w:t>
            </w:r>
          </w:p>
          <w:p w14:paraId="232ED00C"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общую пояснительную записку;</w:t>
            </w:r>
          </w:p>
          <w:p w14:paraId="55F02C9B"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топоплан с координатной сеткой участков водопользования по урезу воды при расчетном уровне (+4,62 ГРТ);</w:t>
            </w:r>
          </w:p>
          <w:p w14:paraId="79EC24C0"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трассировку габаритов судового хода с корректировкой проектных данных участков зачистки дна у причалов;</w:t>
            </w:r>
          </w:p>
          <w:p w14:paraId="734ACFE9"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каталоги координат опорных пунктов и веховых точек участка дноуглубительных работ.</w:t>
            </w:r>
          </w:p>
          <w:p w14:paraId="181708B8" w14:textId="47B6EFA4" w:rsidR="00394402" w:rsidRPr="00EF181B" w:rsidRDefault="00394402" w:rsidP="00394402">
            <w:pPr>
              <w:spacing w:before="120" w:after="0" w:line="240" w:lineRule="auto"/>
              <w:ind w:right="57"/>
              <w:jc w:val="both"/>
              <w:rPr>
                <w:rFonts w:ascii="Tahoma" w:hAnsi="Tahoma" w:cs="Tahoma"/>
              </w:rPr>
            </w:pPr>
            <w:r w:rsidRPr="00EF181B">
              <w:rPr>
                <w:rFonts w:ascii="Tahoma" w:hAnsi="Tahoma" w:cs="Tahoma"/>
              </w:rPr>
              <w:t>По результатам гидрографических изысканий:</w:t>
            </w:r>
          </w:p>
          <w:p w14:paraId="46B6440C"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технический отчёт с графическими приложениями;</w:t>
            </w:r>
          </w:p>
          <w:p w14:paraId="595D6BF5"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батиметрическую съемку рельефа дна способом площадного обследования.</w:t>
            </w:r>
          </w:p>
          <w:p w14:paraId="7003698C" w14:textId="58C4201D" w:rsidR="00394402" w:rsidRPr="00EF181B" w:rsidRDefault="00394402" w:rsidP="00394402">
            <w:pPr>
              <w:spacing w:before="120" w:after="0" w:line="240" w:lineRule="auto"/>
              <w:ind w:right="57"/>
              <w:jc w:val="both"/>
              <w:rPr>
                <w:rFonts w:ascii="Tahoma" w:hAnsi="Tahoma" w:cs="Tahoma"/>
              </w:rPr>
            </w:pPr>
            <w:r w:rsidRPr="00EF181B">
              <w:rPr>
                <w:rFonts w:ascii="Tahoma" w:hAnsi="Tahoma" w:cs="Tahoma"/>
              </w:rPr>
              <w:t>По результатам геологических изысканий:</w:t>
            </w:r>
          </w:p>
          <w:p w14:paraId="4DF50E01"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технический отчёт с графическими приложениями;</w:t>
            </w:r>
          </w:p>
          <w:p w14:paraId="4D2716CD" w14:textId="77777777" w:rsidR="00394402" w:rsidRPr="00EF181B" w:rsidRDefault="00394402" w:rsidP="00394402">
            <w:pPr>
              <w:spacing w:after="0" w:line="240" w:lineRule="auto"/>
              <w:ind w:right="57"/>
              <w:jc w:val="both"/>
              <w:rPr>
                <w:rFonts w:ascii="Tahoma" w:hAnsi="Tahoma" w:cs="Tahoma"/>
              </w:rPr>
            </w:pPr>
            <w:r w:rsidRPr="00EF181B">
              <w:rPr>
                <w:rFonts w:ascii="Tahoma" w:hAnsi="Tahoma" w:cs="Tahoma"/>
              </w:rPr>
              <w:t>– общую пояснительную записку;</w:t>
            </w:r>
          </w:p>
          <w:p w14:paraId="200F4B43" w14:textId="77777777" w:rsidR="00394402" w:rsidRDefault="00394402" w:rsidP="00394402">
            <w:pPr>
              <w:spacing w:after="0" w:line="240" w:lineRule="auto"/>
              <w:ind w:right="57"/>
              <w:jc w:val="both"/>
              <w:rPr>
                <w:rFonts w:ascii="Tahoma" w:hAnsi="Tahoma" w:cs="Tahoma"/>
              </w:rPr>
            </w:pPr>
            <w:r w:rsidRPr="00EF181B">
              <w:rPr>
                <w:rFonts w:ascii="Tahoma" w:hAnsi="Tahoma" w:cs="Tahoma"/>
              </w:rPr>
              <w:t>– карту фактического материала, расположение скважин на топоплане;</w:t>
            </w:r>
          </w:p>
          <w:p w14:paraId="30D73CE0" w14:textId="77777777" w:rsidR="00394402" w:rsidRPr="00CC2838" w:rsidRDefault="00394402" w:rsidP="00394402">
            <w:pPr>
              <w:spacing w:after="0" w:line="240" w:lineRule="auto"/>
              <w:ind w:right="57"/>
              <w:jc w:val="both"/>
              <w:rPr>
                <w:rFonts w:ascii="Tahoma" w:hAnsi="Tahoma" w:cs="Tahoma"/>
              </w:rPr>
            </w:pPr>
            <w:r w:rsidRPr="00CC2838">
              <w:rPr>
                <w:rFonts w:ascii="Tahoma" w:hAnsi="Tahoma" w:cs="Tahoma"/>
              </w:rPr>
              <w:t xml:space="preserve">– карту фактического материала залегания грунтов; </w:t>
            </w:r>
          </w:p>
          <w:p w14:paraId="4C472980" w14:textId="77777777" w:rsidR="00394402" w:rsidRPr="00CC2838" w:rsidRDefault="00394402" w:rsidP="00394402">
            <w:pPr>
              <w:spacing w:after="0" w:line="240" w:lineRule="auto"/>
              <w:ind w:right="57"/>
              <w:jc w:val="both"/>
              <w:rPr>
                <w:rFonts w:ascii="Tahoma" w:hAnsi="Tahoma" w:cs="Tahoma"/>
              </w:rPr>
            </w:pPr>
            <w:r w:rsidRPr="00CC2838">
              <w:rPr>
                <w:rFonts w:ascii="Tahoma" w:hAnsi="Tahoma" w:cs="Tahoma"/>
              </w:rPr>
              <w:t xml:space="preserve">– разрезы литологических колонок скважин в полный профиль;  </w:t>
            </w:r>
          </w:p>
          <w:p w14:paraId="361DA4E5" w14:textId="7DA88A2D" w:rsidR="00394402" w:rsidRPr="00CC2838" w:rsidRDefault="00394402" w:rsidP="00394402">
            <w:pPr>
              <w:spacing w:after="0" w:line="240" w:lineRule="auto"/>
              <w:jc w:val="both"/>
              <w:rPr>
                <w:rFonts w:ascii="Tahoma" w:hAnsi="Tahoma" w:cs="Tahoma"/>
              </w:rPr>
            </w:pPr>
            <w:r w:rsidRPr="00CC2838">
              <w:rPr>
                <w:rFonts w:ascii="Tahoma" w:hAnsi="Tahoma" w:cs="Tahoma"/>
              </w:rPr>
              <w:t>– расчётные значения физико-механических свойств донных и наносных грунтов.</w:t>
            </w:r>
          </w:p>
          <w:p w14:paraId="3E35D011" w14:textId="74388EC0" w:rsidR="00394402" w:rsidRPr="00CC2838" w:rsidRDefault="00394402" w:rsidP="00394402">
            <w:pPr>
              <w:spacing w:before="120" w:after="0" w:line="240" w:lineRule="auto"/>
              <w:jc w:val="both"/>
              <w:rPr>
                <w:rFonts w:ascii="Tahoma" w:hAnsi="Tahoma" w:cs="Tahoma"/>
              </w:rPr>
            </w:pPr>
            <w:r w:rsidRPr="00CC2838">
              <w:rPr>
                <w:rFonts w:ascii="Tahoma" w:hAnsi="Tahoma" w:cs="Tahoma"/>
              </w:rPr>
              <w:t>По результатам гидрометеорологических изысканий:</w:t>
            </w:r>
          </w:p>
          <w:p w14:paraId="317BF292" w14:textId="77777777" w:rsidR="00394402" w:rsidRPr="00CC2838" w:rsidRDefault="00394402" w:rsidP="00394402">
            <w:pPr>
              <w:spacing w:after="0" w:line="240" w:lineRule="auto"/>
              <w:ind w:right="57"/>
              <w:jc w:val="both"/>
              <w:rPr>
                <w:rFonts w:ascii="Tahoma" w:hAnsi="Tahoma" w:cs="Tahoma"/>
              </w:rPr>
            </w:pPr>
            <w:r w:rsidRPr="00CC2838">
              <w:rPr>
                <w:rFonts w:ascii="Tahoma" w:hAnsi="Tahoma" w:cs="Tahoma"/>
              </w:rPr>
              <w:t>– технический отчёт с графическими приложениями;</w:t>
            </w:r>
          </w:p>
          <w:p w14:paraId="7B158F12" w14:textId="77777777" w:rsidR="00394402" w:rsidRPr="00CC2838" w:rsidRDefault="00394402" w:rsidP="00394402">
            <w:pPr>
              <w:spacing w:after="0" w:line="240" w:lineRule="auto"/>
              <w:ind w:right="57"/>
              <w:jc w:val="both"/>
              <w:rPr>
                <w:rFonts w:ascii="Tahoma" w:hAnsi="Tahoma" w:cs="Tahoma"/>
              </w:rPr>
            </w:pPr>
            <w:r w:rsidRPr="00CC2838">
              <w:rPr>
                <w:rFonts w:ascii="Tahoma" w:hAnsi="Tahoma" w:cs="Tahoma"/>
              </w:rPr>
              <w:t>– общую пояснительную записку;</w:t>
            </w:r>
          </w:p>
          <w:p w14:paraId="051EA30C" w14:textId="77777777" w:rsidR="00394402" w:rsidRPr="00CC2838" w:rsidRDefault="00394402" w:rsidP="00394402">
            <w:pPr>
              <w:spacing w:after="0" w:line="240" w:lineRule="auto"/>
              <w:ind w:right="57"/>
              <w:jc w:val="both"/>
              <w:rPr>
                <w:rFonts w:ascii="Tahoma" w:hAnsi="Tahoma" w:cs="Tahoma"/>
              </w:rPr>
            </w:pPr>
            <w:r w:rsidRPr="00CC2838">
              <w:rPr>
                <w:rFonts w:ascii="Tahoma" w:hAnsi="Tahoma" w:cs="Tahoma"/>
              </w:rPr>
              <w:t>– динамику морфометрического режима рек;</w:t>
            </w:r>
          </w:p>
          <w:p w14:paraId="0361C06E" w14:textId="77777777" w:rsidR="00394402" w:rsidRPr="00CC2838" w:rsidRDefault="00394402" w:rsidP="00394402">
            <w:pPr>
              <w:spacing w:after="0" w:line="240" w:lineRule="auto"/>
              <w:ind w:right="57"/>
              <w:jc w:val="both"/>
              <w:rPr>
                <w:rFonts w:ascii="Tahoma" w:hAnsi="Tahoma" w:cs="Tahoma"/>
              </w:rPr>
            </w:pPr>
            <w:r w:rsidRPr="00CC2838">
              <w:rPr>
                <w:rFonts w:ascii="Tahoma" w:hAnsi="Tahoma" w:cs="Tahoma"/>
              </w:rPr>
              <w:t>– прогнозные расчеты наносных процессов;</w:t>
            </w:r>
          </w:p>
          <w:p w14:paraId="581FF0DC" w14:textId="77777777" w:rsidR="00394402" w:rsidRPr="00CC2838" w:rsidRDefault="00394402" w:rsidP="00394402">
            <w:pPr>
              <w:spacing w:after="0" w:line="240" w:lineRule="auto"/>
              <w:ind w:right="57"/>
              <w:jc w:val="both"/>
              <w:rPr>
                <w:rFonts w:ascii="Tahoma" w:hAnsi="Tahoma" w:cs="Tahoma"/>
              </w:rPr>
            </w:pPr>
            <w:r w:rsidRPr="00CC2838">
              <w:rPr>
                <w:rFonts w:ascii="Tahoma" w:hAnsi="Tahoma" w:cs="Tahoma"/>
              </w:rPr>
              <w:t>– карту аккумуляции наносных грунтовых отложений.</w:t>
            </w:r>
          </w:p>
          <w:p w14:paraId="5C680AE7" w14:textId="2703A495" w:rsidR="00394402" w:rsidRPr="00CC2838" w:rsidRDefault="00394402" w:rsidP="00394402">
            <w:pPr>
              <w:spacing w:before="120" w:after="0" w:line="240" w:lineRule="auto"/>
              <w:ind w:right="57"/>
              <w:jc w:val="both"/>
              <w:rPr>
                <w:rFonts w:ascii="Tahoma" w:hAnsi="Tahoma" w:cs="Tahoma"/>
              </w:rPr>
            </w:pPr>
            <w:r w:rsidRPr="00CC2838">
              <w:rPr>
                <w:rFonts w:ascii="Tahoma" w:hAnsi="Tahoma" w:cs="Tahoma"/>
              </w:rPr>
              <w:t>По результатам экологических изысканий:</w:t>
            </w:r>
          </w:p>
          <w:p w14:paraId="1E7717BC" w14:textId="77777777" w:rsidR="00394402" w:rsidRPr="00CC2838" w:rsidRDefault="00394402" w:rsidP="00394402">
            <w:pPr>
              <w:spacing w:after="0" w:line="240" w:lineRule="auto"/>
              <w:ind w:right="57"/>
              <w:jc w:val="both"/>
              <w:rPr>
                <w:rFonts w:ascii="Tahoma" w:hAnsi="Tahoma" w:cs="Tahoma"/>
              </w:rPr>
            </w:pPr>
            <w:r w:rsidRPr="00CC2838">
              <w:rPr>
                <w:rFonts w:ascii="Tahoma" w:hAnsi="Tahoma" w:cs="Tahoma"/>
              </w:rPr>
              <w:t>– химический анализ воды;</w:t>
            </w:r>
          </w:p>
          <w:p w14:paraId="16C6643B" w14:textId="77777777" w:rsidR="00394402" w:rsidRDefault="00394402" w:rsidP="00394402">
            <w:pPr>
              <w:spacing w:after="0" w:line="240" w:lineRule="auto"/>
              <w:ind w:right="57"/>
              <w:jc w:val="both"/>
              <w:rPr>
                <w:rFonts w:ascii="Tahoma" w:hAnsi="Tahoma" w:cs="Tahoma"/>
              </w:rPr>
            </w:pPr>
            <w:r w:rsidRPr="00CC2838">
              <w:rPr>
                <w:rFonts w:ascii="Tahoma" w:hAnsi="Tahoma" w:cs="Tahoma"/>
              </w:rPr>
              <w:t>– лабораторные анализы образцов донного и наносного грунта с определением его состава, характеристик и степени техногенной загрязненности.</w:t>
            </w:r>
          </w:p>
          <w:p w14:paraId="6E005F71" w14:textId="4919AB94" w:rsidR="00394402" w:rsidRDefault="00394402" w:rsidP="00394402">
            <w:pPr>
              <w:spacing w:before="120" w:after="0" w:line="240" w:lineRule="auto"/>
              <w:ind w:right="57"/>
              <w:jc w:val="both"/>
              <w:rPr>
                <w:rFonts w:ascii="Tahoma" w:hAnsi="Tahoma" w:cs="Tahoma"/>
              </w:rPr>
            </w:pPr>
            <w:r>
              <w:rPr>
                <w:rFonts w:ascii="Tahoma" w:hAnsi="Tahoma" w:cs="Tahoma"/>
              </w:rPr>
              <w:t>Отчетные материалы:</w:t>
            </w:r>
          </w:p>
          <w:p w14:paraId="78D83357" w14:textId="34C4659E" w:rsidR="00394402" w:rsidRDefault="00394402" w:rsidP="00394402">
            <w:pPr>
              <w:spacing w:after="0" w:line="240" w:lineRule="auto"/>
              <w:ind w:right="57"/>
              <w:jc w:val="both"/>
              <w:rPr>
                <w:rFonts w:ascii="Tahoma" w:hAnsi="Tahoma" w:cs="Tahoma"/>
              </w:rPr>
            </w:pPr>
            <w:r w:rsidRPr="00CC2838">
              <w:rPr>
                <w:rFonts w:ascii="Tahoma" w:hAnsi="Tahoma" w:cs="Tahoma"/>
              </w:rPr>
              <w:t xml:space="preserve">– </w:t>
            </w:r>
            <w:r>
              <w:rPr>
                <w:rFonts w:ascii="Tahoma" w:hAnsi="Tahoma" w:cs="Tahoma"/>
              </w:rPr>
              <w:t>п</w:t>
            </w:r>
            <w:r w:rsidRPr="00035BCC">
              <w:rPr>
                <w:rFonts w:ascii="Tahoma" w:hAnsi="Tahoma" w:cs="Tahoma"/>
              </w:rPr>
              <w:t xml:space="preserve">риказ об утверждении положительного </w:t>
            </w:r>
            <w:r w:rsidRPr="00035BCC">
              <w:rPr>
                <w:rFonts w:ascii="Tahoma" w:hAnsi="Tahoma" w:cs="Tahoma"/>
              </w:rPr>
              <w:tab/>
              <w:t>заключения государственной экологической экспертизы документации, обосновывающей хозяйственную деятельность Заполярного транспортного филиала ПАО «ГМК «Норильский никель» по поддержанию проектных глубин на участке водопольз</w:t>
            </w:r>
            <w:r>
              <w:rPr>
                <w:rFonts w:ascii="Tahoma" w:hAnsi="Tahoma" w:cs="Tahoma"/>
              </w:rPr>
              <w:t>ования (р. Енисей и р. Дудинка);</w:t>
            </w:r>
          </w:p>
          <w:p w14:paraId="105AEB1C" w14:textId="77777777" w:rsidR="00394402" w:rsidRPr="00035BCC" w:rsidRDefault="00394402" w:rsidP="00394402">
            <w:pPr>
              <w:spacing w:after="0" w:line="240" w:lineRule="auto"/>
              <w:ind w:right="57"/>
              <w:jc w:val="both"/>
              <w:rPr>
                <w:rFonts w:ascii="Tahoma" w:hAnsi="Tahoma" w:cs="Tahoma"/>
              </w:rPr>
            </w:pPr>
            <w:r w:rsidRPr="00035BCC">
              <w:rPr>
                <w:rFonts w:ascii="Tahoma" w:hAnsi="Tahoma" w:cs="Tahoma"/>
              </w:rPr>
              <w:t xml:space="preserve">– материалы по информированию общественности, консультаций с общественностью и общественным обсуждениям; </w:t>
            </w:r>
          </w:p>
          <w:p w14:paraId="0AFA4B05" w14:textId="4E30011C" w:rsidR="00394402" w:rsidRPr="00035BCC" w:rsidRDefault="00394402" w:rsidP="00394402">
            <w:pPr>
              <w:spacing w:after="0" w:line="240" w:lineRule="auto"/>
              <w:ind w:right="57"/>
              <w:jc w:val="both"/>
              <w:rPr>
                <w:rFonts w:ascii="Tahoma" w:hAnsi="Tahoma" w:cs="Tahoma"/>
              </w:rPr>
            </w:pPr>
            <w:r w:rsidRPr="00035BCC">
              <w:rPr>
                <w:rFonts w:ascii="Tahoma" w:hAnsi="Tahoma" w:cs="Tahoma"/>
              </w:rPr>
              <w:t>– окончательный вариант материалов по оценке воздействия на окружающую среду с учетом замечаний, предложений и информации, поступивш</w:t>
            </w:r>
            <w:r>
              <w:rPr>
                <w:rFonts w:ascii="Tahoma" w:hAnsi="Tahoma" w:cs="Tahoma"/>
              </w:rPr>
              <w:t>ей от участников процесса ОВОС;</w:t>
            </w:r>
          </w:p>
          <w:p w14:paraId="3F1CBAFC" w14:textId="77777777" w:rsidR="00394402" w:rsidRPr="00035BCC" w:rsidRDefault="00394402" w:rsidP="00394402">
            <w:pPr>
              <w:spacing w:after="0" w:line="240" w:lineRule="auto"/>
              <w:ind w:right="57"/>
              <w:jc w:val="both"/>
              <w:rPr>
                <w:rFonts w:ascii="Tahoma" w:hAnsi="Tahoma" w:cs="Tahoma"/>
              </w:rPr>
            </w:pPr>
            <w:r w:rsidRPr="00035BCC">
              <w:rPr>
                <w:rFonts w:ascii="Tahoma" w:hAnsi="Tahoma" w:cs="Tahoma"/>
              </w:rPr>
              <w:t>– материалы по оценке воздействия на водные биологические ресурсы, согласование Росрыболовства (при необходимости);</w:t>
            </w:r>
          </w:p>
          <w:p w14:paraId="459662D3" w14:textId="77777777" w:rsidR="00394402" w:rsidRDefault="00394402" w:rsidP="00394402">
            <w:pPr>
              <w:spacing w:after="0" w:line="240" w:lineRule="auto"/>
              <w:ind w:right="57"/>
              <w:jc w:val="both"/>
              <w:rPr>
                <w:rFonts w:ascii="Tahoma" w:hAnsi="Tahoma" w:cs="Tahoma"/>
              </w:rPr>
            </w:pPr>
            <w:r w:rsidRPr="00035BCC">
              <w:rPr>
                <w:rFonts w:ascii="Tahoma" w:hAnsi="Tahoma" w:cs="Tahoma"/>
              </w:rPr>
              <w:t>– разрешени</w:t>
            </w:r>
            <w:r>
              <w:rPr>
                <w:rFonts w:ascii="Tahoma" w:hAnsi="Tahoma" w:cs="Tahoma"/>
              </w:rPr>
              <w:t>е на захоронение донного грунта.</w:t>
            </w:r>
          </w:p>
          <w:p w14:paraId="612AADEE" w14:textId="77777777" w:rsidR="00394402" w:rsidRDefault="00394402" w:rsidP="00394402">
            <w:pPr>
              <w:spacing w:after="0" w:line="240" w:lineRule="auto"/>
              <w:ind w:right="57"/>
              <w:jc w:val="both"/>
              <w:rPr>
                <w:rFonts w:ascii="Tahoma" w:hAnsi="Tahoma" w:cs="Tahoma"/>
              </w:rPr>
            </w:pPr>
          </w:p>
          <w:p w14:paraId="413C6D69" w14:textId="77777777" w:rsidR="00394402" w:rsidRPr="0096354A" w:rsidRDefault="00394402" w:rsidP="00394402">
            <w:pPr>
              <w:spacing w:after="0" w:line="240" w:lineRule="auto"/>
              <w:ind w:right="57"/>
              <w:jc w:val="both"/>
              <w:rPr>
                <w:rFonts w:ascii="Tahoma" w:hAnsi="Tahoma" w:cs="Tahoma"/>
              </w:rPr>
            </w:pPr>
            <w:r w:rsidRPr="0096354A">
              <w:rPr>
                <w:rFonts w:ascii="Tahoma" w:hAnsi="Tahoma" w:cs="Tahoma"/>
              </w:rPr>
              <w:t>Технические отчеты комплекса инженерных изысканий (гидрометеорологических, гидрографических, геологических, экологических) передается Заказчику в сброшюрованном виде по томам в 3-х экз. на бумажном носителе и в электронном виде на флэш-накопителе в 1-м экз. в файлах форматов PDF, AutoCAD, Microsoft Word и Excel.</w:t>
            </w:r>
          </w:p>
          <w:p w14:paraId="463E2C96" w14:textId="623DB02C" w:rsidR="00394402" w:rsidRPr="0096354A" w:rsidRDefault="00394402" w:rsidP="00394402">
            <w:pPr>
              <w:spacing w:before="120" w:after="0" w:line="240" w:lineRule="auto"/>
              <w:ind w:right="57"/>
              <w:jc w:val="both"/>
              <w:rPr>
                <w:rFonts w:ascii="Tahoma" w:hAnsi="Tahoma" w:cs="Tahoma"/>
              </w:rPr>
            </w:pPr>
            <w:r w:rsidRPr="0096354A">
              <w:rPr>
                <w:rFonts w:ascii="Tahoma" w:hAnsi="Tahoma" w:cs="Tahoma"/>
              </w:rPr>
              <w:t xml:space="preserve">Проектная документация передается Заказчику в сброшюрованном виде по томам в 3-х экз. на бумажном носителе и в электронном виде на флэш-накопителе в 1-м экз. в файлах форматом PDF, AutoCAD, Microsoft Word и Excel. </w:t>
            </w:r>
          </w:p>
          <w:p w14:paraId="5A414F5B" w14:textId="3AC4401A" w:rsidR="00394402" w:rsidRPr="0096354A" w:rsidRDefault="00394402" w:rsidP="00394402">
            <w:pPr>
              <w:spacing w:before="120" w:after="0" w:line="240" w:lineRule="auto"/>
              <w:ind w:right="57"/>
              <w:jc w:val="both"/>
              <w:rPr>
                <w:rFonts w:ascii="Tahoma" w:hAnsi="Tahoma" w:cs="Tahoma"/>
              </w:rPr>
            </w:pPr>
            <w:r w:rsidRPr="0096354A">
              <w:rPr>
                <w:rFonts w:ascii="Tahoma" w:hAnsi="Tahoma" w:cs="Tahoma"/>
              </w:rPr>
              <w:t>Сметную документацию составлять с использованием ПО «Гранд-Смета» и предоставлять в сброшюрованном виде в 3-х экз. на бумажном носителе и в электронном виде на флэш-накопителе в 1-м экз. в файлах форматом GSFX и Excel.</w:t>
            </w:r>
          </w:p>
          <w:p w14:paraId="168E403C" w14:textId="641F7DA0" w:rsidR="00394402" w:rsidRPr="0096354A" w:rsidRDefault="00394402" w:rsidP="00394402">
            <w:pPr>
              <w:spacing w:before="120" w:after="0" w:line="240" w:lineRule="auto"/>
              <w:ind w:right="57"/>
              <w:jc w:val="both"/>
              <w:rPr>
                <w:rFonts w:ascii="Tahoma" w:hAnsi="Tahoma" w:cs="Tahoma"/>
              </w:rPr>
            </w:pPr>
            <w:r w:rsidRPr="0096354A">
              <w:rPr>
                <w:rFonts w:ascii="Tahoma" w:hAnsi="Tahoma" w:cs="Tahoma"/>
              </w:rPr>
              <w:t>Положительное заключение государственной экологической экспертизы, утвержденное приказом Росприроднадзора, в 1-м экз. на бумажном носителе.</w:t>
            </w:r>
          </w:p>
          <w:p w14:paraId="6A430008" w14:textId="7D7D54DA" w:rsidR="00394402" w:rsidRPr="0096354A" w:rsidRDefault="00394402" w:rsidP="00394402">
            <w:pPr>
              <w:spacing w:before="120" w:after="0" w:line="240" w:lineRule="auto"/>
              <w:ind w:right="57"/>
              <w:jc w:val="both"/>
              <w:rPr>
                <w:rFonts w:ascii="Tahoma" w:hAnsi="Tahoma" w:cs="Tahoma"/>
              </w:rPr>
            </w:pPr>
            <w:r w:rsidRPr="0096354A">
              <w:rPr>
                <w:rFonts w:ascii="Tahoma" w:hAnsi="Tahoma" w:cs="Tahoma"/>
              </w:rPr>
              <w:t>Отчет по промерам глубин по результатам выполнения ремонтных дноуглубительных работ. Состав и структура электронной версии документации должна соответствовать бумажному оригиналу.</w:t>
            </w:r>
          </w:p>
          <w:p w14:paraId="276522A0" w14:textId="77777777" w:rsidR="00394402" w:rsidRPr="0096354A" w:rsidRDefault="00394402" w:rsidP="00394402">
            <w:pPr>
              <w:spacing w:before="120" w:after="0" w:line="240" w:lineRule="auto"/>
              <w:ind w:right="57"/>
              <w:jc w:val="both"/>
              <w:rPr>
                <w:rFonts w:ascii="Tahoma" w:hAnsi="Tahoma" w:cs="Tahoma"/>
              </w:rPr>
            </w:pPr>
            <w:r w:rsidRPr="0096354A">
              <w:rPr>
                <w:rFonts w:ascii="Tahoma" w:hAnsi="Tahoma" w:cs="Tahoma"/>
              </w:rPr>
              <w:t xml:space="preserve">Исполнительная документация (технический отчет) передается Заказчику в сброшюрованном виде в 3-х экз. на бумажном носителе и в электронном виде на флэш-накопителе в 1-м экз. в файлах форматом PDF, NanoCAD, Microsoft Word и Excel, в состав исполнительной документации, включить: </w:t>
            </w:r>
          </w:p>
          <w:p w14:paraId="6DEE274B" w14:textId="77777777" w:rsidR="00394402" w:rsidRPr="0096354A" w:rsidRDefault="00394402" w:rsidP="00394402">
            <w:pPr>
              <w:spacing w:after="0" w:line="240" w:lineRule="auto"/>
              <w:ind w:right="57"/>
              <w:jc w:val="both"/>
              <w:rPr>
                <w:rFonts w:ascii="Tahoma" w:hAnsi="Tahoma" w:cs="Tahoma"/>
              </w:rPr>
            </w:pPr>
            <w:r w:rsidRPr="0096354A">
              <w:rPr>
                <w:rFonts w:ascii="Tahoma" w:hAnsi="Tahoma" w:cs="Tahoma"/>
              </w:rPr>
              <w:t>– пояснительная записка;</w:t>
            </w:r>
          </w:p>
          <w:p w14:paraId="646659E9" w14:textId="77777777" w:rsidR="00394402" w:rsidRPr="0096354A" w:rsidRDefault="00394402" w:rsidP="00394402">
            <w:pPr>
              <w:spacing w:after="0" w:line="240" w:lineRule="auto"/>
              <w:ind w:right="57"/>
              <w:jc w:val="both"/>
              <w:rPr>
                <w:rFonts w:ascii="Tahoma" w:hAnsi="Tahoma" w:cs="Tahoma"/>
              </w:rPr>
            </w:pPr>
            <w:r w:rsidRPr="0096354A">
              <w:rPr>
                <w:rFonts w:ascii="Tahoma" w:hAnsi="Tahoma" w:cs="Tahoma"/>
              </w:rPr>
              <w:t>– предварительная и исполнительная схемы промеров глубин;</w:t>
            </w:r>
          </w:p>
          <w:p w14:paraId="45942E9D" w14:textId="77777777" w:rsidR="00394402" w:rsidRPr="0096354A" w:rsidRDefault="00394402" w:rsidP="00394402">
            <w:pPr>
              <w:spacing w:after="0" w:line="240" w:lineRule="auto"/>
              <w:ind w:right="57"/>
              <w:jc w:val="both"/>
              <w:rPr>
                <w:rFonts w:ascii="Tahoma" w:hAnsi="Tahoma" w:cs="Tahoma"/>
              </w:rPr>
            </w:pPr>
            <w:r w:rsidRPr="0096354A">
              <w:rPr>
                <w:rFonts w:ascii="Tahoma" w:hAnsi="Tahoma" w:cs="Tahoma"/>
              </w:rPr>
              <w:t>– расчет объема выполненных работ;</w:t>
            </w:r>
          </w:p>
          <w:p w14:paraId="4C693A0A" w14:textId="60CD173F" w:rsidR="00394402" w:rsidRPr="00EF181B" w:rsidRDefault="00394402" w:rsidP="00394402">
            <w:pPr>
              <w:spacing w:after="0" w:line="240" w:lineRule="auto"/>
              <w:ind w:right="57"/>
              <w:jc w:val="both"/>
              <w:rPr>
                <w:rFonts w:ascii="Tahoma" w:hAnsi="Tahoma" w:cs="Tahoma"/>
              </w:rPr>
            </w:pPr>
            <w:r w:rsidRPr="0096354A">
              <w:rPr>
                <w:rFonts w:ascii="Tahoma" w:hAnsi="Tahoma" w:cs="Tahoma"/>
              </w:rPr>
              <w:t>– акт выполненных работ.</w:t>
            </w:r>
          </w:p>
        </w:tc>
      </w:tr>
      <w:tr w:rsidR="00394402" w:rsidRPr="005146CA" w14:paraId="713C3923" w14:textId="77777777" w:rsidTr="000A09E5">
        <w:trPr>
          <w:trHeight w:val="20"/>
        </w:trPr>
        <w:tc>
          <w:tcPr>
            <w:tcW w:w="264" w:type="pct"/>
            <w:shd w:val="clear" w:color="auto" w:fill="FFFFFF"/>
          </w:tcPr>
          <w:p w14:paraId="4B73967E" w14:textId="49F4FC1A" w:rsidR="00394402" w:rsidRPr="005146CA" w:rsidRDefault="00693E08" w:rsidP="00170A18">
            <w:pPr>
              <w:pStyle w:val="ab"/>
              <w:suppressAutoHyphens/>
              <w:spacing w:after="0"/>
              <w:jc w:val="center"/>
              <w:rPr>
                <w:rFonts w:ascii="Tahoma" w:hAnsi="Tahoma" w:cs="Tahoma"/>
              </w:rPr>
            </w:pPr>
            <w:r>
              <w:rPr>
                <w:rFonts w:ascii="Tahoma" w:hAnsi="Tahoma" w:cs="Tahoma"/>
              </w:rPr>
              <w:t>22</w:t>
            </w:r>
            <w:r w:rsidR="00153627">
              <w:rPr>
                <w:rFonts w:ascii="Tahoma" w:hAnsi="Tahoma" w:cs="Tahoma"/>
              </w:rPr>
              <w:t>.</w:t>
            </w:r>
          </w:p>
        </w:tc>
        <w:tc>
          <w:tcPr>
            <w:tcW w:w="1627" w:type="pct"/>
            <w:gridSpan w:val="3"/>
            <w:shd w:val="clear" w:color="auto" w:fill="FFFFFF"/>
            <w:tcMar>
              <w:top w:w="57" w:type="dxa"/>
              <w:left w:w="57" w:type="dxa"/>
              <w:bottom w:w="57" w:type="dxa"/>
              <w:right w:w="57" w:type="dxa"/>
            </w:tcMar>
          </w:tcPr>
          <w:p w14:paraId="2C6134D2" w14:textId="4E55D5E8" w:rsidR="00394402" w:rsidRPr="005146CA" w:rsidRDefault="00394402" w:rsidP="00153627">
            <w:pPr>
              <w:spacing w:after="0" w:line="240" w:lineRule="auto"/>
              <w:jc w:val="both"/>
              <w:rPr>
                <w:rFonts w:ascii="Tahoma" w:hAnsi="Tahoma" w:cs="Tahoma"/>
              </w:rPr>
            </w:pPr>
            <w:r w:rsidRPr="005146CA">
              <w:rPr>
                <w:rFonts w:ascii="Tahoma" w:hAnsi="Tahoma" w:cs="Tahoma"/>
              </w:rPr>
              <w:t>Исходные данные</w:t>
            </w:r>
          </w:p>
        </w:tc>
        <w:tc>
          <w:tcPr>
            <w:tcW w:w="3109" w:type="pct"/>
            <w:shd w:val="clear" w:color="auto" w:fill="FFFFFF"/>
            <w:tcMar>
              <w:top w:w="57" w:type="dxa"/>
              <w:left w:w="57" w:type="dxa"/>
              <w:bottom w:w="57" w:type="dxa"/>
              <w:right w:w="57" w:type="dxa"/>
            </w:tcMar>
          </w:tcPr>
          <w:p w14:paraId="283415FC" w14:textId="2F3CC368" w:rsidR="00394402" w:rsidRPr="005146CA" w:rsidRDefault="00153627" w:rsidP="00153627">
            <w:pPr>
              <w:keepLines/>
              <w:spacing w:after="0" w:line="240" w:lineRule="auto"/>
              <w:ind w:right="57"/>
              <w:jc w:val="both"/>
              <w:rPr>
                <w:rFonts w:ascii="Tahoma" w:hAnsi="Tahoma" w:cs="Tahoma"/>
              </w:rPr>
            </w:pPr>
            <w:r>
              <w:rPr>
                <w:rFonts w:ascii="Tahoma" w:hAnsi="Tahoma" w:cs="Tahoma"/>
              </w:rPr>
              <w:t>Пояснительная записка с приложениями</w:t>
            </w:r>
            <w:r w:rsidR="00D551B7">
              <w:rPr>
                <w:rFonts w:ascii="Tahoma" w:hAnsi="Tahoma" w:cs="Tahoma"/>
              </w:rPr>
              <w:t xml:space="preserve"> </w:t>
            </w:r>
          </w:p>
        </w:tc>
      </w:tr>
      <w:tr w:rsidR="00170A18" w:rsidRPr="005146CA" w14:paraId="190576A0" w14:textId="77777777" w:rsidTr="000A09E5">
        <w:trPr>
          <w:trHeight w:val="20"/>
        </w:trPr>
        <w:tc>
          <w:tcPr>
            <w:tcW w:w="5000" w:type="pct"/>
            <w:gridSpan w:val="5"/>
            <w:tcBorders>
              <w:bottom w:val="single" w:sz="8" w:space="0" w:color="auto"/>
            </w:tcBorders>
            <w:shd w:val="clear" w:color="auto" w:fill="FFFFFF"/>
          </w:tcPr>
          <w:p w14:paraId="4EE3ECEF" w14:textId="63AA3593" w:rsidR="00170A18" w:rsidRDefault="00170A18" w:rsidP="00170A18">
            <w:pPr>
              <w:keepLines/>
              <w:spacing w:after="0" w:line="240" w:lineRule="auto"/>
              <w:ind w:left="57" w:right="57"/>
              <w:jc w:val="both"/>
              <w:rPr>
                <w:rFonts w:ascii="Tahoma" w:hAnsi="Tahoma" w:cs="Tahoma"/>
              </w:rPr>
            </w:pPr>
            <w:r w:rsidRPr="00170A18">
              <w:rPr>
                <w:rFonts w:ascii="Tahoma" w:hAnsi="Tahoma" w:cs="Tahoma"/>
                <w:b/>
              </w:rPr>
              <w:t>Дополнительные требования:</w:t>
            </w:r>
          </w:p>
        </w:tc>
      </w:tr>
      <w:tr w:rsidR="000A09E5" w:rsidRPr="005146CA" w14:paraId="3A2B7C8F" w14:textId="77777777" w:rsidTr="000A09E5">
        <w:trPr>
          <w:trHeight w:val="20"/>
        </w:trPr>
        <w:tc>
          <w:tcPr>
            <w:tcW w:w="264" w:type="pct"/>
            <w:tcBorders>
              <w:top w:val="single" w:sz="4" w:space="0" w:color="auto"/>
              <w:bottom w:val="single" w:sz="4" w:space="0" w:color="auto"/>
            </w:tcBorders>
            <w:shd w:val="clear" w:color="auto" w:fill="FFFFFF"/>
          </w:tcPr>
          <w:p w14:paraId="3C1AF0F5" w14:textId="6478B3ED" w:rsidR="000A09E5" w:rsidRPr="00170A18" w:rsidRDefault="00E62606" w:rsidP="000A09E5">
            <w:pPr>
              <w:keepLines/>
              <w:spacing w:after="0" w:line="240" w:lineRule="auto"/>
              <w:ind w:left="57" w:right="57"/>
              <w:jc w:val="center"/>
              <w:rPr>
                <w:rFonts w:ascii="Tahoma" w:hAnsi="Tahoma" w:cs="Tahoma"/>
                <w:b/>
              </w:rPr>
            </w:pPr>
            <w:r>
              <w:rPr>
                <w:rFonts w:ascii="Tahoma" w:hAnsi="Tahoma" w:cs="Tahoma"/>
              </w:rPr>
              <w:t>23</w:t>
            </w:r>
            <w:r w:rsidR="000A09E5">
              <w:rPr>
                <w:rFonts w:ascii="Tahoma" w:hAnsi="Tahoma" w:cs="Tahoma"/>
              </w:rPr>
              <w:t>.</w:t>
            </w:r>
          </w:p>
        </w:tc>
        <w:tc>
          <w:tcPr>
            <w:tcW w:w="1623" w:type="pct"/>
            <w:gridSpan w:val="2"/>
            <w:tcBorders>
              <w:top w:val="single" w:sz="4" w:space="0" w:color="auto"/>
              <w:bottom w:val="single" w:sz="4" w:space="0" w:color="auto"/>
            </w:tcBorders>
            <w:shd w:val="clear" w:color="auto" w:fill="FFFFFF"/>
          </w:tcPr>
          <w:p w14:paraId="709AC7BC" w14:textId="70FB64D6" w:rsidR="000A09E5" w:rsidRPr="000A09E5" w:rsidRDefault="000A09E5" w:rsidP="000A09E5">
            <w:pPr>
              <w:keepLines/>
              <w:spacing w:after="0" w:line="240" w:lineRule="auto"/>
              <w:ind w:left="57" w:right="57"/>
              <w:jc w:val="both"/>
              <w:rPr>
                <w:rFonts w:ascii="Tahoma" w:hAnsi="Tahoma" w:cs="Tahoma"/>
              </w:rPr>
            </w:pPr>
            <w:r w:rsidRPr="000A09E5">
              <w:rPr>
                <w:rFonts w:ascii="Tahoma" w:hAnsi="Tahoma" w:cs="Tahoma"/>
              </w:rPr>
              <w:t>Требования к проектной организации</w:t>
            </w:r>
          </w:p>
        </w:tc>
        <w:tc>
          <w:tcPr>
            <w:tcW w:w="3113" w:type="pct"/>
            <w:gridSpan w:val="2"/>
            <w:tcBorders>
              <w:top w:val="single" w:sz="4" w:space="0" w:color="auto"/>
              <w:bottom w:val="single" w:sz="4" w:space="0" w:color="auto"/>
            </w:tcBorders>
            <w:shd w:val="clear" w:color="auto" w:fill="FFFFFF"/>
          </w:tcPr>
          <w:p w14:paraId="18CA8D7E" w14:textId="77777777" w:rsidR="000A09E5" w:rsidRPr="000A09E5" w:rsidRDefault="000A09E5" w:rsidP="000A09E5">
            <w:pPr>
              <w:keepLines/>
              <w:spacing w:after="0" w:line="240" w:lineRule="auto"/>
              <w:ind w:left="57" w:right="57"/>
              <w:jc w:val="both"/>
              <w:rPr>
                <w:rFonts w:ascii="Tahoma" w:hAnsi="Tahoma" w:cs="Tahoma"/>
              </w:rPr>
            </w:pPr>
            <w:r w:rsidRPr="000A09E5">
              <w:rPr>
                <w:rFonts w:ascii="Tahoma" w:hAnsi="Tahoma" w:cs="Tahoma"/>
              </w:rPr>
              <w:t xml:space="preserve">Обладание участником закупки положительным опытом оказания аналогичных услуг за последние 3 года, предшествующих дате начала закупочных процедур. При этом под аналогичными услугами понимается оказание услуг по разработке документации, содержащей материалы оценки воздействия хозяйственной деятельности Компаниям, осуществляющим хозяйственную деятельность во внутренних морских водах и территориальном море РФ, на окружающую среду, для проведения государственной экологической экспертизы и дальнейшего ее сопровождения в государственных органах до момента получения положительного заключения государственной экологической экспертизы. </w:t>
            </w:r>
          </w:p>
          <w:p w14:paraId="2DA2DF56" w14:textId="73B84B00" w:rsidR="000A09E5" w:rsidRPr="000A09E5" w:rsidRDefault="000A09E5" w:rsidP="000A09E5">
            <w:pPr>
              <w:keepLines/>
              <w:spacing w:after="0" w:line="240" w:lineRule="auto"/>
              <w:ind w:left="57" w:right="57"/>
              <w:jc w:val="both"/>
              <w:rPr>
                <w:rFonts w:ascii="Tahoma" w:hAnsi="Tahoma" w:cs="Tahoma"/>
              </w:rPr>
            </w:pPr>
            <w:r w:rsidRPr="000A09E5">
              <w:rPr>
                <w:rFonts w:ascii="Tahoma" w:hAnsi="Tahoma" w:cs="Tahoma"/>
              </w:rPr>
              <w:t>Своими силами и средствами оказать услуги, указанные в настоящем техническом задании.</w:t>
            </w:r>
          </w:p>
          <w:p w14:paraId="5C5EA16F" w14:textId="10FCD385" w:rsidR="000A09E5" w:rsidRPr="000A09E5" w:rsidRDefault="000A09E5" w:rsidP="000A09E5">
            <w:pPr>
              <w:keepLines/>
              <w:spacing w:after="0" w:line="240" w:lineRule="auto"/>
              <w:ind w:left="57" w:right="57"/>
              <w:jc w:val="both"/>
              <w:rPr>
                <w:rFonts w:ascii="Tahoma" w:hAnsi="Tahoma" w:cs="Tahoma"/>
              </w:rPr>
            </w:pPr>
            <w:r w:rsidRPr="000A09E5">
              <w:rPr>
                <w:rFonts w:ascii="Tahoma" w:hAnsi="Tahoma" w:cs="Tahoma"/>
              </w:rPr>
              <w:t>Наличие соответствующего допуска саморегулируемой организации/лицензий/сертификатов.</w:t>
            </w:r>
          </w:p>
          <w:p w14:paraId="7CED643D" w14:textId="06EECFB7" w:rsidR="000A09E5" w:rsidRPr="00170A18" w:rsidRDefault="000A09E5" w:rsidP="000A09E5">
            <w:pPr>
              <w:keepLines/>
              <w:spacing w:after="0" w:line="240" w:lineRule="auto"/>
              <w:ind w:left="57" w:right="57"/>
              <w:jc w:val="both"/>
              <w:rPr>
                <w:rFonts w:ascii="Tahoma" w:hAnsi="Tahoma" w:cs="Tahoma"/>
                <w:b/>
              </w:rPr>
            </w:pPr>
            <w:r w:rsidRPr="000A09E5">
              <w:rPr>
                <w:rFonts w:ascii="Tahoma" w:hAnsi="Tahoma" w:cs="Tahoma"/>
              </w:rPr>
              <w:t>Субподрядные организации привлекаются по согласованию с Заказчиком</w:t>
            </w:r>
          </w:p>
        </w:tc>
      </w:tr>
      <w:tr w:rsidR="000A09E5" w:rsidRPr="005146CA" w14:paraId="45FA0A49" w14:textId="77777777" w:rsidTr="005F0F62">
        <w:trPr>
          <w:trHeight w:val="20"/>
        </w:trPr>
        <w:tc>
          <w:tcPr>
            <w:tcW w:w="264" w:type="pct"/>
            <w:tcBorders>
              <w:top w:val="single" w:sz="4" w:space="0" w:color="auto"/>
              <w:bottom w:val="single" w:sz="4" w:space="0" w:color="auto"/>
            </w:tcBorders>
            <w:shd w:val="clear" w:color="auto" w:fill="FFFFFF"/>
          </w:tcPr>
          <w:p w14:paraId="6F12922E" w14:textId="2A103889" w:rsidR="000A09E5" w:rsidRDefault="00E62606" w:rsidP="000A09E5">
            <w:pPr>
              <w:keepLines/>
              <w:spacing w:after="0" w:line="240" w:lineRule="auto"/>
              <w:ind w:left="57" w:right="57"/>
              <w:jc w:val="center"/>
              <w:rPr>
                <w:rFonts w:ascii="Tahoma" w:hAnsi="Tahoma" w:cs="Tahoma"/>
              </w:rPr>
            </w:pPr>
            <w:r>
              <w:rPr>
                <w:rFonts w:ascii="Tahoma" w:hAnsi="Tahoma" w:cs="Tahoma"/>
              </w:rPr>
              <w:t>24</w:t>
            </w:r>
            <w:r w:rsidR="000A09E5">
              <w:rPr>
                <w:rFonts w:ascii="Tahoma" w:hAnsi="Tahoma" w:cs="Tahoma"/>
              </w:rPr>
              <w:t>.</w:t>
            </w:r>
          </w:p>
        </w:tc>
        <w:tc>
          <w:tcPr>
            <w:tcW w:w="1623" w:type="pct"/>
            <w:gridSpan w:val="2"/>
            <w:tcBorders>
              <w:top w:val="single" w:sz="4" w:space="0" w:color="auto"/>
              <w:bottom w:val="single" w:sz="4" w:space="0" w:color="auto"/>
            </w:tcBorders>
            <w:shd w:val="clear" w:color="auto" w:fill="FFFFFF"/>
          </w:tcPr>
          <w:p w14:paraId="367EF06A" w14:textId="6A71675B" w:rsidR="000A09E5" w:rsidRPr="000A09E5" w:rsidRDefault="005F0F62" w:rsidP="000A09E5">
            <w:pPr>
              <w:keepLines/>
              <w:spacing w:after="0" w:line="240" w:lineRule="auto"/>
              <w:ind w:left="57" w:right="57"/>
              <w:jc w:val="both"/>
              <w:rPr>
                <w:rFonts w:ascii="Tahoma" w:hAnsi="Tahoma" w:cs="Tahoma"/>
              </w:rPr>
            </w:pPr>
            <w:r w:rsidRPr="005F0F62">
              <w:rPr>
                <w:rFonts w:ascii="Tahoma" w:hAnsi="Tahoma" w:cs="Tahoma"/>
              </w:rPr>
              <w:t xml:space="preserve">Требования к качеству услуг/работ, качеству материалов, </w:t>
            </w:r>
            <w:r>
              <w:rPr>
                <w:rFonts w:ascii="Tahoma" w:hAnsi="Tahoma" w:cs="Tahoma"/>
              </w:rPr>
              <w:t>используемых при оказании услуг</w:t>
            </w:r>
          </w:p>
        </w:tc>
        <w:tc>
          <w:tcPr>
            <w:tcW w:w="3113" w:type="pct"/>
            <w:gridSpan w:val="2"/>
            <w:tcBorders>
              <w:top w:val="single" w:sz="4" w:space="0" w:color="auto"/>
              <w:bottom w:val="single" w:sz="4" w:space="0" w:color="auto"/>
            </w:tcBorders>
            <w:shd w:val="clear" w:color="auto" w:fill="FFFFFF"/>
          </w:tcPr>
          <w:p w14:paraId="6B85FD76" w14:textId="77777777" w:rsidR="005F0F62" w:rsidRPr="005F0F62" w:rsidRDefault="005F0F62" w:rsidP="005F0F62">
            <w:pPr>
              <w:spacing w:after="120" w:line="240" w:lineRule="auto"/>
              <w:ind w:left="57" w:right="57"/>
              <w:jc w:val="both"/>
              <w:rPr>
                <w:rFonts w:ascii="Tahoma" w:hAnsi="Tahoma" w:cs="Tahoma"/>
              </w:rPr>
            </w:pPr>
            <w:r w:rsidRPr="005F0F62">
              <w:rPr>
                <w:rFonts w:ascii="Tahoma" w:hAnsi="Tahoma" w:cs="Tahoma"/>
              </w:rPr>
              <w:t xml:space="preserve">Заказчик вправе в любое время проверять ход и качество услуг, оказываемых Исполнителем (Подрядчиком), приглашать Исполнителя (Подрядчика) на территорию Филиала, в том числе осуществлять контроль соответствия разрабатываемой документации Техническому заданию. </w:t>
            </w:r>
          </w:p>
          <w:p w14:paraId="71B5DC65" w14:textId="77777777" w:rsidR="005F0F62" w:rsidRDefault="005F0F62" w:rsidP="005F0F62">
            <w:pPr>
              <w:spacing w:after="120" w:line="240" w:lineRule="auto"/>
              <w:ind w:left="57" w:right="57"/>
              <w:jc w:val="both"/>
              <w:rPr>
                <w:rFonts w:ascii="Tahoma" w:hAnsi="Tahoma" w:cs="Tahoma"/>
              </w:rPr>
            </w:pPr>
            <w:r w:rsidRPr="005F0F62">
              <w:rPr>
                <w:rFonts w:ascii="Tahoma" w:hAnsi="Tahoma" w:cs="Tahoma"/>
              </w:rPr>
              <w:t xml:space="preserve">Исполнитель (Подрядчик) несет ответственность за надлежащее качество разработанной документации; недостатки, обнаруженные при согласовании документации в уполномоченных органах, возникшие по вине Исполнителя (Подрядчика), Исполнитель (Подрядчик), по требованию Заказчика, обязан безвозмездно устранить, а также возместить Заказчику причиненные убытки. </w:t>
            </w:r>
          </w:p>
          <w:p w14:paraId="1C0C74CE" w14:textId="07415DBD" w:rsidR="005F0F62" w:rsidRPr="005F0F62" w:rsidRDefault="005F0F62" w:rsidP="005F0F62">
            <w:pPr>
              <w:spacing w:after="0"/>
              <w:ind w:left="57" w:right="57"/>
              <w:jc w:val="both"/>
              <w:rPr>
                <w:rFonts w:ascii="Tahoma" w:hAnsi="Tahoma" w:cs="Tahoma"/>
              </w:rPr>
            </w:pPr>
            <w:r w:rsidRPr="005F0F62">
              <w:rPr>
                <w:rFonts w:ascii="Tahoma" w:hAnsi="Tahoma" w:cs="Tahoma"/>
              </w:rPr>
              <w:t>Исполнитель обязуется представить разработанную и согласованную документацию на ГЭЭ в Росприроднадзор и произвести организационно-аналитическое сопровождение прохождения ГЭЭ, что выражается в:</w:t>
            </w:r>
          </w:p>
          <w:p w14:paraId="24E9CF6A" w14:textId="77777777" w:rsidR="005F0F62" w:rsidRPr="005F0F62" w:rsidRDefault="005F0F62" w:rsidP="005F0F62">
            <w:pPr>
              <w:spacing w:after="0" w:line="240" w:lineRule="auto"/>
              <w:ind w:left="57" w:right="57"/>
              <w:jc w:val="both"/>
              <w:rPr>
                <w:rFonts w:ascii="Tahoma" w:hAnsi="Tahoma" w:cs="Tahoma"/>
              </w:rPr>
            </w:pPr>
            <w:r w:rsidRPr="005F0F62">
              <w:rPr>
                <w:rFonts w:ascii="Tahoma" w:hAnsi="Tahoma" w:cs="Tahoma"/>
              </w:rPr>
              <w:t>– участии в заседаниях экспертной комиссии по вопросам рассмотрения документации;</w:t>
            </w:r>
          </w:p>
          <w:p w14:paraId="38C6E169" w14:textId="77777777" w:rsidR="005F0F62" w:rsidRPr="005F0F62" w:rsidRDefault="005F0F62" w:rsidP="005F0F62">
            <w:pPr>
              <w:spacing w:after="0"/>
              <w:ind w:left="57" w:right="57"/>
              <w:jc w:val="both"/>
              <w:rPr>
                <w:rFonts w:ascii="Tahoma" w:hAnsi="Tahoma" w:cs="Tahoma"/>
              </w:rPr>
            </w:pPr>
            <w:r w:rsidRPr="005F0F62">
              <w:rPr>
                <w:rFonts w:ascii="Tahoma" w:hAnsi="Tahoma" w:cs="Tahoma"/>
              </w:rPr>
              <w:t>– отслеживании состояния рассмотрения экспертной комиссией документации Заказчика;</w:t>
            </w:r>
          </w:p>
          <w:p w14:paraId="154CB669" w14:textId="1AE43A04" w:rsidR="000A09E5" w:rsidRPr="005F0F62" w:rsidRDefault="005F0F62" w:rsidP="005F0F62">
            <w:pPr>
              <w:spacing w:after="0"/>
              <w:ind w:left="57" w:right="57"/>
              <w:jc w:val="both"/>
              <w:rPr>
                <w:rFonts w:ascii="Tahoma" w:hAnsi="Tahoma" w:cs="Tahoma"/>
              </w:rPr>
            </w:pPr>
            <w:r w:rsidRPr="005F0F62">
              <w:rPr>
                <w:rFonts w:ascii="Tahoma" w:hAnsi="Tahoma" w:cs="Tahoma"/>
              </w:rPr>
              <w:t>– устранении замечаний Зака</w:t>
            </w:r>
            <w:r>
              <w:rPr>
                <w:rFonts w:ascii="Tahoma" w:hAnsi="Tahoma" w:cs="Tahoma"/>
              </w:rPr>
              <w:t>зчика и государственных органов</w:t>
            </w:r>
          </w:p>
        </w:tc>
      </w:tr>
      <w:tr w:rsidR="005F0F62" w:rsidRPr="005146CA" w14:paraId="3252546F" w14:textId="77777777" w:rsidTr="008B323A">
        <w:trPr>
          <w:trHeight w:val="20"/>
        </w:trPr>
        <w:tc>
          <w:tcPr>
            <w:tcW w:w="264" w:type="pct"/>
            <w:tcBorders>
              <w:top w:val="single" w:sz="4" w:space="0" w:color="auto"/>
              <w:bottom w:val="single" w:sz="4" w:space="0" w:color="auto"/>
            </w:tcBorders>
            <w:shd w:val="clear" w:color="auto" w:fill="FFFFFF"/>
          </w:tcPr>
          <w:p w14:paraId="0E6CB7E0" w14:textId="28E4B9B4" w:rsidR="005F0F62" w:rsidRDefault="00E62606" w:rsidP="000A09E5">
            <w:pPr>
              <w:keepLines/>
              <w:spacing w:after="0" w:line="240" w:lineRule="auto"/>
              <w:ind w:left="57" w:right="57"/>
              <w:jc w:val="center"/>
              <w:rPr>
                <w:rFonts w:ascii="Tahoma" w:hAnsi="Tahoma" w:cs="Tahoma"/>
              </w:rPr>
            </w:pPr>
            <w:r>
              <w:rPr>
                <w:rFonts w:ascii="Tahoma" w:hAnsi="Tahoma" w:cs="Tahoma"/>
              </w:rPr>
              <w:t>25</w:t>
            </w:r>
            <w:r w:rsidR="005F0F62">
              <w:rPr>
                <w:rFonts w:ascii="Tahoma" w:hAnsi="Tahoma" w:cs="Tahoma"/>
              </w:rPr>
              <w:t>.</w:t>
            </w:r>
          </w:p>
        </w:tc>
        <w:tc>
          <w:tcPr>
            <w:tcW w:w="1623" w:type="pct"/>
            <w:gridSpan w:val="2"/>
            <w:tcBorders>
              <w:top w:val="single" w:sz="4" w:space="0" w:color="auto"/>
              <w:bottom w:val="single" w:sz="4" w:space="0" w:color="auto"/>
            </w:tcBorders>
            <w:shd w:val="clear" w:color="auto" w:fill="FFFFFF"/>
          </w:tcPr>
          <w:p w14:paraId="7BD6B2A9" w14:textId="036DFF95" w:rsidR="005F0F62" w:rsidRPr="005F0F62" w:rsidRDefault="005F0F62" w:rsidP="000A09E5">
            <w:pPr>
              <w:keepLines/>
              <w:spacing w:after="0" w:line="240" w:lineRule="auto"/>
              <w:ind w:left="57" w:right="57"/>
              <w:jc w:val="both"/>
              <w:rPr>
                <w:rFonts w:ascii="Tahoma" w:hAnsi="Tahoma" w:cs="Tahoma"/>
              </w:rPr>
            </w:pPr>
            <w:r>
              <w:rPr>
                <w:rFonts w:ascii="Tahoma" w:hAnsi="Tahoma" w:cs="Tahoma"/>
              </w:rPr>
              <w:t>Особые условия</w:t>
            </w:r>
          </w:p>
        </w:tc>
        <w:tc>
          <w:tcPr>
            <w:tcW w:w="3113" w:type="pct"/>
            <w:gridSpan w:val="2"/>
            <w:tcBorders>
              <w:top w:val="single" w:sz="4" w:space="0" w:color="auto"/>
              <w:bottom w:val="single" w:sz="4" w:space="0" w:color="auto"/>
            </w:tcBorders>
            <w:shd w:val="clear" w:color="auto" w:fill="FFFFFF"/>
          </w:tcPr>
          <w:p w14:paraId="65908D99" w14:textId="77777777" w:rsidR="005F0F62" w:rsidRPr="005F0F62" w:rsidRDefault="005F0F62" w:rsidP="005F0F62">
            <w:pPr>
              <w:spacing w:after="120" w:line="240" w:lineRule="auto"/>
              <w:ind w:left="57" w:right="57"/>
              <w:jc w:val="both"/>
              <w:rPr>
                <w:rFonts w:ascii="Tahoma" w:hAnsi="Tahoma" w:cs="Tahoma"/>
              </w:rPr>
            </w:pPr>
            <w:r w:rsidRPr="005F0F62">
              <w:rPr>
                <w:rFonts w:ascii="Tahoma" w:hAnsi="Tahoma" w:cs="Tahoma"/>
              </w:rPr>
              <w:t>При организации изыскательских и дноуглубительных работ и отвала грунта обеспечить сохранность и устойчивость портовых ГТС и навигационную безопасность.</w:t>
            </w:r>
          </w:p>
          <w:p w14:paraId="759505BD" w14:textId="1B9B7E44" w:rsidR="005F0F62" w:rsidRPr="005F0F62" w:rsidRDefault="005F0F62" w:rsidP="005F0F62">
            <w:pPr>
              <w:spacing w:after="120" w:line="240" w:lineRule="auto"/>
              <w:ind w:left="57" w:right="57"/>
              <w:jc w:val="both"/>
              <w:rPr>
                <w:rFonts w:ascii="Tahoma" w:hAnsi="Tahoma" w:cs="Tahoma"/>
              </w:rPr>
            </w:pPr>
            <w:r w:rsidRPr="005F0F62">
              <w:rPr>
                <w:rFonts w:ascii="Tahoma" w:hAnsi="Tahoma" w:cs="Tahoma"/>
              </w:rPr>
              <w:t xml:space="preserve">Период производства ремонтных дноуглубительных работ должен быть определен с учетом наиболее благоприятных природных условий и согласован с контролирующими рыбохозяйственными органами. </w:t>
            </w:r>
          </w:p>
          <w:p w14:paraId="7690F6A0" w14:textId="1E89B8DF" w:rsidR="005F0F62" w:rsidRPr="005F0F62" w:rsidRDefault="005F0F62" w:rsidP="005F0F62">
            <w:pPr>
              <w:spacing w:after="0" w:line="240" w:lineRule="auto"/>
              <w:ind w:left="57" w:right="57"/>
              <w:jc w:val="both"/>
              <w:rPr>
                <w:rFonts w:ascii="Tahoma" w:hAnsi="Tahoma" w:cs="Tahoma"/>
              </w:rPr>
            </w:pPr>
            <w:r w:rsidRPr="005F0F62">
              <w:rPr>
                <w:rFonts w:ascii="Tahoma" w:hAnsi="Tahoma" w:cs="Tahoma"/>
              </w:rPr>
              <w:t>Работы производятся в условиях действующего производства, при одностороннем движении по судовому ходу, при согласовании с Заказчиком места проведения работ, при полном освобождении водной акватории не занятой плотами, судами транспортного флота и прочими плавучими средствами. Организация по освобождению водной акватории на месте работ перед началом работ, осуществляется силами Заказчика по заявке Подрядчика</w:t>
            </w:r>
          </w:p>
        </w:tc>
      </w:tr>
      <w:tr w:rsidR="008B323A" w:rsidRPr="005146CA" w14:paraId="6241FF6D" w14:textId="77777777" w:rsidTr="008B323A">
        <w:trPr>
          <w:trHeight w:val="20"/>
        </w:trPr>
        <w:tc>
          <w:tcPr>
            <w:tcW w:w="264" w:type="pct"/>
            <w:tcBorders>
              <w:top w:val="single" w:sz="4" w:space="0" w:color="auto"/>
              <w:bottom w:val="single" w:sz="4" w:space="0" w:color="auto"/>
            </w:tcBorders>
            <w:shd w:val="clear" w:color="auto" w:fill="FFFFFF"/>
          </w:tcPr>
          <w:p w14:paraId="18B15D8E" w14:textId="49B36391" w:rsidR="008B323A" w:rsidRDefault="00E62606" w:rsidP="008B323A">
            <w:pPr>
              <w:keepLines/>
              <w:spacing w:after="0" w:line="240" w:lineRule="auto"/>
              <w:ind w:left="57" w:right="57"/>
              <w:jc w:val="center"/>
              <w:rPr>
                <w:rFonts w:ascii="Tahoma" w:hAnsi="Tahoma" w:cs="Tahoma"/>
              </w:rPr>
            </w:pPr>
            <w:r>
              <w:rPr>
                <w:rFonts w:ascii="Tahoma" w:hAnsi="Tahoma" w:cs="Tahoma"/>
              </w:rPr>
              <w:t>26</w:t>
            </w:r>
            <w:r w:rsidR="008B323A">
              <w:rPr>
                <w:rFonts w:ascii="Tahoma" w:hAnsi="Tahoma" w:cs="Tahoma"/>
              </w:rPr>
              <w:t>.</w:t>
            </w:r>
          </w:p>
        </w:tc>
        <w:tc>
          <w:tcPr>
            <w:tcW w:w="1623" w:type="pct"/>
            <w:gridSpan w:val="2"/>
            <w:tcBorders>
              <w:top w:val="single" w:sz="4" w:space="0" w:color="auto"/>
              <w:bottom w:val="single" w:sz="4" w:space="0" w:color="auto"/>
            </w:tcBorders>
            <w:shd w:val="clear" w:color="auto" w:fill="FFFFFF"/>
          </w:tcPr>
          <w:p w14:paraId="675ED1C5" w14:textId="5180A4B5" w:rsidR="008B323A" w:rsidRDefault="008B323A" w:rsidP="008B323A">
            <w:pPr>
              <w:keepLines/>
              <w:spacing w:after="0" w:line="240" w:lineRule="auto"/>
              <w:ind w:left="57" w:right="57"/>
              <w:jc w:val="both"/>
              <w:rPr>
                <w:rFonts w:ascii="Tahoma" w:hAnsi="Tahoma" w:cs="Tahoma"/>
              </w:rPr>
            </w:pPr>
            <w:r w:rsidRPr="008B323A">
              <w:rPr>
                <w:rFonts w:ascii="Tahoma" w:hAnsi="Tahoma" w:cs="Tahoma"/>
              </w:rPr>
              <w:t>Потребность в демонстрационных материалах</w:t>
            </w:r>
          </w:p>
        </w:tc>
        <w:tc>
          <w:tcPr>
            <w:tcW w:w="3113" w:type="pct"/>
            <w:gridSpan w:val="2"/>
            <w:tcBorders>
              <w:top w:val="single" w:sz="4" w:space="0" w:color="auto"/>
              <w:bottom w:val="single" w:sz="4" w:space="0" w:color="auto"/>
            </w:tcBorders>
            <w:shd w:val="clear" w:color="auto" w:fill="FFFFFF"/>
          </w:tcPr>
          <w:p w14:paraId="3BA273D1" w14:textId="4F3B855A" w:rsidR="008B323A" w:rsidRPr="005F0F62" w:rsidRDefault="008B323A" w:rsidP="008B323A">
            <w:pPr>
              <w:spacing w:after="0" w:line="240" w:lineRule="auto"/>
              <w:ind w:left="57" w:right="57"/>
              <w:jc w:val="both"/>
              <w:rPr>
                <w:rFonts w:ascii="Tahoma" w:hAnsi="Tahoma" w:cs="Tahoma"/>
              </w:rPr>
            </w:pPr>
            <w:r w:rsidRPr="008B323A">
              <w:rPr>
                <w:rFonts w:ascii="Tahoma" w:hAnsi="Tahoma" w:cs="Tahoma"/>
              </w:rPr>
              <w:t>Разработать в объеме, необходимом для проведения процедуры общественных обсуждений и презентации экспертным комиссиям государственной экологической экспертизы (при необходимости)</w:t>
            </w:r>
          </w:p>
        </w:tc>
      </w:tr>
      <w:tr w:rsidR="008B323A" w:rsidRPr="005146CA" w14:paraId="38F6A150" w14:textId="77777777" w:rsidTr="008B323A">
        <w:trPr>
          <w:trHeight w:val="20"/>
        </w:trPr>
        <w:tc>
          <w:tcPr>
            <w:tcW w:w="264" w:type="pct"/>
            <w:tcBorders>
              <w:top w:val="single" w:sz="4" w:space="0" w:color="auto"/>
              <w:bottom w:val="single" w:sz="4" w:space="0" w:color="auto"/>
            </w:tcBorders>
            <w:shd w:val="clear" w:color="auto" w:fill="FFFFFF"/>
          </w:tcPr>
          <w:p w14:paraId="673DD8E4" w14:textId="66FCD1EF" w:rsidR="008B323A" w:rsidRDefault="00E62606" w:rsidP="008B323A">
            <w:pPr>
              <w:keepLines/>
              <w:spacing w:after="0" w:line="240" w:lineRule="auto"/>
              <w:ind w:left="57" w:right="57"/>
              <w:jc w:val="center"/>
              <w:rPr>
                <w:rFonts w:ascii="Tahoma" w:hAnsi="Tahoma" w:cs="Tahoma"/>
              </w:rPr>
            </w:pPr>
            <w:r>
              <w:rPr>
                <w:rFonts w:ascii="Tahoma" w:hAnsi="Tahoma" w:cs="Tahoma"/>
              </w:rPr>
              <w:t>27</w:t>
            </w:r>
            <w:r w:rsidR="008B323A">
              <w:rPr>
                <w:rFonts w:ascii="Tahoma" w:hAnsi="Tahoma" w:cs="Tahoma"/>
              </w:rPr>
              <w:t>.</w:t>
            </w:r>
          </w:p>
        </w:tc>
        <w:tc>
          <w:tcPr>
            <w:tcW w:w="1623" w:type="pct"/>
            <w:gridSpan w:val="2"/>
            <w:tcBorders>
              <w:top w:val="single" w:sz="4" w:space="0" w:color="auto"/>
              <w:bottom w:val="single" w:sz="4" w:space="0" w:color="auto"/>
            </w:tcBorders>
            <w:shd w:val="clear" w:color="auto" w:fill="FFFFFF"/>
          </w:tcPr>
          <w:p w14:paraId="4AB68416" w14:textId="3977A01E" w:rsidR="008B323A" w:rsidRDefault="008B323A" w:rsidP="008B323A">
            <w:pPr>
              <w:keepLines/>
              <w:spacing w:after="0" w:line="240" w:lineRule="auto"/>
              <w:ind w:left="57" w:right="57"/>
              <w:jc w:val="both"/>
              <w:rPr>
                <w:rFonts w:ascii="Tahoma" w:hAnsi="Tahoma" w:cs="Tahoma"/>
              </w:rPr>
            </w:pPr>
            <w:r w:rsidRPr="008B323A">
              <w:rPr>
                <w:rFonts w:ascii="Tahoma" w:hAnsi="Tahoma" w:cs="Tahoma"/>
              </w:rPr>
              <w:t>Контроль хода проектирования, выполнения дноуглубительных работ</w:t>
            </w:r>
          </w:p>
        </w:tc>
        <w:tc>
          <w:tcPr>
            <w:tcW w:w="3113" w:type="pct"/>
            <w:gridSpan w:val="2"/>
            <w:tcBorders>
              <w:top w:val="single" w:sz="4" w:space="0" w:color="auto"/>
              <w:bottom w:val="single" w:sz="4" w:space="0" w:color="auto"/>
            </w:tcBorders>
            <w:shd w:val="clear" w:color="auto" w:fill="FFFFFF"/>
          </w:tcPr>
          <w:p w14:paraId="56F610FD" w14:textId="570A3D7F" w:rsidR="008B323A" w:rsidRPr="005F0F62" w:rsidRDefault="008B323A" w:rsidP="008B323A">
            <w:pPr>
              <w:spacing w:after="0" w:line="240" w:lineRule="auto"/>
              <w:ind w:left="57" w:right="57"/>
              <w:jc w:val="both"/>
              <w:rPr>
                <w:rFonts w:ascii="Tahoma" w:hAnsi="Tahoma" w:cs="Tahoma"/>
              </w:rPr>
            </w:pPr>
            <w:r w:rsidRPr="008B323A">
              <w:rPr>
                <w:rFonts w:ascii="Tahoma" w:hAnsi="Tahoma" w:cs="Tahoma"/>
              </w:rPr>
              <w:t>Осуществляется по этапам выполнения инженерных изысканий, разработки проектной документации и выполнения дноуглубительных работ</w:t>
            </w:r>
          </w:p>
        </w:tc>
      </w:tr>
      <w:tr w:rsidR="00E62606" w:rsidRPr="005146CA" w14:paraId="35DB1208" w14:textId="77777777" w:rsidTr="008B323A">
        <w:trPr>
          <w:trHeight w:val="20"/>
        </w:trPr>
        <w:tc>
          <w:tcPr>
            <w:tcW w:w="264" w:type="pct"/>
            <w:tcBorders>
              <w:top w:val="single" w:sz="4" w:space="0" w:color="auto"/>
              <w:bottom w:val="single" w:sz="4" w:space="0" w:color="auto"/>
            </w:tcBorders>
            <w:shd w:val="clear" w:color="auto" w:fill="FFFFFF"/>
          </w:tcPr>
          <w:p w14:paraId="41F3AA9F" w14:textId="7335ABFA" w:rsidR="00E62606" w:rsidRDefault="00E62606" w:rsidP="008B323A">
            <w:pPr>
              <w:keepLines/>
              <w:spacing w:after="0" w:line="240" w:lineRule="auto"/>
              <w:ind w:left="57" w:right="57"/>
              <w:jc w:val="center"/>
              <w:rPr>
                <w:rFonts w:ascii="Tahoma" w:hAnsi="Tahoma" w:cs="Tahoma"/>
              </w:rPr>
            </w:pPr>
            <w:r>
              <w:rPr>
                <w:rFonts w:ascii="Tahoma" w:hAnsi="Tahoma" w:cs="Tahoma"/>
              </w:rPr>
              <w:t>28.</w:t>
            </w:r>
          </w:p>
        </w:tc>
        <w:tc>
          <w:tcPr>
            <w:tcW w:w="1623" w:type="pct"/>
            <w:gridSpan w:val="2"/>
            <w:tcBorders>
              <w:top w:val="single" w:sz="4" w:space="0" w:color="auto"/>
              <w:bottom w:val="single" w:sz="4" w:space="0" w:color="auto"/>
            </w:tcBorders>
            <w:shd w:val="clear" w:color="auto" w:fill="FFFFFF"/>
          </w:tcPr>
          <w:p w14:paraId="3BE5626A" w14:textId="0C8C58B7" w:rsidR="00E62606" w:rsidRPr="008B323A" w:rsidRDefault="00E62606" w:rsidP="008B323A">
            <w:pPr>
              <w:keepLines/>
              <w:spacing w:after="0" w:line="240" w:lineRule="auto"/>
              <w:ind w:left="57" w:right="57"/>
              <w:jc w:val="both"/>
              <w:rPr>
                <w:rFonts w:ascii="Tahoma" w:hAnsi="Tahoma" w:cs="Tahoma"/>
              </w:rPr>
            </w:pPr>
            <w:r>
              <w:rPr>
                <w:rFonts w:ascii="Tahoma" w:hAnsi="Tahoma" w:cs="Tahoma"/>
              </w:rPr>
              <w:t>Приложения</w:t>
            </w:r>
          </w:p>
        </w:tc>
        <w:tc>
          <w:tcPr>
            <w:tcW w:w="3113" w:type="pct"/>
            <w:gridSpan w:val="2"/>
            <w:tcBorders>
              <w:top w:val="single" w:sz="4" w:space="0" w:color="auto"/>
              <w:bottom w:val="single" w:sz="4" w:space="0" w:color="auto"/>
            </w:tcBorders>
            <w:shd w:val="clear" w:color="auto" w:fill="FFFFFF"/>
          </w:tcPr>
          <w:p w14:paraId="27275852" w14:textId="36D61688" w:rsidR="00E62606" w:rsidRDefault="00436638" w:rsidP="00603524">
            <w:pPr>
              <w:pStyle w:val="a4"/>
              <w:numPr>
                <w:ilvl w:val="0"/>
                <w:numId w:val="46"/>
              </w:numPr>
              <w:ind w:left="286" w:right="57" w:hanging="284"/>
              <w:jc w:val="both"/>
              <w:rPr>
                <w:rFonts w:ascii="Tahoma" w:hAnsi="Tahoma" w:cs="Tahoma"/>
              </w:rPr>
            </w:pPr>
            <w:r w:rsidRPr="00436638">
              <w:rPr>
                <w:rFonts w:ascii="Tahoma" w:hAnsi="Tahoma" w:cs="Tahoma"/>
              </w:rPr>
              <w:t>Приложение № 1. Данные по участкам производства ДУР</w:t>
            </w:r>
          </w:p>
          <w:p w14:paraId="69FD4F60" w14:textId="2E2769B6" w:rsidR="00436638" w:rsidRPr="00D551B7" w:rsidRDefault="00436638" w:rsidP="00D551B7">
            <w:pPr>
              <w:pStyle w:val="a4"/>
              <w:numPr>
                <w:ilvl w:val="0"/>
                <w:numId w:val="46"/>
              </w:numPr>
              <w:ind w:left="286" w:right="57" w:hanging="284"/>
              <w:jc w:val="both"/>
              <w:rPr>
                <w:rFonts w:ascii="Tahoma" w:hAnsi="Tahoma" w:cs="Tahoma"/>
              </w:rPr>
            </w:pPr>
            <w:r w:rsidRPr="00436638">
              <w:rPr>
                <w:rFonts w:ascii="Tahoma" w:hAnsi="Tahoma" w:cs="Tahoma"/>
              </w:rPr>
              <w:t>Приложение №</w:t>
            </w:r>
            <w:r w:rsidR="00603524">
              <w:rPr>
                <w:rFonts w:ascii="Tahoma" w:hAnsi="Tahoma" w:cs="Tahoma"/>
              </w:rPr>
              <w:t xml:space="preserve"> 2. Требования </w:t>
            </w:r>
            <w:r w:rsidRPr="00436638">
              <w:rPr>
                <w:rFonts w:ascii="Tahoma" w:hAnsi="Tahoma" w:cs="Tahoma"/>
              </w:rPr>
              <w:t>СД (ФирСНБ)</w:t>
            </w:r>
          </w:p>
        </w:tc>
      </w:tr>
    </w:tbl>
    <w:p w14:paraId="3FCA32C1" w14:textId="7C1CE673" w:rsidR="003D0408" w:rsidRPr="005146CA" w:rsidRDefault="003D0408">
      <w:pPr>
        <w:pStyle w:val="32"/>
        <w:shd w:val="clear" w:color="auto" w:fill="auto"/>
        <w:spacing w:after="0" w:line="240" w:lineRule="auto"/>
        <w:jc w:val="both"/>
        <w:outlineLvl w:val="0"/>
        <w:rPr>
          <w:rFonts w:ascii="Tahoma" w:hAnsi="Tahoma" w:cs="Tahoma"/>
          <w:b w:val="0"/>
          <w:sz w:val="22"/>
          <w:szCs w:val="22"/>
        </w:rPr>
      </w:pPr>
    </w:p>
    <w:tbl>
      <w:tblPr>
        <w:tblW w:w="5290" w:type="pct"/>
        <w:tblLayout w:type="fixed"/>
        <w:tblLook w:val="01E0" w:firstRow="1" w:lastRow="1" w:firstColumn="1" w:lastColumn="1" w:noHBand="0" w:noVBand="0"/>
      </w:tblPr>
      <w:tblGrid>
        <w:gridCol w:w="5956"/>
        <w:gridCol w:w="1702"/>
        <w:gridCol w:w="2838"/>
      </w:tblGrid>
      <w:tr w:rsidR="00DD5D20" w:rsidRPr="005146CA" w14:paraId="7B6A14CB" w14:textId="77777777" w:rsidTr="00DD5D20">
        <w:tc>
          <w:tcPr>
            <w:tcW w:w="2837" w:type="pct"/>
            <w:tcBorders>
              <w:bottom w:val="single" w:sz="4" w:space="0" w:color="auto"/>
            </w:tcBorders>
            <w:shd w:val="clear" w:color="auto" w:fill="auto"/>
          </w:tcPr>
          <w:p w14:paraId="7CD63259" w14:textId="2556D901" w:rsidR="00DD5D20" w:rsidRDefault="00DD5D20" w:rsidP="009B1243">
            <w:pPr>
              <w:spacing w:before="120" w:after="0" w:line="240" w:lineRule="auto"/>
              <w:rPr>
                <w:rFonts w:ascii="Tahoma" w:hAnsi="Tahoma" w:cs="Tahoma"/>
                <w:b/>
              </w:rPr>
            </w:pPr>
            <w:r w:rsidRPr="005146CA">
              <w:rPr>
                <w:rFonts w:ascii="Tahoma" w:hAnsi="Tahoma" w:cs="Tahoma"/>
                <w:b/>
              </w:rPr>
              <w:t>Согласовано:</w:t>
            </w:r>
          </w:p>
          <w:p w14:paraId="0FCFB031" w14:textId="77777777" w:rsidR="00DD5D20" w:rsidRDefault="00DD5D20" w:rsidP="009B1243">
            <w:pPr>
              <w:spacing w:before="120" w:after="0" w:line="240" w:lineRule="auto"/>
              <w:rPr>
                <w:rFonts w:ascii="Tahoma" w:hAnsi="Tahoma" w:cs="Tahoma"/>
                <w:b/>
              </w:rPr>
            </w:pPr>
          </w:p>
          <w:p w14:paraId="67FC41C3" w14:textId="77777777" w:rsidR="00DD5D20" w:rsidRDefault="00DD5D20" w:rsidP="00DD5D20">
            <w:pPr>
              <w:spacing w:after="0" w:line="240" w:lineRule="auto"/>
              <w:rPr>
                <w:rFonts w:ascii="Tahoma" w:hAnsi="Tahoma" w:cs="Tahoma"/>
                <w:b/>
              </w:rPr>
            </w:pPr>
            <w:r w:rsidRPr="00DD5D20">
              <w:rPr>
                <w:rFonts w:ascii="Tahoma" w:hAnsi="Tahoma" w:cs="Tahoma"/>
                <w:b/>
              </w:rPr>
              <w:t>Заместитель дире</w:t>
            </w:r>
            <w:r>
              <w:rPr>
                <w:rFonts w:ascii="Tahoma" w:hAnsi="Tahoma" w:cs="Tahoma"/>
                <w:b/>
              </w:rPr>
              <w:t xml:space="preserve">ктора филиала по охране труда, </w:t>
            </w:r>
            <w:r w:rsidRPr="00DD5D20">
              <w:rPr>
                <w:rFonts w:ascii="Tahoma" w:hAnsi="Tahoma" w:cs="Tahoma"/>
                <w:b/>
              </w:rPr>
              <w:t>промышленной безопасности</w:t>
            </w:r>
            <w:r>
              <w:rPr>
                <w:rFonts w:ascii="Tahoma" w:hAnsi="Tahoma" w:cs="Tahoma"/>
                <w:b/>
              </w:rPr>
              <w:t xml:space="preserve"> и экологии</w:t>
            </w:r>
          </w:p>
          <w:p w14:paraId="3B69B8AB" w14:textId="619BF76F" w:rsidR="00DD5D20" w:rsidRPr="00DD5D20" w:rsidRDefault="00DD5D20" w:rsidP="00DD5D20">
            <w:pPr>
              <w:spacing w:after="0" w:line="240" w:lineRule="auto"/>
              <w:rPr>
                <w:rFonts w:ascii="Tahoma" w:hAnsi="Tahoma" w:cs="Tahoma"/>
                <w:b/>
              </w:rPr>
            </w:pPr>
            <w:r w:rsidRPr="00DD5D20">
              <w:rPr>
                <w:rFonts w:ascii="Tahoma" w:hAnsi="Tahoma" w:cs="Tahoma"/>
                <w:b/>
              </w:rPr>
              <w:t>ЗТФ ПАО «ГМК «Норильский никель»</w:t>
            </w:r>
          </w:p>
        </w:tc>
        <w:tc>
          <w:tcPr>
            <w:tcW w:w="811" w:type="pct"/>
            <w:tcBorders>
              <w:bottom w:val="single" w:sz="4" w:space="0" w:color="auto"/>
            </w:tcBorders>
            <w:shd w:val="clear" w:color="auto" w:fill="auto"/>
            <w:vAlign w:val="bottom"/>
          </w:tcPr>
          <w:p w14:paraId="28F27C6E" w14:textId="77777777" w:rsidR="00DD5D20" w:rsidRPr="005146CA" w:rsidRDefault="00DD5D20" w:rsidP="009B1243">
            <w:pPr>
              <w:spacing w:before="120" w:after="0" w:line="240" w:lineRule="auto"/>
              <w:jc w:val="center"/>
              <w:rPr>
                <w:rFonts w:ascii="Tahoma" w:hAnsi="Tahoma" w:cs="Tahoma"/>
              </w:rPr>
            </w:pPr>
          </w:p>
        </w:tc>
        <w:tc>
          <w:tcPr>
            <w:tcW w:w="1352" w:type="pct"/>
            <w:tcBorders>
              <w:bottom w:val="single" w:sz="4" w:space="0" w:color="auto"/>
            </w:tcBorders>
            <w:shd w:val="clear" w:color="auto" w:fill="auto"/>
            <w:vAlign w:val="bottom"/>
          </w:tcPr>
          <w:p w14:paraId="799C4759" w14:textId="41148EDF" w:rsidR="00DD5D20" w:rsidRPr="00DD5D20" w:rsidRDefault="00DD5D20" w:rsidP="009B1243">
            <w:pPr>
              <w:spacing w:before="120" w:after="0" w:line="240" w:lineRule="auto"/>
              <w:jc w:val="center"/>
              <w:rPr>
                <w:rFonts w:ascii="Tahoma" w:hAnsi="Tahoma" w:cs="Tahoma"/>
                <w:b/>
              </w:rPr>
            </w:pPr>
            <w:r>
              <w:rPr>
                <w:rFonts w:ascii="Tahoma" w:hAnsi="Tahoma" w:cs="Tahoma"/>
                <w:b/>
              </w:rPr>
              <w:t>М.В. Вахрушев</w:t>
            </w:r>
          </w:p>
        </w:tc>
      </w:tr>
      <w:tr w:rsidR="00DD5D20" w:rsidRPr="005146CA" w14:paraId="19605664" w14:textId="77777777" w:rsidTr="00DD5D20">
        <w:tc>
          <w:tcPr>
            <w:tcW w:w="2837" w:type="pct"/>
            <w:tcBorders>
              <w:top w:val="single" w:sz="4" w:space="0" w:color="auto"/>
            </w:tcBorders>
            <w:shd w:val="clear" w:color="auto" w:fill="auto"/>
          </w:tcPr>
          <w:p w14:paraId="2FACAC81" w14:textId="77777777" w:rsidR="00DD5D20" w:rsidRPr="005146CA"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(должность)</w:t>
            </w:r>
          </w:p>
        </w:tc>
        <w:tc>
          <w:tcPr>
            <w:tcW w:w="811" w:type="pct"/>
            <w:tcBorders>
              <w:top w:val="single" w:sz="4" w:space="0" w:color="auto"/>
            </w:tcBorders>
            <w:shd w:val="clear" w:color="auto" w:fill="auto"/>
          </w:tcPr>
          <w:p w14:paraId="76F9F290" w14:textId="77777777" w:rsidR="00DD5D20" w:rsidRPr="005146CA"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(подпись)</w:t>
            </w:r>
          </w:p>
        </w:tc>
        <w:tc>
          <w:tcPr>
            <w:tcW w:w="1352" w:type="pct"/>
            <w:tcBorders>
              <w:top w:val="single" w:sz="4" w:space="0" w:color="auto"/>
            </w:tcBorders>
            <w:shd w:val="clear" w:color="auto" w:fill="auto"/>
          </w:tcPr>
          <w:p w14:paraId="6DDB83E8" w14:textId="77777777" w:rsidR="00DD5D20" w:rsidRPr="005146CA"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(расшифровка подписи)</w:t>
            </w:r>
          </w:p>
        </w:tc>
      </w:tr>
      <w:tr w:rsidR="00DD5D20" w:rsidRPr="005146CA" w14:paraId="147EC889" w14:textId="77777777" w:rsidTr="00DD5D20">
        <w:tc>
          <w:tcPr>
            <w:tcW w:w="2837" w:type="pct"/>
            <w:tcBorders>
              <w:bottom w:val="single" w:sz="4" w:space="0" w:color="auto"/>
            </w:tcBorders>
            <w:shd w:val="clear" w:color="auto" w:fill="auto"/>
          </w:tcPr>
          <w:p w14:paraId="56E3BA41" w14:textId="77777777" w:rsidR="00DD5D20" w:rsidRPr="00DD5D20" w:rsidRDefault="00DD5D20" w:rsidP="00DD5D20">
            <w:pPr>
              <w:spacing w:after="0" w:line="240" w:lineRule="auto"/>
              <w:rPr>
                <w:rFonts w:ascii="Tahoma" w:hAnsi="Tahoma" w:cs="Tahoma"/>
                <w:b/>
              </w:rPr>
            </w:pPr>
            <w:r w:rsidRPr="00DD5D20">
              <w:rPr>
                <w:rFonts w:ascii="Tahoma" w:hAnsi="Tahoma" w:cs="Tahoma"/>
                <w:b/>
              </w:rPr>
              <w:t>Начальник Управления гидротехнических</w:t>
            </w:r>
          </w:p>
          <w:p w14:paraId="796D3B22" w14:textId="77777777" w:rsidR="00DD5D20" w:rsidRPr="00DD5D20" w:rsidRDefault="00DD5D20" w:rsidP="00DD5D20">
            <w:pPr>
              <w:spacing w:after="0" w:line="240" w:lineRule="auto"/>
              <w:rPr>
                <w:rFonts w:ascii="Tahoma" w:hAnsi="Tahoma" w:cs="Tahoma"/>
                <w:b/>
              </w:rPr>
            </w:pPr>
            <w:r w:rsidRPr="00DD5D20">
              <w:rPr>
                <w:rFonts w:ascii="Tahoma" w:hAnsi="Tahoma" w:cs="Tahoma"/>
                <w:b/>
              </w:rPr>
              <w:t xml:space="preserve">и инженерных сооружений </w:t>
            </w:r>
          </w:p>
          <w:p w14:paraId="1FDEFE97" w14:textId="6E827A4A" w:rsidR="00DD5D20" w:rsidRPr="005146CA" w:rsidRDefault="00DD5D20" w:rsidP="00DD5D20">
            <w:pPr>
              <w:spacing w:after="0" w:line="240" w:lineRule="auto"/>
              <w:rPr>
                <w:rFonts w:ascii="Tahoma" w:hAnsi="Tahoma" w:cs="Tahoma"/>
              </w:rPr>
            </w:pPr>
            <w:r w:rsidRPr="00DD5D20">
              <w:rPr>
                <w:rFonts w:ascii="Tahoma" w:hAnsi="Tahoma" w:cs="Tahoma"/>
                <w:b/>
              </w:rPr>
              <w:t>ЗТФ ПАО «ГМК «Норильский никель»</w:t>
            </w:r>
            <w:r w:rsidRPr="00DD5D20">
              <w:rPr>
                <w:rFonts w:ascii="Tahoma" w:hAnsi="Tahoma" w:cs="Tahoma"/>
              </w:rPr>
              <w:t xml:space="preserve">                                          </w:t>
            </w:r>
          </w:p>
        </w:tc>
        <w:tc>
          <w:tcPr>
            <w:tcW w:w="811" w:type="pct"/>
            <w:tcBorders>
              <w:bottom w:val="single" w:sz="4" w:space="0" w:color="auto"/>
            </w:tcBorders>
            <w:shd w:val="clear" w:color="auto" w:fill="auto"/>
            <w:vAlign w:val="bottom"/>
          </w:tcPr>
          <w:p w14:paraId="61BD011F" w14:textId="77777777" w:rsidR="00DD5D20" w:rsidRPr="005146CA" w:rsidRDefault="00DD5D20" w:rsidP="009B1243">
            <w:pPr>
              <w:spacing w:before="120" w:after="0" w:line="240" w:lineRule="auto"/>
              <w:jc w:val="center"/>
              <w:rPr>
                <w:rFonts w:ascii="Tahoma" w:hAnsi="Tahoma" w:cs="Tahoma"/>
              </w:rPr>
            </w:pPr>
          </w:p>
        </w:tc>
        <w:tc>
          <w:tcPr>
            <w:tcW w:w="1352" w:type="pct"/>
            <w:tcBorders>
              <w:bottom w:val="single" w:sz="4" w:space="0" w:color="auto"/>
            </w:tcBorders>
            <w:shd w:val="clear" w:color="auto" w:fill="auto"/>
            <w:vAlign w:val="bottom"/>
          </w:tcPr>
          <w:p w14:paraId="2AE0FE0B" w14:textId="55176E74" w:rsidR="00DD5D20" w:rsidRPr="005146CA" w:rsidRDefault="00DD5D20" w:rsidP="009B1243">
            <w:pPr>
              <w:spacing w:before="120" w:after="0" w:line="240" w:lineRule="auto"/>
              <w:jc w:val="center"/>
              <w:rPr>
                <w:rFonts w:ascii="Tahoma" w:hAnsi="Tahoma" w:cs="Tahoma"/>
                <w:b/>
                <w:i/>
              </w:rPr>
            </w:pPr>
            <w:r w:rsidRPr="00DD5D20">
              <w:rPr>
                <w:rFonts w:ascii="Tahoma" w:hAnsi="Tahoma" w:cs="Tahoma"/>
                <w:b/>
              </w:rPr>
              <w:t>В.А. Пашков</w:t>
            </w:r>
          </w:p>
        </w:tc>
      </w:tr>
      <w:tr w:rsidR="00DD5D20" w:rsidRPr="005146CA" w14:paraId="6BD7ACC0" w14:textId="77777777" w:rsidTr="00DD5D20">
        <w:tc>
          <w:tcPr>
            <w:tcW w:w="2837" w:type="pct"/>
            <w:tcBorders>
              <w:top w:val="single" w:sz="4" w:space="0" w:color="auto"/>
            </w:tcBorders>
            <w:shd w:val="clear" w:color="auto" w:fill="auto"/>
          </w:tcPr>
          <w:p w14:paraId="5EDFEFC2" w14:textId="77777777" w:rsidR="00DD5D20" w:rsidRPr="005146CA"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(должность)</w:t>
            </w:r>
          </w:p>
        </w:tc>
        <w:tc>
          <w:tcPr>
            <w:tcW w:w="811" w:type="pct"/>
            <w:tcBorders>
              <w:top w:val="single" w:sz="4" w:space="0" w:color="auto"/>
            </w:tcBorders>
            <w:shd w:val="clear" w:color="auto" w:fill="auto"/>
          </w:tcPr>
          <w:p w14:paraId="55539014" w14:textId="77777777" w:rsidR="00DD5D20" w:rsidRPr="005146CA"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(подпись)</w:t>
            </w:r>
          </w:p>
        </w:tc>
        <w:tc>
          <w:tcPr>
            <w:tcW w:w="1352" w:type="pct"/>
            <w:tcBorders>
              <w:top w:val="single" w:sz="4" w:space="0" w:color="auto"/>
            </w:tcBorders>
            <w:shd w:val="clear" w:color="auto" w:fill="auto"/>
          </w:tcPr>
          <w:p w14:paraId="01CB35B2" w14:textId="77777777" w:rsidR="00DD5D20" w:rsidRPr="005146CA"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(расшифровка подписи)</w:t>
            </w:r>
          </w:p>
        </w:tc>
      </w:tr>
      <w:tr w:rsidR="00DD5D20" w:rsidRPr="005146CA" w14:paraId="03394416" w14:textId="77777777" w:rsidTr="00DD5D20">
        <w:tc>
          <w:tcPr>
            <w:tcW w:w="2837" w:type="pct"/>
            <w:tcBorders>
              <w:bottom w:val="single" w:sz="4" w:space="0" w:color="auto"/>
            </w:tcBorders>
            <w:shd w:val="clear" w:color="auto" w:fill="auto"/>
          </w:tcPr>
          <w:p w14:paraId="46C18477" w14:textId="77777777" w:rsidR="00DD5D20" w:rsidRDefault="00DD5D20" w:rsidP="009B1243">
            <w:pPr>
              <w:spacing w:before="120" w:after="0" w:line="240" w:lineRule="auto"/>
              <w:rPr>
                <w:rFonts w:ascii="Tahoma" w:hAnsi="Tahoma" w:cs="Tahoma"/>
                <w:b/>
              </w:rPr>
            </w:pPr>
            <w:r w:rsidRPr="00DD5D20">
              <w:rPr>
                <w:rFonts w:ascii="Tahoma" w:hAnsi="Tahoma" w:cs="Tahoma"/>
                <w:b/>
              </w:rPr>
              <w:t>Начальник отдела экологического контроля и мониторинга</w:t>
            </w:r>
          </w:p>
          <w:p w14:paraId="4C0B3FB5" w14:textId="35237D1C" w:rsidR="00DD5D20" w:rsidRPr="00DD5D20" w:rsidRDefault="00DD5D20" w:rsidP="00DD5D20">
            <w:pPr>
              <w:spacing w:after="0" w:line="240" w:lineRule="auto"/>
              <w:rPr>
                <w:rFonts w:ascii="Tahoma" w:hAnsi="Tahoma" w:cs="Tahoma"/>
                <w:b/>
              </w:rPr>
            </w:pPr>
            <w:r w:rsidRPr="00DD5D20">
              <w:rPr>
                <w:rFonts w:ascii="Tahoma" w:hAnsi="Tahoma" w:cs="Tahoma"/>
                <w:b/>
              </w:rPr>
              <w:t>ЗТФ ПАО «ГМК «Норильский никель»</w:t>
            </w:r>
          </w:p>
        </w:tc>
        <w:tc>
          <w:tcPr>
            <w:tcW w:w="811" w:type="pct"/>
            <w:tcBorders>
              <w:bottom w:val="single" w:sz="4" w:space="0" w:color="auto"/>
            </w:tcBorders>
            <w:shd w:val="clear" w:color="auto" w:fill="auto"/>
            <w:vAlign w:val="bottom"/>
          </w:tcPr>
          <w:p w14:paraId="6A9A8907" w14:textId="77777777" w:rsidR="00DD5D20" w:rsidRPr="005146CA" w:rsidRDefault="00DD5D20" w:rsidP="009B1243">
            <w:pPr>
              <w:spacing w:before="120" w:after="0" w:line="240" w:lineRule="auto"/>
              <w:jc w:val="center"/>
              <w:rPr>
                <w:rFonts w:ascii="Tahoma" w:hAnsi="Tahoma" w:cs="Tahoma"/>
              </w:rPr>
            </w:pPr>
          </w:p>
        </w:tc>
        <w:tc>
          <w:tcPr>
            <w:tcW w:w="1352" w:type="pct"/>
            <w:tcBorders>
              <w:bottom w:val="single" w:sz="4" w:space="0" w:color="auto"/>
            </w:tcBorders>
            <w:shd w:val="clear" w:color="auto" w:fill="auto"/>
            <w:vAlign w:val="bottom"/>
          </w:tcPr>
          <w:p w14:paraId="4587BBB7" w14:textId="53EA76E4" w:rsidR="00DD5D20" w:rsidRPr="00DD5D20" w:rsidRDefault="00DD5D20" w:rsidP="00DD5D20">
            <w:pPr>
              <w:spacing w:before="120" w:after="0" w:line="240" w:lineRule="auto"/>
              <w:jc w:val="center"/>
              <w:rPr>
                <w:rFonts w:ascii="Tahoma" w:hAnsi="Tahoma" w:cs="Tahoma"/>
                <w:b/>
              </w:rPr>
            </w:pPr>
            <w:r>
              <w:rPr>
                <w:rFonts w:ascii="Tahoma" w:hAnsi="Tahoma" w:cs="Tahoma"/>
                <w:b/>
              </w:rPr>
              <w:t>О.И. Фомина</w:t>
            </w:r>
          </w:p>
        </w:tc>
      </w:tr>
      <w:tr w:rsidR="00DD5D20" w:rsidRPr="00396B96" w14:paraId="615902FF" w14:textId="77777777" w:rsidTr="00DD5D20">
        <w:tc>
          <w:tcPr>
            <w:tcW w:w="2837" w:type="pct"/>
            <w:tcBorders>
              <w:top w:val="single" w:sz="4" w:space="0" w:color="auto"/>
            </w:tcBorders>
            <w:shd w:val="clear" w:color="auto" w:fill="auto"/>
          </w:tcPr>
          <w:p w14:paraId="46F5A2FC" w14:textId="77777777" w:rsidR="00DD5D20" w:rsidRPr="005146CA"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(должность)</w:t>
            </w:r>
          </w:p>
        </w:tc>
        <w:tc>
          <w:tcPr>
            <w:tcW w:w="811" w:type="pct"/>
            <w:tcBorders>
              <w:top w:val="single" w:sz="4" w:space="0" w:color="auto"/>
            </w:tcBorders>
            <w:shd w:val="clear" w:color="auto" w:fill="auto"/>
          </w:tcPr>
          <w:p w14:paraId="6C432526" w14:textId="77777777" w:rsidR="00DD5D20" w:rsidRPr="005146CA"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(подпись)</w:t>
            </w:r>
          </w:p>
        </w:tc>
        <w:tc>
          <w:tcPr>
            <w:tcW w:w="1352" w:type="pct"/>
            <w:tcBorders>
              <w:top w:val="single" w:sz="4" w:space="0" w:color="auto"/>
            </w:tcBorders>
            <w:shd w:val="clear" w:color="auto" w:fill="auto"/>
          </w:tcPr>
          <w:p w14:paraId="66F508A1" w14:textId="77777777" w:rsidR="00DD5D20" w:rsidRPr="005A7374" w:rsidRDefault="00DD5D20" w:rsidP="009B1243">
            <w:pPr>
              <w:spacing w:before="120" w:after="0" w:line="240" w:lineRule="auto"/>
              <w:jc w:val="center"/>
              <w:rPr>
                <w:rFonts w:ascii="Tahoma" w:hAnsi="Tahoma" w:cs="Tahoma"/>
                <w:vertAlign w:val="superscript"/>
              </w:rPr>
            </w:pPr>
            <w:r w:rsidRPr="005146CA">
              <w:rPr>
                <w:rFonts w:ascii="Tahoma" w:hAnsi="Tahoma" w:cs="Tahoma"/>
                <w:vertAlign w:val="superscript"/>
              </w:rPr>
              <w:t>(расшифровка подписи)</w:t>
            </w:r>
          </w:p>
        </w:tc>
      </w:tr>
    </w:tbl>
    <w:p w14:paraId="7BC1CD46" w14:textId="77777777" w:rsidR="009B1243" w:rsidRPr="005A7374" w:rsidRDefault="009B1243">
      <w:pPr>
        <w:pStyle w:val="32"/>
        <w:shd w:val="clear" w:color="auto" w:fill="auto"/>
        <w:spacing w:after="0" w:line="240" w:lineRule="auto"/>
        <w:jc w:val="both"/>
        <w:outlineLvl w:val="0"/>
        <w:rPr>
          <w:rFonts w:ascii="Tahoma" w:hAnsi="Tahoma" w:cs="Tahoma"/>
          <w:b w:val="0"/>
          <w:sz w:val="22"/>
          <w:szCs w:val="22"/>
        </w:rPr>
      </w:pPr>
    </w:p>
    <w:sectPr w:rsidR="009B1243" w:rsidRPr="005A7374" w:rsidSect="006E0569">
      <w:pgSz w:w="11906" w:h="16838" w:code="9"/>
      <w:pgMar w:top="531" w:right="851" w:bottom="709" w:left="1134" w:header="426" w:footer="285"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Жаркова Оксана Леонидовна" w:date="2025-03-24T10:28:00Z" w:initials="ЖОЛ">
    <w:p w14:paraId="78E57236" w14:textId="4089DACC" w:rsidR="00C4336A" w:rsidRDefault="00C4336A">
      <w:pPr>
        <w:pStyle w:val="afb"/>
      </w:pPr>
      <w:r>
        <w:rPr>
          <w:rStyle w:val="afa"/>
        </w:rPr>
        <w:annotationRef/>
      </w:r>
      <w:r>
        <w:t>Вернуть обратно условие в отношения ТЗР:</w:t>
      </w:r>
    </w:p>
    <w:p w14:paraId="2D896DA3" w14:textId="77777777" w:rsidR="00C4336A" w:rsidRDefault="00C4336A" w:rsidP="00C4336A">
      <w:pPr>
        <w:pStyle w:val="ab"/>
        <w:suppressAutoHyphens/>
        <w:spacing w:after="0" w:line="240" w:lineRule="auto"/>
        <w:rPr>
          <w:rFonts w:ascii="Tahoma" w:hAnsi="Tahoma" w:cs="Tahoma"/>
          <w:sz w:val="20"/>
          <w:szCs w:val="20"/>
        </w:rPr>
      </w:pPr>
    </w:p>
    <w:p w14:paraId="3457B665" w14:textId="114625C7" w:rsidR="00C4336A" w:rsidRDefault="00C4336A" w:rsidP="00C4336A">
      <w:pPr>
        <w:pStyle w:val="ab"/>
        <w:suppressAutoHyphens/>
        <w:spacing w:after="0" w:line="240" w:lineRule="auto"/>
      </w:pPr>
      <w:r w:rsidRPr="00D814BB">
        <w:rPr>
          <w:rFonts w:ascii="Tahoma" w:hAnsi="Tahoma" w:cs="Tahoma"/>
          <w:sz w:val="20"/>
          <w:szCs w:val="20"/>
        </w:rPr>
        <w:t>Заказчик предоставляет Подрядчику возможные логистические схемы доставки материально-технических ресурсов (материалов и оборудования) для выполнения разработки транспортных схем и расчётов транспортных затрат; укрупнённые нормативы (%) на ТЗР и/или на услуги предприятия единого складского хозяйства (ПЕСХ) ЗФ Компании, прочие исходные данные согласно нормативно-методическим (НМД) и организационно-распорядительным документам Компании, либо рекомендации по расчёту ТЗР (со ссылками на НМД Компании) – при наличии.</w:t>
      </w:r>
    </w:p>
    <w:p w14:paraId="5444E082" w14:textId="77777777" w:rsidR="00C4336A" w:rsidRDefault="00C4336A">
      <w:pPr>
        <w:pStyle w:val="afb"/>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44E08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7D5E8" w14:textId="77777777" w:rsidR="00CB46E6" w:rsidRDefault="00CB46E6" w:rsidP="00D472D0">
      <w:pPr>
        <w:spacing w:after="0" w:line="240" w:lineRule="auto"/>
      </w:pPr>
      <w:r>
        <w:separator/>
      </w:r>
    </w:p>
  </w:endnote>
  <w:endnote w:type="continuationSeparator" w:id="0">
    <w:p w14:paraId="6696973B" w14:textId="77777777" w:rsidR="00CB46E6" w:rsidRDefault="00CB46E6" w:rsidP="00D47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672EF" w14:textId="098C1CF2" w:rsidR="005220C5" w:rsidRDefault="004E2E20">
    <w:pPr>
      <w:pStyle w:val="ad"/>
      <w:jc w:val="right"/>
    </w:pPr>
    <w:sdt>
      <w:sdtPr>
        <w:rPr>
          <w:u w:val="single"/>
        </w:rPr>
        <w:id w:val="2091420202"/>
        <w:docPartObj>
          <w:docPartGallery w:val="Page Numbers (Bottom of Page)"/>
          <w:docPartUnique/>
        </w:docPartObj>
      </w:sdtPr>
      <w:sdtEndPr>
        <w:rPr>
          <w:u w:val="none"/>
        </w:rPr>
      </w:sdtEndPr>
      <w:sdtContent>
        <w:r w:rsidR="005220C5" w:rsidRPr="006118BB">
          <w:rPr>
            <w:i/>
            <w:u w:val="single"/>
          </w:rPr>
          <w:t>З</w:t>
        </w:r>
        <w:r w:rsidR="005220C5">
          <w:rPr>
            <w:i/>
            <w:u w:val="single"/>
          </w:rPr>
          <w:t>адание на проектирование объекта</w:t>
        </w:r>
        <w:r w:rsidR="005220C5" w:rsidRPr="006118BB">
          <w:rPr>
            <w:i/>
            <w:u w:val="single"/>
          </w:rPr>
          <w:t xml:space="preserve"> «</w:t>
        </w:r>
        <w:r w:rsidR="005220C5">
          <w:rPr>
            <w:i/>
            <w:u w:val="single"/>
          </w:rPr>
          <w:t>КРР Ледозащитной дамбы</w:t>
        </w:r>
        <w:r w:rsidR="005220C5" w:rsidRPr="006118BB">
          <w:rPr>
            <w:i/>
            <w:u w:val="single"/>
          </w:rPr>
          <w:t>»</w:t>
        </w:r>
        <w:r w:rsidR="005220C5">
          <w:t xml:space="preserve"> Лист </w:t>
        </w:r>
        <w:r w:rsidR="005220C5">
          <w:fldChar w:fldCharType="begin"/>
        </w:r>
        <w:r w:rsidR="005220C5">
          <w:instrText>PAGE   \* MERGEFORMAT</w:instrText>
        </w:r>
        <w:r w:rsidR="005220C5">
          <w:fldChar w:fldCharType="separate"/>
        </w:r>
        <w:r>
          <w:rPr>
            <w:noProof/>
          </w:rPr>
          <w:t>4</w:t>
        </w:r>
        <w:r w:rsidR="005220C5">
          <w:rPr>
            <w:noProof/>
          </w:rPr>
          <w:fldChar w:fldCharType="end"/>
        </w:r>
      </w:sdtContent>
    </w:sdt>
    <w:r w:rsidR="005220C5">
      <w:t xml:space="preserve"> из </w:t>
    </w:r>
    <w:r w:rsidR="005220C5">
      <w:rPr>
        <w:noProof/>
      </w:rPr>
      <w:fldChar w:fldCharType="begin"/>
    </w:r>
    <w:r w:rsidR="005220C5">
      <w:rPr>
        <w:noProof/>
      </w:rPr>
      <w:instrText xml:space="preserve"> NUMPAGES   \* MERGEFORMAT </w:instrText>
    </w:r>
    <w:r w:rsidR="005220C5">
      <w:rPr>
        <w:noProof/>
      </w:rPr>
      <w:fldChar w:fldCharType="separate"/>
    </w:r>
    <w:r>
      <w:rPr>
        <w:noProof/>
      </w:rPr>
      <w:t>15</w:t>
    </w:r>
    <w:r w:rsidR="005220C5">
      <w:rPr>
        <w:noProof/>
      </w:rPr>
      <w:fldChar w:fldCharType="end"/>
    </w:r>
  </w:p>
  <w:p w14:paraId="63443614" w14:textId="77777777" w:rsidR="005220C5" w:rsidRDefault="005220C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DB95B" w14:textId="77777777" w:rsidR="00CB46E6" w:rsidRDefault="00CB46E6" w:rsidP="00D472D0">
      <w:pPr>
        <w:spacing w:after="0" w:line="240" w:lineRule="auto"/>
      </w:pPr>
      <w:r>
        <w:separator/>
      </w:r>
    </w:p>
  </w:footnote>
  <w:footnote w:type="continuationSeparator" w:id="0">
    <w:p w14:paraId="5F039E72" w14:textId="77777777" w:rsidR="00CB46E6" w:rsidRDefault="00CB46E6" w:rsidP="00D472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8FE"/>
    <w:multiLevelType w:val="multilevel"/>
    <w:tmpl w:val="4B78A8FA"/>
    <w:styleLink w:val="1"/>
    <w:lvl w:ilvl="0">
      <w:start w:val="2"/>
      <w:numFmt w:val="decimal"/>
      <w:lvlText w:val="%1"/>
      <w:lvlJc w:val="left"/>
      <w:pPr>
        <w:ind w:left="375" w:hanging="375"/>
      </w:pPr>
      <w:rPr>
        <w:rFonts w:hint="default"/>
      </w:rPr>
    </w:lvl>
    <w:lvl w:ilvl="1">
      <w:start w:val="23"/>
      <w:numFmt w:val="decimal"/>
      <w:lvlRestart w:val="0"/>
      <w:lvlText w:val="%1.%2"/>
      <w:lvlJc w:val="left"/>
      <w:pPr>
        <w:ind w:left="1027" w:hanging="375"/>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1" w15:restartNumberingAfterBreak="0">
    <w:nsid w:val="02CC0154"/>
    <w:multiLevelType w:val="hybridMultilevel"/>
    <w:tmpl w:val="FB72CB32"/>
    <w:lvl w:ilvl="0" w:tplc="E7B01212">
      <w:start w:val="1"/>
      <w:numFmt w:val="decimal"/>
      <w:lvlText w:val="%1."/>
      <w:lvlJc w:val="left"/>
      <w:pPr>
        <w:ind w:left="720" w:hanging="360"/>
      </w:pPr>
      <w:rPr>
        <w:rFonts w:ascii="Arial" w:eastAsia="Times New Roman" w:hAnsi="Arial" w:cs="Aria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504A56"/>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CA7430"/>
    <w:multiLevelType w:val="hybridMultilevel"/>
    <w:tmpl w:val="A2066DD8"/>
    <w:lvl w:ilvl="0" w:tplc="E8886748">
      <w:start w:val="1"/>
      <w:numFmt w:val="decimal"/>
      <w:lvlText w:val="%1."/>
      <w:lvlJc w:val="left"/>
      <w:pPr>
        <w:ind w:left="679" w:hanging="645"/>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12585B70"/>
    <w:multiLevelType w:val="multilevel"/>
    <w:tmpl w:val="FEE65BAC"/>
    <w:lvl w:ilvl="0">
      <w:start w:val="1"/>
      <w:numFmt w:val="decimal"/>
      <w:lvlText w:val="%1."/>
      <w:lvlJc w:val="left"/>
      <w:pPr>
        <w:ind w:left="720" w:hanging="360"/>
      </w:pPr>
      <w:rPr>
        <w:rFonts w:hint="default"/>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5" w15:restartNumberingAfterBreak="0">
    <w:nsid w:val="1ED20E2C"/>
    <w:multiLevelType w:val="multilevel"/>
    <w:tmpl w:val="BE288B54"/>
    <w:lvl w:ilvl="0">
      <w:start w:val="1"/>
      <w:numFmt w:val="decimal"/>
      <w:lvlText w:val="%1"/>
      <w:lvlJc w:val="left"/>
      <w:pPr>
        <w:ind w:left="435" w:hanging="435"/>
      </w:pPr>
      <w:rPr>
        <w:rFonts w:hint="default"/>
      </w:rPr>
    </w:lvl>
    <w:lvl w:ilvl="1">
      <w:start w:val="8"/>
      <w:numFmt w:val="decimal"/>
      <w:lvlText w:val="%1.%2"/>
      <w:lvlJc w:val="left"/>
      <w:pPr>
        <w:ind w:left="795" w:hanging="435"/>
      </w:pPr>
      <w:rPr>
        <w:rFonts w:hint="default"/>
      </w:rPr>
    </w:lvl>
    <w:lvl w:ilvl="2">
      <w:start w:val="1"/>
      <w:numFmt w:val="decimal"/>
      <w:lvlText w:val="%3."/>
      <w:lvlJc w:val="left"/>
      <w:pPr>
        <w:ind w:left="1440" w:hanging="720"/>
      </w:pPr>
      <w:rPr>
        <w:rFonts w:ascii="Tahoma" w:eastAsia="Times New Roman" w:hAnsi="Tahoma" w:cs="Tahoma"/>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F8E47BD"/>
    <w:multiLevelType w:val="hybridMultilevel"/>
    <w:tmpl w:val="57305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D02560"/>
    <w:multiLevelType w:val="hybridMultilevel"/>
    <w:tmpl w:val="080618A6"/>
    <w:lvl w:ilvl="0" w:tplc="56602A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29B4C2B"/>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A64620"/>
    <w:multiLevelType w:val="hybridMultilevel"/>
    <w:tmpl w:val="F14694EA"/>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0" w15:restartNumberingAfterBreak="0">
    <w:nsid w:val="283940FF"/>
    <w:multiLevelType w:val="hybridMultilevel"/>
    <w:tmpl w:val="F58A3958"/>
    <w:lvl w:ilvl="0" w:tplc="9D568460">
      <w:start w:val="1"/>
      <w:numFmt w:val="bullet"/>
      <w:suff w:val="space"/>
      <w:lvlText w:val=""/>
      <w:lvlJc w:val="left"/>
      <w:pPr>
        <w:ind w:left="57"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654DE8"/>
    <w:multiLevelType w:val="hybridMultilevel"/>
    <w:tmpl w:val="24226D5A"/>
    <w:lvl w:ilvl="0" w:tplc="51746702">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2" w15:restartNumberingAfterBreak="0">
    <w:nsid w:val="2BFE6969"/>
    <w:multiLevelType w:val="hybridMultilevel"/>
    <w:tmpl w:val="6F360A48"/>
    <w:lvl w:ilvl="0" w:tplc="72628E52">
      <w:start w:val="1"/>
      <w:numFmt w:val="decimal"/>
      <w:lvlText w:val="%1."/>
      <w:lvlJc w:val="left"/>
      <w:pPr>
        <w:ind w:left="720" w:hanging="360"/>
      </w:pPr>
      <w:rPr>
        <w:rFonts w:asciiTheme="minorHAnsi" w:hAnsi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4A0E15"/>
    <w:multiLevelType w:val="hybridMultilevel"/>
    <w:tmpl w:val="FBAC8DD8"/>
    <w:lvl w:ilvl="0" w:tplc="517467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D23BA1"/>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411FC8"/>
    <w:multiLevelType w:val="hybridMultilevel"/>
    <w:tmpl w:val="C4D22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594433"/>
    <w:multiLevelType w:val="hybridMultilevel"/>
    <w:tmpl w:val="1E40D876"/>
    <w:lvl w:ilvl="0" w:tplc="04190019">
      <w:start w:val="1"/>
      <w:numFmt w:val="lowerLetter"/>
      <w:lvlText w:val="%1."/>
      <w:lvlJc w:val="left"/>
      <w:pPr>
        <w:ind w:left="360" w:hanging="360"/>
      </w:pPr>
      <w:rPr>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5E71A01"/>
    <w:multiLevelType w:val="multilevel"/>
    <w:tmpl w:val="15BE7AD0"/>
    <w:lvl w:ilvl="0">
      <w:start w:val="2"/>
      <w:numFmt w:val="decimal"/>
      <w:lvlText w:val="%1"/>
      <w:lvlJc w:val="left"/>
      <w:pPr>
        <w:ind w:left="540" w:hanging="540"/>
      </w:pPr>
      <w:rPr>
        <w:rFonts w:hint="default"/>
      </w:rPr>
    </w:lvl>
    <w:lvl w:ilvl="1">
      <w:start w:val="11"/>
      <w:numFmt w:val="decimal"/>
      <w:lvlText w:val="%1.%2"/>
      <w:lvlJc w:val="left"/>
      <w:pPr>
        <w:ind w:left="823" w:hanging="540"/>
      </w:pPr>
      <w:rPr>
        <w:rFonts w:hint="default"/>
        <w:sz w:val="20"/>
        <w:szCs w:val="20"/>
      </w:rPr>
    </w:lvl>
    <w:lvl w:ilvl="2">
      <w:start w:val="3"/>
      <w:numFmt w:val="decimal"/>
      <w:lvlText w:val="%1.%2.%3"/>
      <w:lvlJc w:val="left"/>
      <w:pPr>
        <w:ind w:left="862" w:hanging="720"/>
      </w:pPr>
      <w:rPr>
        <w:rFonts w:hint="default"/>
        <w:sz w:val="20"/>
        <w:szCs w:val="20"/>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3B626074"/>
    <w:multiLevelType w:val="hybridMultilevel"/>
    <w:tmpl w:val="0F96710C"/>
    <w:lvl w:ilvl="0" w:tplc="E4D8F3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C682EE6"/>
    <w:multiLevelType w:val="hybridMultilevel"/>
    <w:tmpl w:val="C9FE9972"/>
    <w:lvl w:ilvl="0" w:tplc="20E8B0DE">
      <w:start w:val="1"/>
      <w:numFmt w:val="decimal"/>
      <w:pStyle w:val="s28-"/>
      <w:lvlText w:val="%1"/>
      <w:lvlJc w:val="left"/>
      <w:rPr>
        <w:rFonts w:ascii="Arial" w:eastAsia="Times New Roman" w:hAnsi="Arial" w:cs="Times New Roman"/>
      </w:rPr>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20" w15:restartNumberingAfterBreak="0">
    <w:nsid w:val="3E1031D4"/>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A33C16"/>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A17A9"/>
    <w:multiLevelType w:val="multilevel"/>
    <w:tmpl w:val="C1C2E90C"/>
    <w:lvl w:ilvl="0">
      <w:start w:val="1"/>
      <w:numFmt w:val="decimal"/>
      <w:lvlText w:val="%1."/>
      <w:lvlJc w:val="left"/>
      <w:pPr>
        <w:ind w:left="720" w:hanging="360"/>
      </w:pPr>
      <w:rPr>
        <w:rFonts w:ascii="Arial" w:eastAsiaTheme="minorHAnsi" w:hAnsi="Arial" w:cs="Arial" w:hint="default"/>
      </w:rPr>
    </w:lvl>
    <w:lvl w:ilvl="1">
      <w:start w:val="1"/>
      <w:numFmt w:val="bullet"/>
      <w:lvlText w:val=""/>
      <w:lvlJc w:val="left"/>
      <w:pPr>
        <w:ind w:left="836" w:hanging="360"/>
      </w:pPr>
      <w:rPr>
        <w:rFonts w:ascii="Symbol" w:hAnsi="Symbol" w:hint="default"/>
      </w:rPr>
    </w:lvl>
    <w:lvl w:ilvl="2">
      <w:start w:val="1"/>
      <w:numFmt w:val="decimal"/>
      <w:isLgl/>
      <w:lvlText w:val="%1.%2.%3"/>
      <w:lvlJc w:val="left"/>
      <w:pPr>
        <w:ind w:left="1312"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3088" w:hanging="1800"/>
      </w:pPr>
      <w:rPr>
        <w:rFonts w:hint="default"/>
      </w:rPr>
    </w:lvl>
  </w:abstractNum>
  <w:abstractNum w:abstractNumId="23" w15:restartNumberingAfterBreak="0">
    <w:nsid w:val="466975FD"/>
    <w:multiLevelType w:val="hybridMultilevel"/>
    <w:tmpl w:val="5FCA2086"/>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4672442C"/>
    <w:multiLevelType w:val="hybridMultilevel"/>
    <w:tmpl w:val="DFBA98A6"/>
    <w:lvl w:ilvl="0" w:tplc="A56EDCB6">
      <w:start w:val="1"/>
      <w:numFmt w:val="decimal"/>
      <w:lvlText w:val="%1."/>
      <w:lvlJc w:val="left"/>
      <w:pPr>
        <w:ind w:left="961" w:hanging="360"/>
      </w:pPr>
      <w:rPr>
        <w:rFonts w:hint="default"/>
        <w:b w:val="0"/>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5" w15:restartNumberingAfterBreak="0">
    <w:nsid w:val="47026078"/>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C8113F"/>
    <w:multiLevelType w:val="multilevel"/>
    <w:tmpl w:val="9110A5BE"/>
    <w:lvl w:ilvl="0">
      <w:start w:val="1"/>
      <w:numFmt w:val="decimal"/>
      <w:lvlText w:val="%1"/>
      <w:lvlJc w:val="left"/>
      <w:pPr>
        <w:ind w:left="720" w:hanging="360"/>
      </w:pPr>
      <w:rPr>
        <w:rFonts w:hint="default"/>
        <w:color w:val="000000"/>
      </w:rPr>
    </w:lvl>
    <w:lvl w:ilvl="1">
      <w:start w:val="1"/>
      <w:numFmt w:val="decimal"/>
      <w:lvlText w:val="%2."/>
      <w:lvlJc w:val="left"/>
      <w:pPr>
        <w:ind w:left="1287" w:hanging="720"/>
      </w:pPr>
      <w:rPr>
        <w:rFonts w:hint="default"/>
        <w:color w:val="000000"/>
        <w:sz w:val="20"/>
        <w:szCs w:val="2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520" w:hanging="108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600" w:hanging="1440"/>
      </w:pPr>
      <w:rPr>
        <w:rFonts w:hint="default"/>
        <w:color w:val="000000"/>
      </w:rPr>
    </w:lvl>
    <w:lvl w:ilvl="6">
      <w:start w:val="1"/>
      <w:numFmt w:val="decimal"/>
      <w:isLgl/>
      <w:lvlText w:val="%1.%2.%3.%4.%5.%6.%7"/>
      <w:lvlJc w:val="left"/>
      <w:pPr>
        <w:ind w:left="4320" w:hanging="1800"/>
      </w:pPr>
      <w:rPr>
        <w:rFonts w:hint="default"/>
        <w:color w:val="000000"/>
      </w:rPr>
    </w:lvl>
    <w:lvl w:ilvl="7">
      <w:start w:val="1"/>
      <w:numFmt w:val="decimal"/>
      <w:isLgl/>
      <w:lvlText w:val="%1.%2.%3.%4.%5.%6.%7.%8"/>
      <w:lvlJc w:val="left"/>
      <w:pPr>
        <w:ind w:left="4680" w:hanging="1800"/>
      </w:pPr>
      <w:rPr>
        <w:rFonts w:hint="default"/>
        <w:color w:val="000000"/>
      </w:rPr>
    </w:lvl>
    <w:lvl w:ilvl="8">
      <w:start w:val="1"/>
      <w:numFmt w:val="decimal"/>
      <w:isLgl/>
      <w:lvlText w:val="%1.%2.%3.%4.%5.%6.%7.%8.%9"/>
      <w:lvlJc w:val="left"/>
      <w:pPr>
        <w:ind w:left="5400" w:hanging="2160"/>
      </w:pPr>
      <w:rPr>
        <w:rFonts w:hint="default"/>
        <w:color w:val="000000"/>
      </w:rPr>
    </w:lvl>
  </w:abstractNum>
  <w:abstractNum w:abstractNumId="27" w15:restartNumberingAfterBreak="0">
    <w:nsid w:val="4C617CCA"/>
    <w:multiLevelType w:val="hybridMultilevel"/>
    <w:tmpl w:val="2DA0C20C"/>
    <w:lvl w:ilvl="0" w:tplc="E4D8F3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EC21E1E"/>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953909"/>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F87689"/>
    <w:multiLevelType w:val="multilevel"/>
    <w:tmpl w:val="83D04F16"/>
    <w:lvl w:ilvl="0">
      <w:start w:val="1"/>
      <w:numFmt w:val="decimal"/>
      <w:suff w:val="space"/>
      <w:lvlText w:val="%1"/>
      <w:lvlJc w:val="left"/>
      <w:pPr>
        <w:ind w:left="0" w:firstLine="340"/>
      </w:pPr>
      <w:rPr>
        <w:b/>
        <w:i w:val="0"/>
        <w:sz w:val="24"/>
        <w:szCs w:val="24"/>
      </w:rPr>
    </w:lvl>
    <w:lvl w:ilvl="1">
      <w:start w:val="1"/>
      <w:numFmt w:val="decimal"/>
      <w:suff w:val="space"/>
      <w:lvlText w:val="%1.%2"/>
      <w:lvlJc w:val="left"/>
      <w:pPr>
        <w:ind w:left="86" w:firstLine="340"/>
      </w:pPr>
      <w:rPr>
        <w:rFonts w:cs="Times New Roman"/>
        <w:b/>
        <w:i w:val="0"/>
        <w:iCs w:val="0"/>
        <w:caps w:val="0"/>
        <w:smallCaps w:val="0"/>
        <w:strike w:val="0"/>
        <w:dstrike w:val="0"/>
        <w:vanish w:val="0"/>
        <w:webHidden w:val="0"/>
        <w:color w:val="000000"/>
        <w:spacing w:val="0"/>
        <w:kern w:val="0"/>
        <w:position w:val="0"/>
        <w:u w:val="none"/>
        <w:effect w:val="none"/>
        <w:vertAlign w:val="baseline"/>
        <w:em w:val="none"/>
        <w:specVanish w:val="0"/>
      </w:rPr>
    </w:lvl>
    <w:lvl w:ilvl="2">
      <w:start w:val="1"/>
      <w:numFmt w:val="decimal"/>
      <w:suff w:val="space"/>
      <w:lvlText w:val="%1.%2.%3"/>
      <w:lvlJc w:val="left"/>
      <w:pPr>
        <w:ind w:left="370" w:firstLine="340"/>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48"/>
        </w:tabs>
        <w:ind w:left="228" w:firstLine="340"/>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0" w:firstLine="340"/>
      </w:pPr>
    </w:lvl>
    <w:lvl w:ilvl="5">
      <w:start w:val="1"/>
      <w:numFmt w:val="bullet"/>
      <w:lvlText w:val="‒"/>
      <w:lvlJc w:val="left"/>
      <w:pPr>
        <w:ind w:left="680" w:firstLine="0"/>
      </w:pPr>
      <w:rPr>
        <w:rFonts w:ascii="Arial" w:hAnsi="Arial" w:cs="Times New Roman" w:hint="default"/>
      </w:rPr>
    </w:lvl>
    <w:lvl w:ilvl="6">
      <w:start w:val="1"/>
      <w:numFmt w:val="decimalZero"/>
      <w:lvlText w:val="%7"/>
      <w:lvlJc w:val="left"/>
      <w:pPr>
        <w:tabs>
          <w:tab w:val="num" w:pos="340"/>
        </w:tabs>
        <w:ind w:left="340" w:hanging="340"/>
      </w:pPr>
      <w:rPr>
        <w:b/>
        <w:bCs w:val="0"/>
        <w:i w:val="0"/>
        <w:iCs w:val="0"/>
        <w:caps w:val="0"/>
        <w:smallCaps w:val="0"/>
        <w:strike w:val="0"/>
        <w:dstrike w:val="0"/>
        <w:noProof w:val="0"/>
        <w:vanish w:val="0"/>
        <w:webHidden w:val="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Zero"/>
      <w:suff w:val="space"/>
      <w:lvlText w:val="%8."/>
      <w:lvlJc w:val="left"/>
      <w:pPr>
        <w:ind w:left="1474" w:hanging="340"/>
      </w:pPr>
      <w:rPr>
        <w:rFonts w:cs="Times New Roman"/>
        <w:b w:val="0"/>
        <w:i w:val="0"/>
        <w:iCs w:val="0"/>
        <w:caps w:val="0"/>
        <w:smallCaps w:val="0"/>
        <w:strike w:val="0"/>
        <w:dstrike w:val="0"/>
        <w:vanish w:val="0"/>
        <w:webHidden w:val="0"/>
        <w:color w:val="000000"/>
        <w:spacing w:val="0"/>
        <w:kern w:val="0"/>
        <w:position w:val="0"/>
        <w:sz w:val="20"/>
        <w:szCs w:val="20"/>
        <w:u w:val="none"/>
        <w:effect w:val="none"/>
        <w:vertAlign w:val="baseline"/>
        <w:em w:val="none"/>
        <w:specVanish w:val="0"/>
      </w:rPr>
    </w:lvl>
    <w:lvl w:ilvl="8">
      <w:start w:val="1"/>
      <w:numFmt w:val="decimalZero"/>
      <w:suff w:val="space"/>
      <w:lvlText w:val="%7.%9"/>
      <w:lvlJc w:val="left"/>
      <w:pPr>
        <w:ind w:left="567" w:firstLine="0"/>
      </w:pPr>
    </w:lvl>
  </w:abstractNum>
  <w:abstractNum w:abstractNumId="31" w15:restartNumberingAfterBreak="0">
    <w:nsid w:val="510D13E2"/>
    <w:multiLevelType w:val="multilevel"/>
    <w:tmpl w:val="E81ACE88"/>
    <w:lvl w:ilvl="0">
      <w:start w:val="3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149249B"/>
    <w:multiLevelType w:val="hybridMultilevel"/>
    <w:tmpl w:val="2674A638"/>
    <w:lvl w:ilvl="0" w:tplc="FC88BA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863D54"/>
    <w:multiLevelType w:val="hybridMultilevel"/>
    <w:tmpl w:val="12C4683A"/>
    <w:lvl w:ilvl="0" w:tplc="654EDD06">
      <w:start w:val="1"/>
      <w:numFmt w:val="bullet"/>
      <w:lvlText w:val="-"/>
      <w:lvlJc w:val="left"/>
      <w:pPr>
        <w:ind w:left="2345" w:hanging="360"/>
      </w:pPr>
      <w:rPr>
        <w:rFonts w:ascii="Tahoma" w:hAnsi="Tahoma"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34" w15:restartNumberingAfterBreak="0">
    <w:nsid w:val="525004BD"/>
    <w:multiLevelType w:val="hybridMultilevel"/>
    <w:tmpl w:val="FEAA8654"/>
    <w:lvl w:ilvl="0" w:tplc="386CEF0E">
      <w:start w:val="1"/>
      <w:numFmt w:val="bullet"/>
      <w:lvlText w:val="-"/>
      <w:lvlJc w:val="left"/>
      <w:pPr>
        <w:ind w:left="720" w:hanging="360"/>
      </w:pPr>
      <w:rPr>
        <w:rFonts w:ascii="Arial" w:eastAsia="Times New Roman" w:hAnsi="Arial" w:cs="Aria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6C47FA"/>
    <w:multiLevelType w:val="hybridMultilevel"/>
    <w:tmpl w:val="93ACB4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99B5178"/>
    <w:multiLevelType w:val="hybridMultilevel"/>
    <w:tmpl w:val="75D03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E7A5D"/>
    <w:multiLevelType w:val="hybridMultilevel"/>
    <w:tmpl w:val="090A0510"/>
    <w:lvl w:ilvl="0" w:tplc="3C5E3A46">
      <w:start w:val="1"/>
      <w:numFmt w:val="decimal"/>
      <w:lvlText w:val="%1."/>
      <w:lvlJc w:val="left"/>
      <w:pPr>
        <w:ind w:left="720" w:hanging="360"/>
      </w:pPr>
      <w:rPr>
        <w:color w:val="1F497D"/>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5A12909"/>
    <w:multiLevelType w:val="hybridMultilevel"/>
    <w:tmpl w:val="19949AAA"/>
    <w:lvl w:ilvl="0" w:tplc="0419000F">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4C1849"/>
    <w:multiLevelType w:val="hybridMultilevel"/>
    <w:tmpl w:val="C554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7823DC4"/>
    <w:multiLevelType w:val="hybridMultilevel"/>
    <w:tmpl w:val="3970F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B93969"/>
    <w:multiLevelType w:val="hybridMultilevel"/>
    <w:tmpl w:val="1C10FC0E"/>
    <w:lvl w:ilvl="0" w:tplc="115E8120">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42" w15:restartNumberingAfterBreak="0">
    <w:nsid w:val="7AFC67AB"/>
    <w:multiLevelType w:val="multilevel"/>
    <w:tmpl w:val="A17EE0D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FC6A8D"/>
    <w:multiLevelType w:val="hybridMultilevel"/>
    <w:tmpl w:val="FC784374"/>
    <w:lvl w:ilvl="0" w:tplc="517467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7FD85DE6"/>
    <w:multiLevelType w:val="hybridMultilevel"/>
    <w:tmpl w:val="21CE23B6"/>
    <w:lvl w:ilvl="0" w:tplc="866ECF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0"/>
  </w:num>
  <w:num w:numId="4">
    <w:abstractNumId w:val="5"/>
  </w:num>
  <w:num w:numId="5">
    <w:abstractNumId w:val="17"/>
  </w:num>
  <w:num w:numId="6">
    <w:abstractNumId w:val="35"/>
  </w:num>
  <w:num w:numId="7">
    <w:abstractNumId w:val="9"/>
  </w:num>
  <w:num w:numId="8">
    <w:abstractNumId w:val="34"/>
  </w:num>
  <w:num w:numId="9">
    <w:abstractNumId w:val="34"/>
  </w:num>
  <w:num w:numId="10">
    <w:abstractNumId w:val="19"/>
  </w:num>
  <w:num w:numId="11">
    <w:abstractNumId w:val="3"/>
  </w:num>
  <w:num w:numId="12">
    <w:abstractNumId w:val="11"/>
  </w:num>
  <w:num w:numId="13">
    <w:abstractNumId w:val="32"/>
  </w:num>
  <w:num w:numId="14">
    <w:abstractNumId w:val="44"/>
  </w:num>
  <w:num w:numId="15">
    <w:abstractNumId w:val="16"/>
    <w:lvlOverride w:ilvl="0">
      <w:startOverride w:val="1"/>
    </w:lvlOverride>
    <w:lvlOverride w:ilvl="1"/>
    <w:lvlOverride w:ilvl="2"/>
    <w:lvlOverride w:ilvl="3"/>
    <w:lvlOverride w:ilvl="4"/>
    <w:lvlOverride w:ilvl="5"/>
    <w:lvlOverride w:ilvl="6"/>
    <w:lvlOverride w:ilvl="7"/>
    <w:lvlOverride w:ilvl="8"/>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31"/>
  </w:num>
  <w:num w:numId="18">
    <w:abstractNumId w:val="22"/>
  </w:num>
  <w:num w:numId="19">
    <w:abstractNumId w:val="33"/>
  </w:num>
  <w:num w:numId="20">
    <w:abstractNumId w:val="12"/>
  </w:num>
  <w:num w:numId="21">
    <w:abstractNumId w:val="6"/>
  </w:num>
  <w:num w:numId="22">
    <w:abstractNumId w:val="41"/>
  </w:num>
  <w:num w:numId="23">
    <w:abstractNumId w:val="25"/>
  </w:num>
  <w:num w:numId="24">
    <w:abstractNumId w:val="14"/>
  </w:num>
  <w:num w:numId="25">
    <w:abstractNumId w:val="39"/>
  </w:num>
  <w:num w:numId="26">
    <w:abstractNumId w:val="8"/>
  </w:num>
  <w:num w:numId="27">
    <w:abstractNumId w:val="40"/>
  </w:num>
  <w:num w:numId="28">
    <w:abstractNumId w:val="21"/>
  </w:num>
  <w:num w:numId="29">
    <w:abstractNumId w:val="28"/>
  </w:num>
  <w:num w:numId="30">
    <w:abstractNumId w:val="29"/>
  </w:num>
  <w:num w:numId="31">
    <w:abstractNumId w:val="2"/>
  </w:num>
  <w:num w:numId="32">
    <w:abstractNumId w:val="13"/>
  </w:num>
  <w:num w:numId="33">
    <w:abstractNumId w:val="20"/>
  </w:num>
  <w:num w:numId="34">
    <w:abstractNumId w:val="18"/>
  </w:num>
  <w:num w:numId="35">
    <w:abstractNumId w:val="27"/>
  </w:num>
  <w:num w:numId="36">
    <w:abstractNumId w:val="4"/>
  </w:num>
  <w:num w:numId="37">
    <w:abstractNumId w:val="38"/>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7"/>
  </w:num>
  <w:num w:numId="41">
    <w:abstractNumId w:val="15"/>
  </w:num>
  <w:num w:numId="42">
    <w:abstractNumId w:val="24"/>
  </w:num>
  <w:num w:numId="43">
    <w:abstractNumId w:val="10"/>
  </w:num>
  <w:num w:numId="44">
    <w:abstractNumId w:val="42"/>
  </w:num>
  <w:num w:numId="45">
    <w:abstractNumId w:val="36"/>
  </w:num>
  <w:num w:numId="46">
    <w:abstractNumId w:val="23"/>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Жаркова Оксана Леонидовна">
    <w15:presenceInfo w15:providerId="AD" w15:userId="S-1-5-21-1427493287-2892074134-283380318-5475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449"/>
    <w:rsid w:val="00000809"/>
    <w:rsid w:val="00000E28"/>
    <w:rsid w:val="0000138B"/>
    <w:rsid w:val="00001498"/>
    <w:rsid w:val="000021F5"/>
    <w:rsid w:val="00002213"/>
    <w:rsid w:val="00002BAE"/>
    <w:rsid w:val="000047D5"/>
    <w:rsid w:val="00005488"/>
    <w:rsid w:val="000060DD"/>
    <w:rsid w:val="000069FB"/>
    <w:rsid w:val="0001076F"/>
    <w:rsid w:val="00011045"/>
    <w:rsid w:val="00011464"/>
    <w:rsid w:val="0001357C"/>
    <w:rsid w:val="00013615"/>
    <w:rsid w:val="00013E35"/>
    <w:rsid w:val="00014715"/>
    <w:rsid w:val="00017396"/>
    <w:rsid w:val="00017569"/>
    <w:rsid w:val="00017764"/>
    <w:rsid w:val="00020617"/>
    <w:rsid w:val="00020809"/>
    <w:rsid w:val="000229D0"/>
    <w:rsid w:val="00022FEC"/>
    <w:rsid w:val="000233AA"/>
    <w:rsid w:val="00023D8E"/>
    <w:rsid w:val="000257B3"/>
    <w:rsid w:val="000259F6"/>
    <w:rsid w:val="00025C95"/>
    <w:rsid w:val="00026CFA"/>
    <w:rsid w:val="00027764"/>
    <w:rsid w:val="0002788E"/>
    <w:rsid w:val="00032C8E"/>
    <w:rsid w:val="00033D2F"/>
    <w:rsid w:val="00035BCC"/>
    <w:rsid w:val="00035C6E"/>
    <w:rsid w:val="00035D62"/>
    <w:rsid w:val="00037A9E"/>
    <w:rsid w:val="00037D32"/>
    <w:rsid w:val="00040433"/>
    <w:rsid w:val="00040A4D"/>
    <w:rsid w:val="00041996"/>
    <w:rsid w:val="00041E2D"/>
    <w:rsid w:val="00041FA1"/>
    <w:rsid w:val="00042B50"/>
    <w:rsid w:val="000433A7"/>
    <w:rsid w:val="0004505A"/>
    <w:rsid w:val="00045120"/>
    <w:rsid w:val="000455FE"/>
    <w:rsid w:val="00045C8B"/>
    <w:rsid w:val="0004625A"/>
    <w:rsid w:val="0004662F"/>
    <w:rsid w:val="00046D8E"/>
    <w:rsid w:val="00047A0C"/>
    <w:rsid w:val="00047FB3"/>
    <w:rsid w:val="0005096E"/>
    <w:rsid w:val="00051914"/>
    <w:rsid w:val="000519BB"/>
    <w:rsid w:val="0005218B"/>
    <w:rsid w:val="0005464C"/>
    <w:rsid w:val="00054829"/>
    <w:rsid w:val="00055406"/>
    <w:rsid w:val="00055776"/>
    <w:rsid w:val="000568C8"/>
    <w:rsid w:val="00056E20"/>
    <w:rsid w:val="000601CA"/>
    <w:rsid w:val="000615A5"/>
    <w:rsid w:val="00061CFE"/>
    <w:rsid w:val="00063448"/>
    <w:rsid w:val="000643D1"/>
    <w:rsid w:val="000643E9"/>
    <w:rsid w:val="000671ED"/>
    <w:rsid w:val="00067A18"/>
    <w:rsid w:val="00067C71"/>
    <w:rsid w:val="00070856"/>
    <w:rsid w:val="000709C2"/>
    <w:rsid w:val="000732C1"/>
    <w:rsid w:val="000742B0"/>
    <w:rsid w:val="00076863"/>
    <w:rsid w:val="00080488"/>
    <w:rsid w:val="00080796"/>
    <w:rsid w:val="00081461"/>
    <w:rsid w:val="000823B7"/>
    <w:rsid w:val="00082C03"/>
    <w:rsid w:val="000835D6"/>
    <w:rsid w:val="00090578"/>
    <w:rsid w:val="0009123D"/>
    <w:rsid w:val="0009143F"/>
    <w:rsid w:val="0009169D"/>
    <w:rsid w:val="00092D13"/>
    <w:rsid w:val="00092D8C"/>
    <w:rsid w:val="00092F55"/>
    <w:rsid w:val="00093C5B"/>
    <w:rsid w:val="00094007"/>
    <w:rsid w:val="00094CA9"/>
    <w:rsid w:val="00095145"/>
    <w:rsid w:val="00095ABE"/>
    <w:rsid w:val="00096733"/>
    <w:rsid w:val="000977B2"/>
    <w:rsid w:val="000A018B"/>
    <w:rsid w:val="000A028D"/>
    <w:rsid w:val="000A0344"/>
    <w:rsid w:val="000A09E5"/>
    <w:rsid w:val="000A0AC8"/>
    <w:rsid w:val="000A15D7"/>
    <w:rsid w:val="000A244F"/>
    <w:rsid w:val="000A2ACD"/>
    <w:rsid w:val="000A40B9"/>
    <w:rsid w:val="000A4BF7"/>
    <w:rsid w:val="000A5F7E"/>
    <w:rsid w:val="000A799C"/>
    <w:rsid w:val="000A7C63"/>
    <w:rsid w:val="000B0469"/>
    <w:rsid w:val="000B0DD3"/>
    <w:rsid w:val="000B1476"/>
    <w:rsid w:val="000B1C8A"/>
    <w:rsid w:val="000B3F05"/>
    <w:rsid w:val="000B5528"/>
    <w:rsid w:val="000B58F7"/>
    <w:rsid w:val="000B67EE"/>
    <w:rsid w:val="000B70B1"/>
    <w:rsid w:val="000B7BBE"/>
    <w:rsid w:val="000C0009"/>
    <w:rsid w:val="000C3203"/>
    <w:rsid w:val="000C3218"/>
    <w:rsid w:val="000C35A1"/>
    <w:rsid w:val="000C4FEB"/>
    <w:rsid w:val="000C5E9A"/>
    <w:rsid w:val="000C6D8D"/>
    <w:rsid w:val="000C7033"/>
    <w:rsid w:val="000C7EE9"/>
    <w:rsid w:val="000D01D7"/>
    <w:rsid w:val="000D125C"/>
    <w:rsid w:val="000D1667"/>
    <w:rsid w:val="000D2DF0"/>
    <w:rsid w:val="000D338F"/>
    <w:rsid w:val="000D3567"/>
    <w:rsid w:val="000D3869"/>
    <w:rsid w:val="000D3B70"/>
    <w:rsid w:val="000D75F0"/>
    <w:rsid w:val="000E0934"/>
    <w:rsid w:val="000E0F6E"/>
    <w:rsid w:val="000E1070"/>
    <w:rsid w:val="000E19D5"/>
    <w:rsid w:val="000E1D4E"/>
    <w:rsid w:val="000E4E32"/>
    <w:rsid w:val="000E6980"/>
    <w:rsid w:val="000E69E3"/>
    <w:rsid w:val="000E6C0D"/>
    <w:rsid w:val="000E6C3C"/>
    <w:rsid w:val="000E77E6"/>
    <w:rsid w:val="000F078A"/>
    <w:rsid w:val="000F0880"/>
    <w:rsid w:val="000F0A9F"/>
    <w:rsid w:val="000F1601"/>
    <w:rsid w:val="000F22A1"/>
    <w:rsid w:val="000F231F"/>
    <w:rsid w:val="000F3974"/>
    <w:rsid w:val="000F41AD"/>
    <w:rsid w:val="00100FC9"/>
    <w:rsid w:val="00101C02"/>
    <w:rsid w:val="00102CD3"/>
    <w:rsid w:val="00103227"/>
    <w:rsid w:val="00103EB3"/>
    <w:rsid w:val="00104B95"/>
    <w:rsid w:val="00104EE1"/>
    <w:rsid w:val="00105104"/>
    <w:rsid w:val="00105CBD"/>
    <w:rsid w:val="00105EEE"/>
    <w:rsid w:val="0010603D"/>
    <w:rsid w:val="00106242"/>
    <w:rsid w:val="001077FD"/>
    <w:rsid w:val="00107A88"/>
    <w:rsid w:val="00107D3A"/>
    <w:rsid w:val="00110694"/>
    <w:rsid w:val="00110820"/>
    <w:rsid w:val="001109CA"/>
    <w:rsid w:val="00111339"/>
    <w:rsid w:val="00111359"/>
    <w:rsid w:val="001117F4"/>
    <w:rsid w:val="00111C91"/>
    <w:rsid w:val="00113624"/>
    <w:rsid w:val="00114351"/>
    <w:rsid w:val="00114C0C"/>
    <w:rsid w:val="001164C7"/>
    <w:rsid w:val="00116587"/>
    <w:rsid w:val="001167E1"/>
    <w:rsid w:val="00117F8B"/>
    <w:rsid w:val="00120079"/>
    <w:rsid w:val="00120BDA"/>
    <w:rsid w:val="0012236D"/>
    <w:rsid w:val="00122613"/>
    <w:rsid w:val="00122822"/>
    <w:rsid w:val="00123851"/>
    <w:rsid w:val="001245C1"/>
    <w:rsid w:val="00126056"/>
    <w:rsid w:val="00126103"/>
    <w:rsid w:val="00126287"/>
    <w:rsid w:val="001266DE"/>
    <w:rsid w:val="00126755"/>
    <w:rsid w:val="00127203"/>
    <w:rsid w:val="0012733C"/>
    <w:rsid w:val="00127854"/>
    <w:rsid w:val="001301AA"/>
    <w:rsid w:val="00130A6C"/>
    <w:rsid w:val="00130CB8"/>
    <w:rsid w:val="00131CB6"/>
    <w:rsid w:val="00132651"/>
    <w:rsid w:val="00132DA9"/>
    <w:rsid w:val="0013379F"/>
    <w:rsid w:val="00135641"/>
    <w:rsid w:val="00136E36"/>
    <w:rsid w:val="00136E74"/>
    <w:rsid w:val="00137952"/>
    <w:rsid w:val="00140053"/>
    <w:rsid w:val="001406FD"/>
    <w:rsid w:val="00140939"/>
    <w:rsid w:val="00140A14"/>
    <w:rsid w:val="00141882"/>
    <w:rsid w:val="001419EC"/>
    <w:rsid w:val="001429DD"/>
    <w:rsid w:val="00143152"/>
    <w:rsid w:val="00143DD6"/>
    <w:rsid w:val="001444E6"/>
    <w:rsid w:val="0014518A"/>
    <w:rsid w:val="001461B6"/>
    <w:rsid w:val="0014677F"/>
    <w:rsid w:val="00147350"/>
    <w:rsid w:val="00147E91"/>
    <w:rsid w:val="00150485"/>
    <w:rsid w:val="0015129F"/>
    <w:rsid w:val="00153627"/>
    <w:rsid w:val="001539C1"/>
    <w:rsid w:val="00153BB6"/>
    <w:rsid w:val="00155010"/>
    <w:rsid w:val="00156E79"/>
    <w:rsid w:val="00157168"/>
    <w:rsid w:val="001627FA"/>
    <w:rsid w:val="00163C08"/>
    <w:rsid w:val="00164226"/>
    <w:rsid w:val="00164434"/>
    <w:rsid w:val="00164EC2"/>
    <w:rsid w:val="00164FD1"/>
    <w:rsid w:val="0016709F"/>
    <w:rsid w:val="00167E21"/>
    <w:rsid w:val="00170190"/>
    <w:rsid w:val="00170A18"/>
    <w:rsid w:val="00171872"/>
    <w:rsid w:val="00173108"/>
    <w:rsid w:val="00173511"/>
    <w:rsid w:val="00175523"/>
    <w:rsid w:val="00175717"/>
    <w:rsid w:val="00175E61"/>
    <w:rsid w:val="00176350"/>
    <w:rsid w:val="001770F1"/>
    <w:rsid w:val="00181AF4"/>
    <w:rsid w:val="00181E0D"/>
    <w:rsid w:val="001823B3"/>
    <w:rsid w:val="0018447F"/>
    <w:rsid w:val="00184BD8"/>
    <w:rsid w:val="00184EDA"/>
    <w:rsid w:val="001858F0"/>
    <w:rsid w:val="001866F4"/>
    <w:rsid w:val="00186C1F"/>
    <w:rsid w:val="00187096"/>
    <w:rsid w:val="001877C1"/>
    <w:rsid w:val="00187891"/>
    <w:rsid w:val="0019013D"/>
    <w:rsid w:val="00190CD5"/>
    <w:rsid w:val="00190E5B"/>
    <w:rsid w:val="001910D7"/>
    <w:rsid w:val="001911C4"/>
    <w:rsid w:val="00191C0E"/>
    <w:rsid w:val="00191DD1"/>
    <w:rsid w:val="0019570C"/>
    <w:rsid w:val="001958C1"/>
    <w:rsid w:val="001959EE"/>
    <w:rsid w:val="0019685C"/>
    <w:rsid w:val="0019792A"/>
    <w:rsid w:val="00197A4E"/>
    <w:rsid w:val="001A0B7E"/>
    <w:rsid w:val="001A1972"/>
    <w:rsid w:val="001A21A0"/>
    <w:rsid w:val="001A361F"/>
    <w:rsid w:val="001A448D"/>
    <w:rsid w:val="001A71F6"/>
    <w:rsid w:val="001B0CDD"/>
    <w:rsid w:val="001B1C54"/>
    <w:rsid w:val="001B2503"/>
    <w:rsid w:val="001B2AF5"/>
    <w:rsid w:val="001B54A8"/>
    <w:rsid w:val="001B566B"/>
    <w:rsid w:val="001B5C5C"/>
    <w:rsid w:val="001B6E00"/>
    <w:rsid w:val="001B6EB4"/>
    <w:rsid w:val="001B7124"/>
    <w:rsid w:val="001B7656"/>
    <w:rsid w:val="001B7677"/>
    <w:rsid w:val="001B7D1B"/>
    <w:rsid w:val="001C0315"/>
    <w:rsid w:val="001C1AA9"/>
    <w:rsid w:val="001C2048"/>
    <w:rsid w:val="001C2CCF"/>
    <w:rsid w:val="001C2F09"/>
    <w:rsid w:val="001C3E36"/>
    <w:rsid w:val="001C4718"/>
    <w:rsid w:val="001C4892"/>
    <w:rsid w:val="001C4CA2"/>
    <w:rsid w:val="001C729C"/>
    <w:rsid w:val="001D1E3F"/>
    <w:rsid w:val="001D25EB"/>
    <w:rsid w:val="001D422A"/>
    <w:rsid w:val="001D47AA"/>
    <w:rsid w:val="001D6BE1"/>
    <w:rsid w:val="001D7742"/>
    <w:rsid w:val="001D7A77"/>
    <w:rsid w:val="001D7C6E"/>
    <w:rsid w:val="001D7D24"/>
    <w:rsid w:val="001E04B5"/>
    <w:rsid w:val="001E17FF"/>
    <w:rsid w:val="001E1F35"/>
    <w:rsid w:val="001E38B4"/>
    <w:rsid w:val="001E40B1"/>
    <w:rsid w:val="001E48F0"/>
    <w:rsid w:val="001E56B3"/>
    <w:rsid w:val="001E7E85"/>
    <w:rsid w:val="001F05D6"/>
    <w:rsid w:val="001F0A75"/>
    <w:rsid w:val="001F0D5C"/>
    <w:rsid w:val="001F0E37"/>
    <w:rsid w:val="001F0F16"/>
    <w:rsid w:val="001F1703"/>
    <w:rsid w:val="001F18E9"/>
    <w:rsid w:val="001F195B"/>
    <w:rsid w:val="001F1A3B"/>
    <w:rsid w:val="001F27E7"/>
    <w:rsid w:val="001F371E"/>
    <w:rsid w:val="001F3A00"/>
    <w:rsid w:val="001F46C0"/>
    <w:rsid w:val="001F49E6"/>
    <w:rsid w:val="001F50CE"/>
    <w:rsid w:val="001F589B"/>
    <w:rsid w:val="001F7137"/>
    <w:rsid w:val="001F749A"/>
    <w:rsid w:val="0020004A"/>
    <w:rsid w:val="0020085C"/>
    <w:rsid w:val="002009B0"/>
    <w:rsid w:val="00200C1C"/>
    <w:rsid w:val="00202942"/>
    <w:rsid w:val="00203942"/>
    <w:rsid w:val="00203B3B"/>
    <w:rsid w:val="00203BEB"/>
    <w:rsid w:val="00204EF1"/>
    <w:rsid w:val="002064DD"/>
    <w:rsid w:val="00207006"/>
    <w:rsid w:val="00207044"/>
    <w:rsid w:val="002072FF"/>
    <w:rsid w:val="00207894"/>
    <w:rsid w:val="00207B25"/>
    <w:rsid w:val="00207F01"/>
    <w:rsid w:val="00210880"/>
    <w:rsid w:val="00211F9C"/>
    <w:rsid w:val="002154C7"/>
    <w:rsid w:val="00215AEA"/>
    <w:rsid w:val="00215E7D"/>
    <w:rsid w:val="0021711F"/>
    <w:rsid w:val="00220E6A"/>
    <w:rsid w:val="002219E4"/>
    <w:rsid w:val="00223BF2"/>
    <w:rsid w:val="00225D8B"/>
    <w:rsid w:val="00227C3E"/>
    <w:rsid w:val="00230682"/>
    <w:rsid w:val="002307E8"/>
    <w:rsid w:val="00230A9C"/>
    <w:rsid w:val="002314B4"/>
    <w:rsid w:val="0023219F"/>
    <w:rsid w:val="00232A46"/>
    <w:rsid w:val="002332F8"/>
    <w:rsid w:val="002336B4"/>
    <w:rsid w:val="00233BEF"/>
    <w:rsid w:val="002345CB"/>
    <w:rsid w:val="00236766"/>
    <w:rsid w:val="00236A17"/>
    <w:rsid w:val="00236A71"/>
    <w:rsid w:val="0023704D"/>
    <w:rsid w:val="00240749"/>
    <w:rsid w:val="00241D9C"/>
    <w:rsid w:val="00243612"/>
    <w:rsid w:val="002455AF"/>
    <w:rsid w:val="00245E10"/>
    <w:rsid w:val="00247019"/>
    <w:rsid w:val="00247840"/>
    <w:rsid w:val="00247C2C"/>
    <w:rsid w:val="002502B1"/>
    <w:rsid w:val="00250B03"/>
    <w:rsid w:val="0025123C"/>
    <w:rsid w:val="00251EE7"/>
    <w:rsid w:val="00251F7B"/>
    <w:rsid w:val="00253701"/>
    <w:rsid w:val="00254A23"/>
    <w:rsid w:val="00255674"/>
    <w:rsid w:val="00255EBB"/>
    <w:rsid w:val="002560E8"/>
    <w:rsid w:val="002570E9"/>
    <w:rsid w:val="002571D9"/>
    <w:rsid w:val="00257C9D"/>
    <w:rsid w:val="002601FC"/>
    <w:rsid w:val="00260500"/>
    <w:rsid w:val="002612B8"/>
    <w:rsid w:val="00261649"/>
    <w:rsid w:val="00261838"/>
    <w:rsid w:val="00262BAE"/>
    <w:rsid w:val="0026300C"/>
    <w:rsid w:val="00263020"/>
    <w:rsid w:val="00265C1A"/>
    <w:rsid w:val="00265D0C"/>
    <w:rsid w:val="002667E8"/>
    <w:rsid w:val="00266D5E"/>
    <w:rsid w:val="002702AF"/>
    <w:rsid w:val="002706AD"/>
    <w:rsid w:val="002711DA"/>
    <w:rsid w:val="00271BFF"/>
    <w:rsid w:val="00271F50"/>
    <w:rsid w:val="0027262E"/>
    <w:rsid w:val="00274A66"/>
    <w:rsid w:val="002757A3"/>
    <w:rsid w:val="00275AE9"/>
    <w:rsid w:val="00275D8F"/>
    <w:rsid w:val="002760BF"/>
    <w:rsid w:val="00276E41"/>
    <w:rsid w:val="002801F5"/>
    <w:rsid w:val="00280495"/>
    <w:rsid w:val="002807A1"/>
    <w:rsid w:val="00281CC9"/>
    <w:rsid w:val="00282C86"/>
    <w:rsid w:val="00283279"/>
    <w:rsid w:val="0028330B"/>
    <w:rsid w:val="00283D45"/>
    <w:rsid w:val="002843D3"/>
    <w:rsid w:val="0028552D"/>
    <w:rsid w:val="002859C0"/>
    <w:rsid w:val="0028630B"/>
    <w:rsid w:val="00286F38"/>
    <w:rsid w:val="00290104"/>
    <w:rsid w:val="002908C9"/>
    <w:rsid w:val="00291229"/>
    <w:rsid w:val="00291B74"/>
    <w:rsid w:val="00292355"/>
    <w:rsid w:val="00292B57"/>
    <w:rsid w:val="00293797"/>
    <w:rsid w:val="002942D5"/>
    <w:rsid w:val="002944D7"/>
    <w:rsid w:val="002946A0"/>
    <w:rsid w:val="002952B1"/>
    <w:rsid w:val="00295437"/>
    <w:rsid w:val="002958E6"/>
    <w:rsid w:val="00296D60"/>
    <w:rsid w:val="00297597"/>
    <w:rsid w:val="0029783C"/>
    <w:rsid w:val="002A0E68"/>
    <w:rsid w:val="002A0F25"/>
    <w:rsid w:val="002A1B64"/>
    <w:rsid w:val="002A3800"/>
    <w:rsid w:val="002A6047"/>
    <w:rsid w:val="002A67C5"/>
    <w:rsid w:val="002A6EE1"/>
    <w:rsid w:val="002A6FA8"/>
    <w:rsid w:val="002A7256"/>
    <w:rsid w:val="002B2D55"/>
    <w:rsid w:val="002B2EB6"/>
    <w:rsid w:val="002B3198"/>
    <w:rsid w:val="002B37B5"/>
    <w:rsid w:val="002B3DB3"/>
    <w:rsid w:val="002B44E6"/>
    <w:rsid w:val="002B4557"/>
    <w:rsid w:val="002B4600"/>
    <w:rsid w:val="002B4886"/>
    <w:rsid w:val="002B5099"/>
    <w:rsid w:val="002B57A7"/>
    <w:rsid w:val="002B6FD2"/>
    <w:rsid w:val="002B72A9"/>
    <w:rsid w:val="002C00FD"/>
    <w:rsid w:val="002C1AB8"/>
    <w:rsid w:val="002C2D8F"/>
    <w:rsid w:val="002C2DB9"/>
    <w:rsid w:val="002C38FC"/>
    <w:rsid w:val="002C59E0"/>
    <w:rsid w:val="002D37D5"/>
    <w:rsid w:val="002D4812"/>
    <w:rsid w:val="002D6384"/>
    <w:rsid w:val="002D72F0"/>
    <w:rsid w:val="002E0A17"/>
    <w:rsid w:val="002E2712"/>
    <w:rsid w:val="002E283C"/>
    <w:rsid w:val="002E2F0B"/>
    <w:rsid w:val="002E31A2"/>
    <w:rsid w:val="002E4178"/>
    <w:rsid w:val="002E469E"/>
    <w:rsid w:val="002E7714"/>
    <w:rsid w:val="002E7B6A"/>
    <w:rsid w:val="002E7F31"/>
    <w:rsid w:val="002F21D4"/>
    <w:rsid w:val="002F2744"/>
    <w:rsid w:val="002F28A6"/>
    <w:rsid w:val="002F4163"/>
    <w:rsid w:val="002F450B"/>
    <w:rsid w:val="002F5105"/>
    <w:rsid w:val="002F6200"/>
    <w:rsid w:val="002F7931"/>
    <w:rsid w:val="00301439"/>
    <w:rsid w:val="00301460"/>
    <w:rsid w:val="003019D4"/>
    <w:rsid w:val="003023E6"/>
    <w:rsid w:val="0030351E"/>
    <w:rsid w:val="00303653"/>
    <w:rsid w:val="00303CEF"/>
    <w:rsid w:val="003043F5"/>
    <w:rsid w:val="00304901"/>
    <w:rsid w:val="00304FC0"/>
    <w:rsid w:val="00305F2D"/>
    <w:rsid w:val="00307346"/>
    <w:rsid w:val="00310214"/>
    <w:rsid w:val="00310C2B"/>
    <w:rsid w:val="0031160A"/>
    <w:rsid w:val="00311650"/>
    <w:rsid w:val="003116C9"/>
    <w:rsid w:val="003121E9"/>
    <w:rsid w:val="00313846"/>
    <w:rsid w:val="00314296"/>
    <w:rsid w:val="0031485E"/>
    <w:rsid w:val="003149B5"/>
    <w:rsid w:val="00314EE9"/>
    <w:rsid w:val="0031509F"/>
    <w:rsid w:val="00315915"/>
    <w:rsid w:val="0031715C"/>
    <w:rsid w:val="00317EE1"/>
    <w:rsid w:val="00320B0A"/>
    <w:rsid w:val="003212CA"/>
    <w:rsid w:val="0032177D"/>
    <w:rsid w:val="00321C3F"/>
    <w:rsid w:val="0032245E"/>
    <w:rsid w:val="0032259E"/>
    <w:rsid w:val="00323B5C"/>
    <w:rsid w:val="00324876"/>
    <w:rsid w:val="00325A58"/>
    <w:rsid w:val="00325B6F"/>
    <w:rsid w:val="00326CFD"/>
    <w:rsid w:val="003315D3"/>
    <w:rsid w:val="00332CDE"/>
    <w:rsid w:val="00333956"/>
    <w:rsid w:val="003356FA"/>
    <w:rsid w:val="00336637"/>
    <w:rsid w:val="00336B2D"/>
    <w:rsid w:val="00336C82"/>
    <w:rsid w:val="00337728"/>
    <w:rsid w:val="003428CF"/>
    <w:rsid w:val="00342EA5"/>
    <w:rsid w:val="00342EBF"/>
    <w:rsid w:val="003430C4"/>
    <w:rsid w:val="00345518"/>
    <w:rsid w:val="003464E3"/>
    <w:rsid w:val="0034694A"/>
    <w:rsid w:val="003469C8"/>
    <w:rsid w:val="00347AB6"/>
    <w:rsid w:val="00347CC1"/>
    <w:rsid w:val="00347D5C"/>
    <w:rsid w:val="0035018C"/>
    <w:rsid w:val="00350949"/>
    <w:rsid w:val="00351C3E"/>
    <w:rsid w:val="00352317"/>
    <w:rsid w:val="00352A30"/>
    <w:rsid w:val="003532EC"/>
    <w:rsid w:val="00354D44"/>
    <w:rsid w:val="003551D3"/>
    <w:rsid w:val="003556DA"/>
    <w:rsid w:val="00356116"/>
    <w:rsid w:val="003577DE"/>
    <w:rsid w:val="00360742"/>
    <w:rsid w:val="0036122D"/>
    <w:rsid w:val="003618A4"/>
    <w:rsid w:val="00362D3B"/>
    <w:rsid w:val="003634F2"/>
    <w:rsid w:val="003635A1"/>
    <w:rsid w:val="0036439C"/>
    <w:rsid w:val="003645D0"/>
    <w:rsid w:val="00364627"/>
    <w:rsid w:val="00364BCC"/>
    <w:rsid w:val="00366174"/>
    <w:rsid w:val="00367247"/>
    <w:rsid w:val="003672C1"/>
    <w:rsid w:val="00367CA8"/>
    <w:rsid w:val="00370E59"/>
    <w:rsid w:val="0037297A"/>
    <w:rsid w:val="00372F3F"/>
    <w:rsid w:val="00373D13"/>
    <w:rsid w:val="0037422E"/>
    <w:rsid w:val="00374439"/>
    <w:rsid w:val="003754F2"/>
    <w:rsid w:val="00376D53"/>
    <w:rsid w:val="00377171"/>
    <w:rsid w:val="003817FC"/>
    <w:rsid w:val="00381A33"/>
    <w:rsid w:val="00381C4D"/>
    <w:rsid w:val="00382FBC"/>
    <w:rsid w:val="003838C2"/>
    <w:rsid w:val="00386557"/>
    <w:rsid w:val="00386E72"/>
    <w:rsid w:val="00386FD0"/>
    <w:rsid w:val="0038715F"/>
    <w:rsid w:val="00387300"/>
    <w:rsid w:val="00387C0E"/>
    <w:rsid w:val="00391857"/>
    <w:rsid w:val="00391CD8"/>
    <w:rsid w:val="00391F22"/>
    <w:rsid w:val="003920B0"/>
    <w:rsid w:val="003924B7"/>
    <w:rsid w:val="00392895"/>
    <w:rsid w:val="00392B70"/>
    <w:rsid w:val="0039320F"/>
    <w:rsid w:val="00393E4F"/>
    <w:rsid w:val="00393F34"/>
    <w:rsid w:val="00394402"/>
    <w:rsid w:val="00396B96"/>
    <w:rsid w:val="003972A6"/>
    <w:rsid w:val="003974F8"/>
    <w:rsid w:val="00397AC3"/>
    <w:rsid w:val="003A0622"/>
    <w:rsid w:val="003A0972"/>
    <w:rsid w:val="003A0A1D"/>
    <w:rsid w:val="003A0DB1"/>
    <w:rsid w:val="003A2AE6"/>
    <w:rsid w:val="003A41BA"/>
    <w:rsid w:val="003A4C53"/>
    <w:rsid w:val="003A5009"/>
    <w:rsid w:val="003A54C3"/>
    <w:rsid w:val="003A60B3"/>
    <w:rsid w:val="003A6A22"/>
    <w:rsid w:val="003A6F2D"/>
    <w:rsid w:val="003B1750"/>
    <w:rsid w:val="003B1916"/>
    <w:rsid w:val="003B27D6"/>
    <w:rsid w:val="003B2A78"/>
    <w:rsid w:val="003B2B11"/>
    <w:rsid w:val="003B477F"/>
    <w:rsid w:val="003B4813"/>
    <w:rsid w:val="003B4819"/>
    <w:rsid w:val="003B4D39"/>
    <w:rsid w:val="003B554E"/>
    <w:rsid w:val="003B6433"/>
    <w:rsid w:val="003B651C"/>
    <w:rsid w:val="003C0ECB"/>
    <w:rsid w:val="003C1A7D"/>
    <w:rsid w:val="003C31AB"/>
    <w:rsid w:val="003C371C"/>
    <w:rsid w:val="003C6092"/>
    <w:rsid w:val="003C6434"/>
    <w:rsid w:val="003C6754"/>
    <w:rsid w:val="003C67D4"/>
    <w:rsid w:val="003C734A"/>
    <w:rsid w:val="003C790E"/>
    <w:rsid w:val="003D0408"/>
    <w:rsid w:val="003D06CA"/>
    <w:rsid w:val="003D2714"/>
    <w:rsid w:val="003D274B"/>
    <w:rsid w:val="003D2ACA"/>
    <w:rsid w:val="003D3229"/>
    <w:rsid w:val="003D4935"/>
    <w:rsid w:val="003D6209"/>
    <w:rsid w:val="003D7E73"/>
    <w:rsid w:val="003E06F1"/>
    <w:rsid w:val="003E1002"/>
    <w:rsid w:val="003E1E38"/>
    <w:rsid w:val="003E315F"/>
    <w:rsid w:val="003E35C8"/>
    <w:rsid w:val="003E5239"/>
    <w:rsid w:val="003E5621"/>
    <w:rsid w:val="003E57E7"/>
    <w:rsid w:val="003E6756"/>
    <w:rsid w:val="003F0F57"/>
    <w:rsid w:val="003F13AE"/>
    <w:rsid w:val="003F2B89"/>
    <w:rsid w:val="003F4D1C"/>
    <w:rsid w:val="003F51E8"/>
    <w:rsid w:val="003F5CF3"/>
    <w:rsid w:val="003F666A"/>
    <w:rsid w:val="003F6E1C"/>
    <w:rsid w:val="003F70E0"/>
    <w:rsid w:val="003F7141"/>
    <w:rsid w:val="00400322"/>
    <w:rsid w:val="004020D1"/>
    <w:rsid w:val="00403142"/>
    <w:rsid w:val="00405A00"/>
    <w:rsid w:val="004065CB"/>
    <w:rsid w:val="00406647"/>
    <w:rsid w:val="00406A2B"/>
    <w:rsid w:val="00407ADB"/>
    <w:rsid w:val="00407F12"/>
    <w:rsid w:val="004106BE"/>
    <w:rsid w:val="00410FB7"/>
    <w:rsid w:val="00410FEE"/>
    <w:rsid w:val="00411420"/>
    <w:rsid w:val="0041181A"/>
    <w:rsid w:val="00412F24"/>
    <w:rsid w:val="004137E3"/>
    <w:rsid w:val="0041611A"/>
    <w:rsid w:val="0041616F"/>
    <w:rsid w:val="004161C8"/>
    <w:rsid w:val="00420AB8"/>
    <w:rsid w:val="00421770"/>
    <w:rsid w:val="00422AF4"/>
    <w:rsid w:val="00422B44"/>
    <w:rsid w:val="0042320F"/>
    <w:rsid w:val="004234E2"/>
    <w:rsid w:val="004250EB"/>
    <w:rsid w:val="004259CB"/>
    <w:rsid w:val="00425FC2"/>
    <w:rsid w:val="00427430"/>
    <w:rsid w:val="004279FA"/>
    <w:rsid w:val="00427E88"/>
    <w:rsid w:val="0043081C"/>
    <w:rsid w:val="0043211C"/>
    <w:rsid w:val="004325C6"/>
    <w:rsid w:val="00434003"/>
    <w:rsid w:val="0043449F"/>
    <w:rsid w:val="00435048"/>
    <w:rsid w:val="00436638"/>
    <w:rsid w:val="0043787D"/>
    <w:rsid w:val="00437A5D"/>
    <w:rsid w:val="0044001E"/>
    <w:rsid w:val="0044038B"/>
    <w:rsid w:val="004409D8"/>
    <w:rsid w:val="00440B95"/>
    <w:rsid w:val="004427C7"/>
    <w:rsid w:val="0044481C"/>
    <w:rsid w:val="0044502A"/>
    <w:rsid w:val="00445B6F"/>
    <w:rsid w:val="00445EA7"/>
    <w:rsid w:val="004466FE"/>
    <w:rsid w:val="00446927"/>
    <w:rsid w:val="00450B37"/>
    <w:rsid w:val="00450B3B"/>
    <w:rsid w:val="004514E0"/>
    <w:rsid w:val="0045304B"/>
    <w:rsid w:val="00453E9D"/>
    <w:rsid w:val="00453FE6"/>
    <w:rsid w:val="004541B6"/>
    <w:rsid w:val="00454539"/>
    <w:rsid w:val="0045457E"/>
    <w:rsid w:val="00454E00"/>
    <w:rsid w:val="004558A2"/>
    <w:rsid w:val="004576C9"/>
    <w:rsid w:val="00460B21"/>
    <w:rsid w:val="00460C51"/>
    <w:rsid w:val="00460F63"/>
    <w:rsid w:val="004610A7"/>
    <w:rsid w:val="004615F0"/>
    <w:rsid w:val="00461BC5"/>
    <w:rsid w:val="00463AB6"/>
    <w:rsid w:val="00463BDD"/>
    <w:rsid w:val="00464D4C"/>
    <w:rsid w:val="00464E52"/>
    <w:rsid w:val="004661CC"/>
    <w:rsid w:val="00467149"/>
    <w:rsid w:val="00467FD5"/>
    <w:rsid w:val="00472CE6"/>
    <w:rsid w:val="004735C4"/>
    <w:rsid w:val="00473FD1"/>
    <w:rsid w:val="00474EAE"/>
    <w:rsid w:val="00475272"/>
    <w:rsid w:val="00477D2D"/>
    <w:rsid w:val="0048019E"/>
    <w:rsid w:val="00480712"/>
    <w:rsid w:val="00481103"/>
    <w:rsid w:val="004827FE"/>
    <w:rsid w:val="00482E27"/>
    <w:rsid w:val="00482F12"/>
    <w:rsid w:val="00483F63"/>
    <w:rsid w:val="004847A2"/>
    <w:rsid w:val="004858E1"/>
    <w:rsid w:val="00486F07"/>
    <w:rsid w:val="004875F9"/>
    <w:rsid w:val="00491813"/>
    <w:rsid w:val="00492147"/>
    <w:rsid w:val="00492261"/>
    <w:rsid w:val="00492777"/>
    <w:rsid w:val="00493564"/>
    <w:rsid w:val="0049466A"/>
    <w:rsid w:val="0049520B"/>
    <w:rsid w:val="00495D17"/>
    <w:rsid w:val="004960CA"/>
    <w:rsid w:val="00496E50"/>
    <w:rsid w:val="00497217"/>
    <w:rsid w:val="004A3C82"/>
    <w:rsid w:val="004A3FC1"/>
    <w:rsid w:val="004A5B16"/>
    <w:rsid w:val="004A66B6"/>
    <w:rsid w:val="004A68EB"/>
    <w:rsid w:val="004A6CA0"/>
    <w:rsid w:val="004B0385"/>
    <w:rsid w:val="004B2448"/>
    <w:rsid w:val="004B2737"/>
    <w:rsid w:val="004B3365"/>
    <w:rsid w:val="004B3CEB"/>
    <w:rsid w:val="004B448B"/>
    <w:rsid w:val="004B5F6F"/>
    <w:rsid w:val="004B67AB"/>
    <w:rsid w:val="004B7DC6"/>
    <w:rsid w:val="004C0011"/>
    <w:rsid w:val="004C0DC3"/>
    <w:rsid w:val="004C2C83"/>
    <w:rsid w:val="004C357D"/>
    <w:rsid w:val="004C37C6"/>
    <w:rsid w:val="004C39A3"/>
    <w:rsid w:val="004C4358"/>
    <w:rsid w:val="004C4C96"/>
    <w:rsid w:val="004C5DFD"/>
    <w:rsid w:val="004C6F9B"/>
    <w:rsid w:val="004D01FF"/>
    <w:rsid w:val="004D17AE"/>
    <w:rsid w:val="004D30D2"/>
    <w:rsid w:val="004D4A21"/>
    <w:rsid w:val="004D5624"/>
    <w:rsid w:val="004D56C1"/>
    <w:rsid w:val="004D58D9"/>
    <w:rsid w:val="004D6D37"/>
    <w:rsid w:val="004D7106"/>
    <w:rsid w:val="004E234F"/>
    <w:rsid w:val="004E28F1"/>
    <w:rsid w:val="004E2978"/>
    <w:rsid w:val="004E2E20"/>
    <w:rsid w:val="004E3A39"/>
    <w:rsid w:val="004E4954"/>
    <w:rsid w:val="004E5168"/>
    <w:rsid w:val="004E5316"/>
    <w:rsid w:val="004E545B"/>
    <w:rsid w:val="004E5BBF"/>
    <w:rsid w:val="004E5F15"/>
    <w:rsid w:val="004E5F30"/>
    <w:rsid w:val="004E7345"/>
    <w:rsid w:val="004E75D0"/>
    <w:rsid w:val="004F04F4"/>
    <w:rsid w:val="004F1081"/>
    <w:rsid w:val="004F2342"/>
    <w:rsid w:val="004F2914"/>
    <w:rsid w:val="004F3117"/>
    <w:rsid w:val="004F4B77"/>
    <w:rsid w:val="004F5CF9"/>
    <w:rsid w:val="004F61B8"/>
    <w:rsid w:val="004F7CDF"/>
    <w:rsid w:val="004F7E48"/>
    <w:rsid w:val="005015CA"/>
    <w:rsid w:val="0050167B"/>
    <w:rsid w:val="0050175B"/>
    <w:rsid w:val="00501EAE"/>
    <w:rsid w:val="00501FB5"/>
    <w:rsid w:val="00502871"/>
    <w:rsid w:val="00504636"/>
    <w:rsid w:val="0050465A"/>
    <w:rsid w:val="005061C0"/>
    <w:rsid w:val="00506375"/>
    <w:rsid w:val="00506F1E"/>
    <w:rsid w:val="00507E94"/>
    <w:rsid w:val="00510369"/>
    <w:rsid w:val="0051133A"/>
    <w:rsid w:val="005116C7"/>
    <w:rsid w:val="00511859"/>
    <w:rsid w:val="0051187E"/>
    <w:rsid w:val="00511955"/>
    <w:rsid w:val="00513A1F"/>
    <w:rsid w:val="00513D23"/>
    <w:rsid w:val="005146CA"/>
    <w:rsid w:val="00515349"/>
    <w:rsid w:val="00516136"/>
    <w:rsid w:val="00516595"/>
    <w:rsid w:val="0052012D"/>
    <w:rsid w:val="00521917"/>
    <w:rsid w:val="00521AF6"/>
    <w:rsid w:val="005220C5"/>
    <w:rsid w:val="00522464"/>
    <w:rsid w:val="005229D8"/>
    <w:rsid w:val="005231B9"/>
    <w:rsid w:val="005237DA"/>
    <w:rsid w:val="00523A9F"/>
    <w:rsid w:val="005248F1"/>
    <w:rsid w:val="00526A76"/>
    <w:rsid w:val="0053581B"/>
    <w:rsid w:val="00536AB3"/>
    <w:rsid w:val="00540AEC"/>
    <w:rsid w:val="00540E33"/>
    <w:rsid w:val="00541960"/>
    <w:rsid w:val="00544921"/>
    <w:rsid w:val="0054498A"/>
    <w:rsid w:val="00544D49"/>
    <w:rsid w:val="00545DA6"/>
    <w:rsid w:val="00545E3F"/>
    <w:rsid w:val="00546D56"/>
    <w:rsid w:val="00546E16"/>
    <w:rsid w:val="005479F7"/>
    <w:rsid w:val="00547C1D"/>
    <w:rsid w:val="005520CC"/>
    <w:rsid w:val="00552CE1"/>
    <w:rsid w:val="00555817"/>
    <w:rsid w:val="005569F9"/>
    <w:rsid w:val="00556A4E"/>
    <w:rsid w:val="00560281"/>
    <w:rsid w:val="0056064D"/>
    <w:rsid w:val="00560761"/>
    <w:rsid w:val="00560829"/>
    <w:rsid w:val="00560A42"/>
    <w:rsid w:val="00560E65"/>
    <w:rsid w:val="005611AC"/>
    <w:rsid w:val="00561869"/>
    <w:rsid w:val="00561CBA"/>
    <w:rsid w:val="005621B7"/>
    <w:rsid w:val="00562D01"/>
    <w:rsid w:val="005631D0"/>
    <w:rsid w:val="00563D2E"/>
    <w:rsid w:val="005656C1"/>
    <w:rsid w:val="00566024"/>
    <w:rsid w:val="0056773F"/>
    <w:rsid w:val="00567B25"/>
    <w:rsid w:val="00567E09"/>
    <w:rsid w:val="00567E7B"/>
    <w:rsid w:val="00570856"/>
    <w:rsid w:val="00571DFD"/>
    <w:rsid w:val="005721C6"/>
    <w:rsid w:val="005722A5"/>
    <w:rsid w:val="00573CB8"/>
    <w:rsid w:val="00573F9D"/>
    <w:rsid w:val="005743BF"/>
    <w:rsid w:val="005749AB"/>
    <w:rsid w:val="005758CF"/>
    <w:rsid w:val="005765F9"/>
    <w:rsid w:val="00576872"/>
    <w:rsid w:val="00577FF9"/>
    <w:rsid w:val="00580ADD"/>
    <w:rsid w:val="0058347F"/>
    <w:rsid w:val="005834DE"/>
    <w:rsid w:val="0058432F"/>
    <w:rsid w:val="00584A7D"/>
    <w:rsid w:val="005858F1"/>
    <w:rsid w:val="00586110"/>
    <w:rsid w:val="00590237"/>
    <w:rsid w:val="00590746"/>
    <w:rsid w:val="0059238D"/>
    <w:rsid w:val="00593A13"/>
    <w:rsid w:val="005955E2"/>
    <w:rsid w:val="00596382"/>
    <w:rsid w:val="005963D9"/>
    <w:rsid w:val="005964A9"/>
    <w:rsid w:val="00597A03"/>
    <w:rsid w:val="00597A9B"/>
    <w:rsid w:val="00597C09"/>
    <w:rsid w:val="00597EB3"/>
    <w:rsid w:val="005A0F9E"/>
    <w:rsid w:val="005A2FE6"/>
    <w:rsid w:val="005A3CBB"/>
    <w:rsid w:val="005A3D5A"/>
    <w:rsid w:val="005A3E5B"/>
    <w:rsid w:val="005A5EA4"/>
    <w:rsid w:val="005A7374"/>
    <w:rsid w:val="005A7931"/>
    <w:rsid w:val="005B1342"/>
    <w:rsid w:val="005B13A7"/>
    <w:rsid w:val="005B2686"/>
    <w:rsid w:val="005B29CC"/>
    <w:rsid w:val="005B2A4E"/>
    <w:rsid w:val="005B486B"/>
    <w:rsid w:val="005B53D6"/>
    <w:rsid w:val="005B60F8"/>
    <w:rsid w:val="005B6173"/>
    <w:rsid w:val="005B666B"/>
    <w:rsid w:val="005B7272"/>
    <w:rsid w:val="005C0346"/>
    <w:rsid w:val="005C276E"/>
    <w:rsid w:val="005C28D9"/>
    <w:rsid w:val="005C2BBD"/>
    <w:rsid w:val="005C3270"/>
    <w:rsid w:val="005C4CC0"/>
    <w:rsid w:val="005C4D7B"/>
    <w:rsid w:val="005C4E53"/>
    <w:rsid w:val="005C534D"/>
    <w:rsid w:val="005C5910"/>
    <w:rsid w:val="005C5CEC"/>
    <w:rsid w:val="005C6094"/>
    <w:rsid w:val="005C652A"/>
    <w:rsid w:val="005C69C7"/>
    <w:rsid w:val="005C6B3B"/>
    <w:rsid w:val="005C6D7B"/>
    <w:rsid w:val="005C6DB3"/>
    <w:rsid w:val="005C704E"/>
    <w:rsid w:val="005C7598"/>
    <w:rsid w:val="005D28F0"/>
    <w:rsid w:val="005D2FD0"/>
    <w:rsid w:val="005D392F"/>
    <w:rsid w:val="005D393D"/>
    <w:rsid w:val="005D4950"/>
    <w:rsid w:val="005D4F5B"/>
    <w:rsid w:val="005D5F3D"/>
    <w:rsid w:val="005D6783"/>
    <w:rsid w:val="005D7B82"/>
    <w:rsid w:val="005E0196"/>
    <w:rsid w:val="005E0872"/>
    <w:rsid w:val="005E0D71"/>
    <w:rsid w:val="005E1BC7"/>
    <w:rsid w:val="005E4E84"/>
    <w:rsid w:val="005E4FC8"/>
    <w:rsid w:val="005E5291"/>
    <w:rsid w:val="005E6432"/>
    <w:rsid w:val="005E7175"/>
    <w:rsid w:val="005E76A7"/>
    <w:rsid w:val="005F0A0B"/>
    <w:rsid w:val="005F0F62"/>
    <w:rsid w:val="005F2379"/>
    <w:rsid w:val="005F2A07"/>
    <w:rsid w:val="005F46A6"/>
    <w:rsid w:val="005F55A6"/>
    <w:rsid w:val="005F6DE5"/>
    <w:rsid w:val="00600877"/>
    <w:rsid w:val="006024E3"/>
    <w:rsid w:val="00602B38"/>
    <w:rsid w:val="00602C8C"/>
    <w:rsid w:val="00603524"/>
    <w:rsid w:val="006055F9"/>
    <w:rsid w:val="00605B9B"/>
    <w:rsid w:val="00606CE6"/>
    <w:rsid w:val="0060749C"/>
    <w:rsid w:val="00610CF2"/>
    <w:rsid w:val="006118BB"/>
    <w:rsid w:val="0061292C"/>
    <w:rsid w:val="00613655"/>
    <w:rsid w:val="0061461D"/>
    <w:rsid w:val="006161A1"/>
    <w:rsid w:val="00617085"/>
    <w:rsid w:val="006170D5"/>
    <w:rsid w:val="00620AFD"/>
    <w:rsid w:val="00621242"/>
    <w:rsid w:val="0062289E"/>
    <w:rsid w:val="00622910"/>
    <w:rsid w:val="0062311F"/>
    <w:rsid w:val="00623BB4"/>
    <w:rsid w:val="00624A19"/>
    <w:rsid w:val="006316A8"/>
    <w:rsid w:val="00631922"/>
    <w:rsid w:val="00631AE7"/>
    <w:rsid w:val="00631F70"/>
    <w:rsid w:val="00633DB5"/>
    <w:rsid w:val="00633FDE"/>
    <w:rsid w:val="006343AD"/>
    <w:rsid w:val="00634752"/>
    <w:rsid w:val="00634D1B"/>
    <w:rsid w:val="0064347F"/>
    <w:rsid w:val="0064387C"/>
    <w:rsid w:val="00644C3B"/>
    <w:rsid w:val="00645256"/>
    <w:rsid w:val="00645958"/>
    <w:rsid w:val="006519E9"/>
    <w:rsid w:val="00651D8A"/>
    <w:rsid w:val="0065342A"/>
    <w:rsid w:val="006542CC"/>
    <w:rsid w:val="006553FB"/>
    <w:rsid w:val="00655613"/>
    <w:rsid w:val="006566EE"/>
    <w:rsid w:val="006568B5"/>
    <w:rsid w:val="00656921"/>
    <w:rsid w:val="00662240"/>
    <w:rsid w:val="006631A2"/>
    <w:rsid w:val="006632FD"/>
    <w:rsid w:val="006660C9"/>
    <w:rsid w:val="0066711F"/>
    <w:rsid w:val="0066789D"/>
    <w:rsid w:val="006715D4"/>
    <w:rsid w:val="0067359A"/>
    <w:rsid w:val="00674806"/>
    <w:rsid w:val="006752FD"/>
    <w:rsid w:val="0067544C"/>
    <w:rsid w:val="0067560C"/>
    <w:rsid w:val="006771C5"/>
    <w:rsid w:val="00677B32"/>
    <w:rsid w:val="006802F0"/>
    <w:rsid w:val="0068247E"/>
    <w:rsid w:val="006838E1"/>
    <w:rsid w:val="00683A82"/>
    <w:rsid w:val="00684264"/>
    <w:rsid w:val="006853A9"/>
    <w:rsid w:val="00685457"/>
    <w:rsid w:val="00685BC2"/>
    <w:rsid w:val="00690A45"/>
    <w:rsid w:val="00691963"/>
    <w:rsid w:val="00691BDA"/>
    <w:rsid w:val="0069224E"/>
    <w:rsid w:val="00692292"/>
    <w:rsid w:val="0069243F"/>
    <w:rsid w:val="00693E08"/>
    <w:rsid w:val="00694729"/>
    <w:rsid w:val="006947C3"/>
    <w:rsid w:val="00694BB2"/>
    <w:rsid w:val="00694DD0"/>
    <w:rsid w:val="006950C4"/>
    <w:rsid w:val="00695BBD"/>
    <w:rsid w:val="006976DC"/>
    <w:rsid w:val="006978DC"/>
    <w:rsid w:val="006A037D"/>
    <w:rsid w:val="006A0A6E"/>
    <w:rsid w:val="006A112D"/>
    <w:rsid w:val="006A254E"/>
    <w:rsid w:val="006A28D0"/>
    <w:rsid w:val="006A2B70"/>
    <w:rsid w:val="006A3008"/>
    <w:rsid w:val="006A3567"/>
    <w:rsid w:val="006A37EA"/>
    <w:rsid w:val="006A49A3"/>
    <w:rsid w:val="006A4D7C"/>
    <w:rsid w:val="006A5C4C"/>
    <w:rsid w:val="006A5F95"/>
    <w:rsid w:val="006B0A04"/>
    <w:rsid w:val="006B2361"/>
    <w:rsid w:val="006B258D"/>
    <w:rsid w:val="006B389E"/>
    <w:rsid w:val="006B4F0A"/>
    <w:rsid w:val="006B6678"/>
    <w:rsid w:val="006B6D49"/>
    <w:rsid w:val="006C0D68"/>
    <w:rsid w:val="006C1BD7"/>
    <w:rsid w:val="006C268E"/>
    <w:rsid w:val="006C29C0"/>
    <w:rsid w:val="006C2A69"/>
    <w:rsid w:val="006C2D52"/>
    <w:rsid w:val="006C3045"/>
    <w:rsid w:val="006C3A64"/>
    <w:rsid w:val="006C4312"/>
    <w:rsid w:val="006C500D"/>
    <w:rsid w:val="006C62C7"/>
    <w:rsid w:val="006C758D"/>
    <w:rsid w:val="006C7B75"/>
    <w:rsid w:val="006D0753"/>
    <w:rsid w:val="006D0C90"/>
    <w:rsid w:val="006D1713"/>
    <w:rsid w:val="006D17EA"/>
    <w:rsid w:val="006D2438"/>
    <w:rsid w:val="006D3416"/>
    <w:rsid w:val="006D37DE"/>
    <w:rsid w:val="006D3A54"/>
    <w:rsid w:val="006D4439"/>
    <w:rsid w:val="006D6B23"/>
    <w:rsid w:val="006D72D5"/>
    <w:rsid w:val="006D7782"/>
    <w:rsid w:val="006E0569"/>
    <w:rsid w:val="006E1625"/>
    <w:rsid w:val="006E2615"/>
    <w:rsid w:val="006E313F"/>
    <w:rsid w:val="006E3285"/>
    <w:rsid w:val="006E3C4B"/>
    <w:rsid w:val="006E3FB2"/>
    <w:rsid w:val="006E4C58"/>
    <w:rsid w:val="006E747B"/>
    <w:rsid w:val="006E74DA"/>
    <w:rsid w:val="006F0BB3"/>
    <w:rsid w:val="006F26B4"/>
    <w:rsid w:val="006F33C8"/>
    <w:rsid w:val="006F36F4"/>
    <w:rsid w:val="006F3C21"/>
    <w:rsid w:val="006F4581"/>
    <w:rsid w:val="006F488F"/>
    <w:rsid w:val="006F783B"/>
    <w:rsid w:val="006F7B83"/>
    <w:rsid w:val="00705D81"/>
    <w:rsid w:val="00706312"/>
    <w:rsid w:val="00706E4B"/>
    <w:rsid w:val="00710940"/>
    <w:rsid w:val="00710E72"/>
    <w:rsid w:val="0071169E"/>
    <w:rsid w:val="00714AF3"/>
    <w:rsid w:val="0071534A"/>
    <w:rsid w:val="007162E4"/>
    <w:rsid w:val="0071646D"/>
    <w:rsid w:val="00716D09"/>
    <w:rsid w:val="0072030A"/>
    <w:rsid w:val="00720491"/>
    <w:rsid w:val="00720D59"/>
    <w:rsid w:val="00720E0A"/>
    <w:rsid w:val="007212EC"/>
    <w:rsid w:val="00721B29"/>
    <w:rsid w:val="00721CE3"/>
    <w:rsid w:val="007239B4"/>
    <w:rsid w:val="0072500B"/>
    <w:rsid w:val="00725AB4"/>
    <w:rsid w:val="0072634B"/>
    <w:rsid w:val="007266C6"/>
    <w:rsid w:val="007266CE"/>
    <w:rsid w:val="00726BCA"/>
    <w:rsid w:val="00726CC3"/>
    <w:rsid w:val="00727D9C"/>
    <w:rsid w:val="007301E2"/>
    <w:rsid w:val="007322F4"/>
    <w:rsid w:val="00733DE3"/>
    <w:rsid w:val="007342B0"/>
    <w:rsid w:val="00736A45"/>
    <w:rsid w:val="00736B34"/>
    <w:rsid w:val="00736B49"/>
    <w:rsid w:val="007377BA"/>
    <w:rsid w:val="0074019A"/>
    <w:rsid w:val="00740FDC"/>
    <w:rsid w:val="00741DB4"/>
    <w:rsid w:val="00742DCA"/>
    <w:rsid w:val="00744CE5"/>
    <w:rsid w:val="00744F24"/>
    <w:rsid w:val="007450D0"/>
    <w:rsid w:val="007459D9"/>
    <w:rsid w:val="00745C22"/>
    <w:rsid w:val="00745E35"/>
    <w:rsid w:val="00746E39"/>
    <w:rsid w:val="00751D22"/>
    <w:rsid w:val="007522D6"/>
    <w:rsid w:val="00753226"/>
    <w:rsid w:val="007536EA"/>
    <w:rsid w:val="00755550"/>
    <w:rsid w:val="0075627D"/>
    <w:rsid w:val="00757A9F"/>
    <w:rsid w:val="00760579"/>
    <w:rsid w:val="00763C85"/>
    <w:rsid w:val="00764360"/>
    <w:rsid w:val="00764F3E"/>
    <w:rsid w:val="00765A96"/>
    <w:rsid w:val="00765DAD"/>
    <w:rsid w:val="00770390"/>
    <w:rsid w:val="00771963"/>
    <w:rsid w:val="0077278E"/>
    <w:rsid w:val="00774DB5"/>
    <w:rsid w:val="00776AA3"/>
    <w:rsid w:val="007770BF"/>
    <w:rsid w:val="007775BF"/>
    <w:rsid w:val="00777EAD"/>
    <w:rsid w:val="00780027"/>
    <w:rsid w:val="00780195"/>
    <w:rsid w:val="00780586"/>
    <w:rsid w:val="00781E3B"/>
    <w:rsid w:val="007820D9"/>
    <w:rsid w:val="007825A7"/>
    <w:rsid w:val="00782799"/>
    <w:rsid w:val="00782B3B"/>
    <w:rsid w:val="00782BFB"/>
    <w:rsid w:val="00783074"/>
    <w:rsid w:val="00783FAF"/>
    <w:rsid w:val="00784CA5"/>
    <w:rsid w:val="00786ACD"/>
    <w:rsid w:val="00786E23"/>
    <w:rsid w:val="00787A15"/>
    <w:rsid w:val="00787F73"/>
    <w:rsid w:val="0079264B"/>
    <w:rsid w:val="00792836"/>
    <w:rsid w:val="007928AA"/>
    <w:rsid w:val="0079318A"/>
    <w:rsid w:val="007947C6"/>
    <w:rsid w:val="00796442"/>
    <w:rsid w:val="007A12C6"/>
    <w:rsid w:val="007A13DF"/>
    <w:rsid w:val="007A2BF6"/>
    <w:rsid w:val="007A3A76"/>
    <w:rsid w:val="007A44B9"/>
    <w:rsid w:val="007A46E8"/>
    <w:rsid w:val="007A647C"/>
    <w:rsid w:val="007A6A4E"/>
    <w:rsid w:val="007A6F88"/>
    <w:rsid w:val="007A7406"/>
    <w:rsid w:val="007A7B2C"/>
    <w:rsid w:val="007B128A"/>
    <w:rsid w:val="007B1DD8"/>
    <w:rsid w:val="007B2E21"/>
    <w:rsid w:val="007B38B2"/>
    <w:rsid w:val="007B4694"/>
    <w:rsid w:val="007B4995"/>
    <w:rsid w:val="007B523E"/>
    <w:rsid w:val="007B572D"/>
    <w:rsid w:val="007B572F"/>
    <w:rsid w:val="007B6823"/>
    <w:rsid w:val="007B6F49"/>
    <w:rsid w:val="007C146B"/>
    <w:rsid w:val="007C14EA"/>
    <w:rsid w:val="007C1529"/>
    <w:rsid w:val="007C1694"/>
    <w:rsid w:val="007C1A7E"/>
    <w:rsid w:val="007C2AAF"/>
    <w:rsid w:val="007C2EE7"/>
    <w:rsid w:val="007C4037"/>
    <w:rsid w:val="007C4399"/>
    <w:rsid w:val="007C4677"/>
    <w:rsid w:val="007C6B36"/>
    <w:rsid w:val="007D0D2B"/>
    <w:rsid w:val="007D18A0"/>
    <w:rsid w:val="007D1931"/>
    <w:rsid w:val="007D2E53"/>
    <w:rsid w:val="007D3FC3"/>
    <w:rsid w:val="007D4398"/>
    <w:rsid w:val="007D66ED"/>
    <w:rsid w:val="007D6CEF"/>
    <w:rsid w:val="007D6D4D"/>
    <w:rsid w:val="007E0AA0"/>
    <w:rsid w:val="007E0BA6"/>
    <w:rsid w:val="007E366B"/>
    <w:rsid w:val="007E4B04"/>
    <w:rsid w:val="007E501F"/>
    <w:rsid w:val="007E541C"/>
    <w:rsid w:val="007E5A67"/>
    <w:rsid w:val="007E5DE7"/>
    <w:rsid w:val="007E63C8"/>
    <w:rsid w:val="007E66C6"/>
    <w:rsid w:val="007E7B18"/>
    <w:rsid w:val="007F1711"/>
    <w:rsid w:val="007F20CC"/>
    <w:rsid w:val="007F31F8"/>
    <w:rsid w:val="007F380B"/>
    <w:rsid w:val="007F630B"/>
    <w:rsid w:val="007F689A"/>
    <w:rsid w:val="007F745E"/>
    <w:rsid w:val="00801C0C"/>
    <w:rsid w:val="00801CF2"/>
    <w:rsid w:val="00802139"/>
    <w:rsid w:val="00803874"/>
    <w:rsid w:val="00803A50"/>
    <w:rsid w:val="00803C83"/>
    <w:rsid w:val="008042ED"/>
    <w:rsid w:val="00804C2A"/>
    <w:rsid w:val="00806505"/>
    <w:rsid w:val="0080689C"/>
    <w:rsid w:val="008068B6"/>
    <w:rsid w:val="00806B57"/>
    <w:rsid w:val="00806CB7"/>
    <w:rsid w:val="008106B7"/>
    <w:rsid w:val="00812039"/>
    <w:rsid w:val="008125B9"/>
    <w:rsid w:val="00812DCE"/>
    <w:rsid w:val="008130D3"/>
    <w:rsid w:val="00813AF3"/>
    <w:rsid w:val="008143D1"/>
    <w:rsid w:val="00814D1A"/>
    <w:rsid w:val="0081545D"/>
    <w:rsid w:val="00816F9B"/>
    <w:rsid w:val="0082004C"/>
    <w:rsid w:val="00820264"/>
    <w:rsid w:val="00820618"/>
    <w:rsid w:val="00820BE3"/>
    <w:rsid w:val="00820F51"/>
    <w:rsid w:val="0082146F"/>
    <w:rsid w:val="0082218B"/>
    <w:rsid w:val="008227A2"/>
    <w:rsid w:val="00822B8B"/>
    <w:rsid w:val="00822CC7"/>
    <w:rsid w:val="00823BBE"/>
    <w:rsid w:val="00825193"/>
    <w:rsid w:val="00825446"/>
    <w:rsid w:val="00827C7B"/>
    <w:rsid w:val="00830A69"/>
    <w:rsid w:val="00831DEC"/>
    <w:rsid w:val="00831E9C"/>
    <w:rsid w:val="008331CC"/>
    <w:rsid w:val="00833231"/>
    <w:rsid w:val="00833D3E"/>
    <w:rsid w:val="0083424F"/>
    <w:rsid w:val="0083772E"/>
    <w:rsid w:val="00840A6F"/>
    <w:rsid w:val="00842509"/>
    <w:rsid w:val="0084284B"/>
    <w:rsid w:val="008430B3"/>
    <w:rsid w:val="008434C0"/>
    <w:rsid w:val="00844024"/>
    <w:rsid w:val="00846020"/>
    <w:rsid w:val="00846FB3"/>
    <w:rsid w:val="00846FD2"/>
    <w:rsid w:val="0084739D"/>
    <w:rsid w:val="00853302"/>
    <w:rsid w:val="00854B0E"/>
    <w:rsid w:val="0085528E"/>
    <w:rsid w:val="00855D82"/>
    <w:rsid w:val="008562D6"/>
    <w:rsid w:val="00856C1D"/>
    <w:rsid w:val="00857CF8"/>
    <w:rsid w:val="00860950"/>
    <w:rsid w:val="00860F31"/>
    <w:rsid w:val="00862312"/>
    <w:rsid w:val="00863434"/>
    <w:rsid w:val="00863E70"/>
    <w:rsid w:val="00865425"/>
    <w:rsid w:val="00865490"/>
    <w:rsid w:val="0086569D"/>
    <w:rsid w:val="008656AC"/>
    <w:rsid w:val="00865E28"/>
    <w:rsid w:val="00866960"/>
    <w:rsid w:val="00867C40"/>
    <w:rsid w:val="00870939"/>
    <w:rsid w:val="00870E89"/>
    <w:rsid w:val="0087300F"/>
    <w:rsid w:val="0087467F"/>
    <w:rsid w:val="00875271"/>
    <w:rsid w:val="00875B00"/>
    <w:rsid w:val="00876957"/>
    <w:rsid w:val="008769AF"/>
    <w:rsid w:val="00876E4D"/>
    <w:rsid w:val="00877300"/>
    <w:rsid w:val="00877EDC"/>
    <w:rsid w:val="008811D8"/>
    <w:rsid w:val="00881AE5"/>
    <w:rsid w:val="00882077"/>
    <w:rsid w:val="00885425"/>
    <w:rsid w:val="00885803"/>
    <w:rsid w:val="00886959"/>
    <w:rsid w:val="00886D8A"/>
    <w:rsid w:val="00887424"/>
    <w:rsid w:val="00887D10"/>
    <w:rsid w:val="0089126E"/>
    <w:rsid w:val="00891626"/>
    <w:rsid w:val="00892524"/>
    <w:rsid w:val="008957F4"/>
    <w:rsid w:val="00896963"/>
    <w:rsid w:val="00896D90"/>
    <w:rsid w:val="008A1382"/>
    <w:rsid w:val="008A1BC9"/>
    <w:rsid w:val="008A1DEF"/>
    <w:rsid w:val="008A20DD"/>
    <w:rsid w:val="008A3582"/>
    <w:rsid w:val="008A35A3"/>
    <w:rsid w:val="008A3B5B"/>
    <w:rsid w:val="008A4420"/>
    <w:rsid w:val="008A4B31"/>
    <w:rsid w:val="008A53B8"/>
    <w:rsid w:val="008A55DE"/>
    <w:rsid w:val="008A70AC"/>
    <w:rsid w:val="008B2AA6"/>
    <w:rsid w:val="008B323A"/>
    <w:rsid w:val="008B392C"/>
    <w:rsid w:val="008B51E1"/>
    <w:rsid w:val="008B6390"/>
    <w:rsid w:val="008B68B9"/>
    <w:rsid w:val="008B7D2D"/>
    <w:rsid w:val="008B7F5F"/>
    <w:rsid w:val="008C0C0E"/>
    <w:rsid w:val="008C183C"/>
    <w:rsid w:val="008C48FF"/>
    <w:rsid w:val="008C500A"/>
    <w:rsid w:val="008C545A"/>
    <w:rsid w:val="008C6501"/>
    <w:rsid w:val="008C6C03"/>
    <w:rsid w:val="008C7D06"/>
    <w:rsid w:val="008C7F92"/>
    <w:rsid w:val="008D0013"/>
    <w:rsid w:val="008D033E"/>
    <w:rsid w:val="008D181E"/>
    <w:rsid w:val="008D20A4"/>
    <w:rsid w:val="008D2D8B"/>
    <w:rsid w:val="008D33FE"/>
    <w:rsid w:val="008D43DF"/>
    <w:rsid w:val="008D70D1"/>
    <w:rsid w:val="008D7334"/>
    <w:rsid w:val="008D7514"/>
    <w:rsid w:val="008E1AE2"/>
    <w:rsid w:val="008E1B45"/>
    <w:rsid w:val="008E2E32"/>
    <w:rsid w:val="008E38A8"/>
    <w:rsid w:val="008E4452"/>
    <w:rsid w:val="008E5751"/>
    <w:rsid w:val="008E5A7A"/>
    <w:rsid w:val="008E624B"/>
    <w:rsid w:val="008F09A0"/>
    <w:rsid w:val="008F0B7D"/>
    <w:rsid w:val="008F13A0"/>
    <w:rsid w:val="008F19E3"/>
    <w:rsid w:val="008F1A3F"/>
    <w:rsid w:val="008F264D"/>
    <w:rsid w:val="008F48BA"/>
    <w:rsid w:val="008F5558"/>
    <w:rsid w:val="008F6E10"/>
    <w:rsid w:val="008F7233"/>
    <w:rsid w:val="009002BB"/>
    <w:rsid w:val="00901518"/>
    <w:rsid w:val="009024E2"/>
    <w:rsid w:val="00902F5C"/>
    <w:rsid w:val="00903157"/>
    <w:rsid w:val="00903350"/>
    <w:rsid w:val="00903AFD"/>
    <w:rsid w:val="00903F39"/>
    <w:rsid w:val="00904609"/>
    <w:rsid w:val="0090761F"/>
    <w:rsid w:val="009101DD"/>
    <w:rsid w:val="00910623"/>
    <w:rsid w:val="0091125A"/>
    <w:rsid w:val="009126B5"/>
    <w:rsid w:val="009128E5"/>
    <w:rsid w:val="00914799"/>
    <w:rsid w:val="0091649D"/>
    <w:rsid w:val="00917645"/>
    <w:rsid w:val="0091798D"/>
    <w:rsid w:val="009205C8"/>
    <w:rsid w:val="0092145C"/>
    <w:rsid w:val="009222E1"/>
    <w:rsid w:val="009226A4"/>
    <w:rsid w:val="00922A05"/>
    <w:rsid w:val="009230C3"/>
    <w:rsid w:val="00925344"/>
    <w:rsid w:val="0092554A"/>
    <w:rsid w:val="00925D44"/>
    <w:rsid w:val="00926437"/>
    <w:rsid w:val="00926AA9"/>
    <w:rsid w:val="00927C52"/>
    <w:rsid w:val="00931C5D"/>
    <w:rsid w:val="0093237D"/>
    <w:rsid w:val="009324EF"/>
    <w:rsid w:val="00932B91"/>
    <w:rsid w:val="00933E48"/>
    <w:rsid w:val="00935350"/>
    <w:rsid w:val="0093678F"/>
    <w:rsid w:val="0093758F"/>
    <w:rsid w:val="00937618"/>
    <w:rsid w:val="00941B34"/>
    <w:rsid w:val="00941BC8"/>
    <w:rsid w:val="0094217C"/>
    <w:rsid w:val="009426BC"/>
    <w:rsid w:val="0094318A"/>
    <w:rsid w:val="00943329"/>
    <w:rsid w:val="00944595"/>
    <w:rsid w:val="00944F6D"/>
    <w:rsid w:val="00945BC3"/>
    <w:rsid w:val="009463C5"/>
    <w:rsid w:val="00946A07"/>
    <w:rsid w:val="0095005A"/>
    <w:rsid w:val="00950430"/>
    <w:rsid w:val="00952C41"/>
    <w:rsid w:val="00954D5E"/>
    <w:rsid w:val="00955306"/>
    <w:rsid w:val="00956008"/>
    <w:rsid w:val="009567CA"/>
    <w:rsid w:val="00960949"/>
    <w:rsid w:val="00961384"/>
    <w:rsid w:val="00961DED"/>
    <w:rsid w:val="00961F80"/>
    <w:rsid w:val="00962CC3"/>
    <w:rsid w:val="0096354A"/>
    <w:rsid w:val="009638B7"/>
    <w:rsid w:val="0096513D"/>
    <w:rsid w:val="00965587"/>
    <w:rsid w:val="009664DA"/>
    <w:rsid w:val="00967974"/>
    <w:rsid w:val="00970F9A"/>
    <w:rsid w:val="009710C5"/>
    <w:rsid w:val="009720F0"/>
    <w:rsid w:val="00972F0A"/>
    <w:rsid w:val="0097404F"/>
    <w:rsid w:val="0097495C"/>
    <w:rsid w:val="00974D9D"/>
    <w:rsid w:val="009769BF"/>
    <w:rsid w:val="00976E8E"/>
    <w:rsid w:val="00976F03"/>
    <w:rsid w:val="00977E4F"/>
    <w:rsid w:val="00977F27"/>
    <w:rsid w:val="009823B2"/>
    <w:rsid w:val="00986E39"/>
    <w:rsid w:val="0099026B"/>
    <w:rsid w:val="00991EE7"/>
    <w:rsid w:val="009921A5"/>
    <w:rsid w:val="009922B8"/>
    <w:rsid w:val="009926C4"/>
    <w:rsid w:val="00994DE2"/>
    <w:rsid w:val="00995559"/>
    <w:rsid w:val="00995C45"/>
    <w:rsid w:val="00996319"/>
    <w:rsid w:val="00997766"/>
    <w:rsid w:val="009A0140"/>
    <w:rsid w:val="009A11D7"/>
    <w:rsid w:val="009A1C73"/>
    <w:rsid w:val="009A27CB"/>
    <w:rsid w:val="009A2959"/>
    <w:rsid w:val="009A4B44"/>
    <w:rsid w:val="009A5A3A"/>
    <w:rsid w:val="009A65D1"/>
    <w:rsid w:val="009A76D6"/>
    <w:rsid w:val="009A77FF"/>
    <w:rsid w:val="009B01A5"/>
    <w:rsid w:val="009B109A"/>
    <w:rsid w:val="009B1105"/>
    <w:rsid w:val="009B1243"/>
    <w:rsid w:val="009B1DF8"/>
    <w:rsid w:val="009B2A68"/>
    <w:rsid w:val="009B2CFB"/>
    <w:rsid w:val="009B406C"/>
    <w:rsid w:val="009B5451"/>
    <w:rsid w:val="009B54FC"/>
    <w:rsid w:val="009B550B"/>
    <w:rsid w:val="009B5BF3"/>
    <w:rsid w:val="009B5F53"/>
    <w:rsid w:val="009B6302"/>
    <w:rsid w:val="009B6FAC"/>
    <w:rsid w:val="009B7CE9"/>
    <w:rsid w:val="009B7D46"/>
    <w:rsid w:val="009C045F"/>
    <w:rsid w:val="009C1236"/>
    <w:rsid w:val="009C1460"/>
    <w:rsid w:val="009C3155"/>
    <w:rsid w:val="009C376B"/>
    <w:rsid w:val="009C3BCC"/>
    <w:rsid w:val="009C5496"/>
    <w:rsid w:val="009C5DE5"/>
    <w:rsid w:val="009C6096"/>
    <w:rsid w:val="009C7365"/>
    <w:rsid w:val="009D0515"/>
    <w:rsid w:val="009D0D06"/>
    <w:rsid w:val="009D141D"/>
    <w:rsid w:val="009D1F14"/>
    <w:rsid w:val="009D266A"/>
    <w:rsid w:val="009D2CEC"/>
    <w:rsid w:val="009D2F0F"/>
    <w:rsid w:val="009D3920"/>
    <w:rsid w:val="009D46DB"/>
    <w:rsid w:val="009D5E1F"/>
    <w:rsid w:val="009D6150"/>
    <w:rsid w:val="009D6CC6"/>
    <w:rsid w:val="009D6DB9"/>
    <w:rsid w:val="009E05BE"/>
    <w:rsid w:val="009E0B1D"/>
    <w:rsid w:val="009E0B40"/>
    <w:rsid w:val="009E2B8E"/>
    <w:rsid w:val="009E40E7"/>
    <w:rsid w:val="009E430A"/>
    <w:rsid w:val="009E4325"/>
    <w:rsid w:val="009E5129"/>
    <w:rsid w:val="009E6B9A"/>
    <w:rsid w:val="009F03D4"/>
    <w:rsid w:val="009F18B4"/>
    <w:rsid w:val="009F1DB1"/>
    <w:rsid w:val="009F28BA"/>
    <w:rsid w:val="009F2DBA"/>
    <w:rsid w:val="009F31A5"/>
    <w:rsid w:val="009F3661"/>
    <w:rsid w:val="009F38B4"/>
    <w:rsid w:val="009F7B6E"/>
    <w:rsid w:val="00A00700"/>
    <w:rsid w:val="00A01650"/>
    <w:rsid w:val="00A01CE1"/>
    <w:rsid w:val="00A0232C"/>
    <w:rsid w:val="00A029C2"/>
    <w:rsid w:val="00A02C36"/>
    <w:rsid w:val="00A03551"/>
    <w:rsid w:val="00A0425B"/>
    <w:rsid w:val="00A05508"/>
    <w:rsid w:val="00A05C53"/>
    <w:rsid w:val="00A064C2"/>
    <w:rsid w:val="00A06576"/>
    <w:rsid w:val="00A06BA8"/>
    <w:rsid w:val="00A10F9A"/>
    <w:rsid w:val="00A11817"/>
    <w:rsid w:val="00A1200B"/>
    <w:rsid w:val="00A125BC"/>
    <w:rsid w:val="00A12B5A"/>
    <w:rsid w:val="00A12C5E"/>
    <w:rsid w:val="00A12DA4"/>
    <w:rsid w:val="00A14152"/>
    <w:rsid w:val="00A14F80"/>
    <w:rsid w:val="00A163EF"/>
    <w:rsid w:val="00A164ED"/>
    <w:rsid w:val="00A176F1"/>
    <w:rsid w:val="00A17E44"/>
    <w:rsid w:val="00A20910"/>
    <w:rsid w:val="00A2137F"/>
    <w:rsid w:val="00A221B5"/>
    <w:rsid w:val="00A23241"/>
    <w:rsid w:val="00A249CE"/>
    <w:rsid w:val="00A259A5"/>
    <w:rsid w:val="00A259BC"/>
    <w:rsid w:val="00A26F07"/>
    <w:rsid w:val="00A272EC"/>
    <w:rsid w:val="00A27B26"/>
    <w:rsid w:val="00A30642"/>
    <w:rsid w:val="00A30D10"/>
    <w:rsid w:val="00A3127D"/>
    <w:rsid w:val="00A3198A"/>
    <w:rsid w:val="00A31DE4"/>
    <w:rsid w:val="00A326AB"/>
    <w:rsid w:val="00A340E9"/>
    <w:rsid w:val="00A3620E"/>
    <w:rsid w:val="00A36602"/>
    <w:rsid w:val="00A36D17"/>
    <w:rsid w:val="00A3711D"/>
    <w:rsid w:val="00A4002A"/>
    <w:rsid w:val="00A401E4"/>
    <w:rsid w:val="00A40D81"/>
    <w:rsid w:val="00A4110B"/>
    <w:rsid w:val="00A41148"/>
    <w:rsid w:val="00A41AD1"/>
    <w:rsid w:val="00A41DB0"/>
    <w:rsid w:val="00A42C22"/>
    <w:rsid w:val="00A4484D"/>
    <w:rsid w:val="00A47744"/>
    <w:rsid w:val="00A501DF"/>
    <w:rsid w:val="00A52C5B"/>
    <w:rsid w:val="00A54709"/>
    <w:rsid w:val="00A547E3"/>
    <w:rsid w:val="00A56053"/>
    <w:rsid w:val="00A572F7"/>
    <w:rsid w:val="00A57715"/>
    <w:rsid w:val="00A57E39"/>
    <w:rsid w:val="00A6036A"/>
    <w:rsid w:val="00A61408"/>
    <w:rsid w:val="00A6249E"/>
    <w:rsid w:val="00A62A04"/>
    <w:rsid w:val="00A633FE"/>
    <w:rsid w:val="00A635BD"/>
    <w:rsid w:val="00A63A4D"/>
    <w:rsid w:val="00A64995"/>
    <w:rsid w:val="00A64F92"/>
    <w:rsid w:val="00A65B28"/>
    <w:rsid w:val="00A66C3B"/>
    <w:rsid w:val="00A671B5"/>
    <w:rsid w:val="00A675BB"/>
    <w:rsid w:val="00A67A4B"/>
    <w:rsid w:val="00A70776"/>
    <w:rsid w:val="00A720A6"/>
    <w:rsid w:val="00A733F8"/>
    <w:rsid w:val="00A73930"/>
    <w:rsid w:val="00A74147"/>
    <w:rsid w:val="00A74743"/>
    <w:rsid w:val="00A758DC"/>
    <w:rsid w:val="00A759FD"/>
    <w:rsid w:val="00A76599"/>
    <w:rsid w:val="00A76737"/>
    <w:rsid w:val="00A80E52"/>
    <w:rsid w:val="00A82A14"/>
    <w:rsid w:val="00A82BEE"/>
    <w:rsid w:val="00A834A5"/>
    <w:rsid w:val="00A849E4"/>
    <w:rsid w:val="00A84C68"/>
    <w:rsid w:val="00A852D4"/>
    <w:rsid w:val="00A86E3C"/>
    <w:rsid w:val="00A87B83"/>
    <w:rsid w:val="00A91202"/>
    <w:rsid w:val="00A92FCE"/>
    <w:rsid w:val="00A94283"/>
    <w:rsid w:val="00A94621"/>
    <w:rsid w:val="00A957F3"/>
    <w:rsid w:val="00A97047"/>
    <w:rsid w:val="00AA0F29"/>
    <w:rsid w:val="00AA1988"/>
    <w:rsid w:val="00AA1F34"/>
    <w:rsid w:val="00AA63CD"/>
    <w:rsid w:val="00AA6C43"/>
    <w:rsid w:val="00AA73F9"/>
    <w:rsid w:val="00AB18B5"/>
    <w:rsid w:val="00AB2991"/>
    <w:rsid w:val="00AB2E92"/>
    <w:rsid w:val="00AC082E"/>
    <w:rsid w:val="00AC1FEF"/>
    <w:rsid w:val="00AC2F45"/>
    <w:rsid w:val="00AC2FE8"/>
    <w:rsid w:val="00AC3ABF"/>
    <w:rsid w:val="00AC4222"/>
    <w:rsid w:val="00AC56CA"/>
    <w:rsid w:val="00AC6294"/>
    <w:rsid w:val="00AC6E0D"/>
    <w:rsid w:val="00AC7096"/>
    <w:rsid w:val="00AC721C"/>
    <w:rsid w:val="00AC740B"/>
    <w:rsid w:val="00AC7B54"/>
    <w:rsid w:val="00AD0578"/>
    <w:rsid w:val="00AD1977"/>
    <w:rsid w:val="00AD2549"/>
    <w:rsid w:val="00AD2D23"/>
    <w:rsid w:val="00AD431F"/>
    <w:rsid w:val="00AD4787"/>
    <w:rsid w:val="00AD48E0"/>
    <w:rsid w:val="00AD49DE"/>
    <w:rsid w:val="00AD5E30"/>
    <w:rsid w:val="00AD7593"/>
    <w:rsid w:val="00AE0052"/>
    <w:rsid w:val="00AE3490"/>
    <w:rsid w:val="00AE3582"/>
    <w:rsid w:val="00AE3909"/>
    <w:rsid w:val="00AE4807"/>
    <w:rsid w:val="00AE52A4"/>
    <w:rsid w:val="00AE7FF6"/>
    <w:rsid w:val="00AF081C"/>
    <w:rsid w:val="00AF2A7F"/>
    <w:rsid w:val="00AF2B74"/>
    <w:rsid w:val="00AF2CFF"/>
    <w:rsid w:val="00AF3BD4"/>
    <w:rsid w:val="00AF44E6"/>
    <w:rsid w:val="00AF45BF"/>
    <w:rsid w:val="00AF4661"/>
    <w:rsid w:val="00AF4B16"/>
    <w:rsid w:val="00AF5EA7"/>
    <w:rsid w:val="00AF7BC8"/>
    <w:rsid w:val="00AF7F2C"/>
    <w:rsid w:val="00B0497D"/>
    <w:rsid w:val="00B04C7F"/>
    <w:rsid w:val="00B04C93"/>
    <w:rsid w:val="00B05204"/>
    <w:rsid w:val="00B055F3"/>
    <w:rsid w:val="00B05DCC"/>
    <w:rsid w:val="00B06503"/>
    <w:rsid w:val="00B10B14"/>
    <w:rsid w:val="00B10EB3"/>
    <w:rsid w:val="00B1143D"/>
    <w:rsid w:val="00B123F8"/>
    <w:rsid w:val="00B135B0"/>
    <w:rsid w:val="00B15B89"/>
    <w:rsid w:val="00B17C77"/>
    <w:rsid w:val="00B20873"/>
    <w:rsid w:val="00B2097B"/>
    <w:rsid w:val="00B22ACF"/>
    <w:rsid w:val="00B2332B"/>
    <w:rsid w:val="00B23B0B"/>
    <w:rsid w:val="00B23D27"/>
    <w:rsid w:val="00B24AA3"/>
    <w:rsid w:val="00B25440"/>
    <w:rsid w:val="00B2563E"/>
    <w:rsid w:val="00B25D64"/>
    <w:rsid w:val="00B30612"/>
    <w:rsid w:val="00B30AF2"/>
    <w:rsid w:val="00B30C03"/>
    <w:rsid w:val="00B32280"/>
    <w:rsid w:val="00B34112"/>
    <w:rsid w:val="00B34843"/>
    <w:rsid w:val="00B3490E"/>
    <w:rsid w:val="00B359A0"/>
    <w:rsid w:val="00B36402"/>
    <w:rsid w:val="00B36477"/>
    <w:rsid w:val="00B36A87"/>
    <w:rsid w:val="00B36DFA"/>
    <w:rsid w:val="00B379DD"/>
    <w:rsid w:val="00B40612"/>
    <w:rsid w:val="00B40B0A"/>
    <w:rsid w:val="00B41FEB"/>
    <w:rsid w:val="00B42A5B"/>
    <w:rsid w:val="00B44B71"/>
    <w:rsid w:val="00B47595"/>
    <w:rsid w:val="00B4798B"/>
    <w:rsid w:val="00B5060A"/>
    <w:rsid w:val="00B53447"/>
    <w:rsid w:val="00B54816"/>
    <w:rsid w:val="00B548AE"/>
    <w:rsid w:val="00B54AD8"/>
    <w:rsid w:val="00B54BFB"/>
    <w:rsid w:val="00B54E11"/>
    <w:rsid w:val="00B55323"/>
    <w:rsid w:val="00B5628C"/>
    <w:rsid w:val="00B5656C"/>
    <w:rsid w:val="00B60398"/>
    <w:rsid w:val="00B6069E"/>
    <w:rsid w:val="00B60C2F"/>
    <w:rsid w:val="00B62002"/>
    <w:rsid w:val="00B62349"/>
    <w:rsid w:val="00B62E3C"/>
    <w:rsid w:val="00B63EE2"/>
    <w:rsid w:val="00B6484D"/>
    <w:rsid w:val="00B64A99"/>
    <w:rsid w:val="00B64DEC"/>
    <w:rsid w:val="00B65762"/>
    <w:rsid w:val="00B65B5C"/>
    <w:rsid w:val="00B66D43"/>
    <w:rsid w:val="00B677C7"/>
    <w:rsid w:val="00B7021E"/>
    <w:rsid w:val="00B70271"/>
    <w:rsid w:val="00B7065D"/>
    <w:rsid w:val="00B7249B"/>
    <w:rsid w:val="00B730D1"/>
    <w:rsid w:val="00B73260"/>
    <w:rsid w:val="00B744E7"/>
    <w:rsid w:val="00B77F6B"/>
    <w:rsid w:val="00B801C2"/>
    <w:rsid w:val="00B81613"/>
    <w:rsid w:val="00B82067"/>
    <w:rsid w:val="00B82C46"/>
    <w:rsid w:val="00B830FF"/>
    <w:rsid w:val="00B83686"/>
    <w:rsid w:val="00B837A0"/>
    <w:rsid w:val="00B83D19"/>
    <w:rsid w:val="00B848C1"/>
    <w:rsid w:val="00B84AFC"/>
    <w:rsid w:val="00B852C2"/>
    <w:rsid w:val="00B858B5"/>
    <w:rsid w:val="00B8592F"/>
    <w:rsid w:val="00B86E61"/>
    <w:rsid w:val="00B900A7"/>
    <w:rsid w:val="00B915BF"/>
    <w:rsid w:val="00B924B3"/>
    <w:rsid w:val="00B93103"/>
    <w:rsid w:val="00B939A9"/>
    <w:rsid w:val="00B95BF8"/>
    <w:rsid w:val="00B95D41"/>
    <w:rsid w:val="00B969A8"/>
    <w:rsid w:val="00B96E73"/>
    <w:rsid w:val="00B96EAB"/>
    <w:rsid w:val="00B9788D"/>
    <w:rsid w:val="00BA1295"/>
    <w:rsid w:val="00BA1353"/>
    <w:rsid w:val="00BA157F"/>
    <w:rsid w:val="00BA1D00"/>
    <w:rsid w:val="00BA32CA"/>
    <w:rsid w:val="00BA3317"/>
    <w:rsid w:val="00BA3B95"/>
    <w:rsid w:val="00BA4630"/>
    <w:rsid w:val="00BA4C7F"/>
    <w:rsid w:val="00BA4CB7"/>
    <w:rsid w:val="00BA4CFA"/>
    <w:rsid w:val="00BA613E"/>
    <w:rsid w:val="00BA6812"/>
    <w:rsid w:val="00BA6C8C"/>
    <w:rsid w:val="00BA71F5"/>
    <w:rsid w:val="00BB09F0"/>
    <w:rsid w:val="00BB0A3C"/>
    <w:rsid w:val="00BB0A3D"/>
    <w:rsid w:val="00BB1574"/>
    <w:rsid w:val="00BB1787"/>
    <w:rsid w:val="00BB2AD7"/>
    <w:rsid w:val="00BB2F0B"/>
    <w:rsid w:val="00BB3AA6"/>
    <w:rsid w:val="00BB451F"/>
    <w:rsid w:val="00BB458B"/>
    <w:rsid w:val="00BB6843"/>
    <w:rsid w:val="00BB6A6B"/>
    <w:rsid w:val="00BC15D1"/>
    <w:rsid w:val="00BC21E9"/>
    <w:rsid w:val="00BC2BF4"/>
    <w:rsid w:val="00BC3047"/>
    <w:rsid w:val="00BC4158"/>
    <w:rsid w:val="00BC43EA"/>
    <w:rsid w:val="00BC4730"/>
    <w:rsid w:val="00BC4AE1"/>
    <w:rsid w:val="00BC5650"/>
    <w:rsid w:val="00BC6621"/>
    <w:rsid w:val="00BC69E3"/>
    <w:rsid w:val="00BC7D93"/>
    <w:rsid w:val="00BD0C8E"/>
    <w:rsid w:val="00BD19B3"/>
    <w:rsid w:val="00BD2807"/>
    <w:rsid w:val="00BD63AD"/>
    <w:rsid w:val="00BE071F"/>
    <w:rsid w:val="00BE0AD3"/>
    <w:rsid w:val="00BE0E13"/>
    <w:rsid w:val="00BE2EC8"/>
    <w:rsid w:val="00BE3692"/>
    <w:rsid w:val="00BE37B0"/>
    <w:rsid w:val="00BE7913"/>
    <w:rsid w:val="00BE7FE2"/>
    <w:rsid w:val="00BF2CFB"/>
    <w:rsid w:val="00BF44D8"/>
    <w:rsid w:val="00BF4F65"/>
    <w:rsid w:val="00BF504B"/>
    <w:rsid w:val="00BF55D5"/>
    <w:rsid w:val="00BF6519"/>
    <w:rsid w:val="00BF719D"/>
    <w:rsid w:val="00BF73AC"/>
    <w:rsid w:val="00BF763D"/>
    <w:rsid w:val="00BF7A7F"/>
    <w:rsid w:val="00BF7A93"/>
    <w:rsid w:val="00BF7C71"/>
    <w:rsid w:val="00C004F1"/>
    <w:rsid w:val="00C01936"/>
    <w:rsid w:val="00C021D5"/>
    <w:rsid w:val="00C031D0"/>
    <w:rsid w:val="00C043B7"/>
    <w:rsid w:val="00C058A6"/>
    <w:rsid w:val="00C05A48"/>
    <w:rsid w:val="00C05F49"/>
    <w:rsid w:val="00C06B3E"/>
    <w:rsid w:val="00C06B7B"/>
    <w:rsid w:val="00C072E4"/>
    <w:rsid w:val="00C07FD4"/>
    <w:rsid w:val="00C1010D"/>
    <w:rsid w:val="00C1161D"/>
    <w:rsid w:val="00C1295E"/>
    <w:rsid w:val="00C1373F"/>
    <w:rsid w:val="00C13799"/>
    <w:rsid w:val="00C14528"/>
    <w:rsid w:val="00C15211"/>
    <w:rsid w:val="00C159E4"/>
    <w:rsid w:val="00C20F2B"/>
    <w:rsid w:val="00C216E5"/>
    <w:rsid w:val="00C2179E"/>
    <w:rsid w:val="00C22295"/>
    <w:rsid w:val="00C22B69"/>
    <w:rsid w:val="00C2349F"/>
    <w:rsid w:val="00C2351F"/>
    <w:rsid w:val="00C23D09"/>
    <w:rsid w:val="00C245A0"/>
    <w:rsid w:val="00C2551C"/>
    <w:rsid w:val="00C276D2"/>
    <w:rsid w:val="00C27B5F"/>
    <w:rsid w:val="00C30579"/>
    <w:rsid w:val="00C305BD"/>
    <w:rsid w:val="00C31854"/>
    <w:rsid w:val="00C3356C"/>
    <w:rsid w:val="00C34FC6"/>
    <w:rsid w:val="00C360A5"/>
    <w:rsid w:val="00C36A0B"/>
    <w:rsid w:val="00C37CF2"/>
    <w:rsid w:val="00C4013E"/>
    <w:rsid w:val="00C4096B"/>
    <w:rsid w:val="00C4120E"/>
    <w:rsid w:val="00C4192A"/>
    <w:rsid w:val="00C4265C"/>
    <w:rsid w:val="00C4336A"/>
    <w:rsid w:val="00C435EE"/>
    <w:rsid w:val="00C4363E"/>
    <w:rsid w:val="00C449DF"/>
    <w:rsid w:val="00C45A67"/>
    <w:rsid w:val="00C46018"/>
    <w:rsid w:val="00C460DE"/>
    <w:rsid w:val="00C47193"/>
    <w:rsid w:val="00C50427"/>
    <w:rsid w:val="00C51449"/>
    <w:rsid w:val="00C5292F"/>
    <w:rsid w:val="00C52A12"/>
    <w:rsid w:val="00C533F2"/>
    <w:rsid w:val="00C53991"/>
    <w:rsid w:val="00C53F04"/>
    <w:rsid w:val="00C56A5D"/>
    <w:rsid w:val="00C57A8B"/>
    <w:rsid w:val="00C605D9"/>
    <w:rsid w:val="00C61097"/>
    <w:rsid w:val="00C610E6"/>
    <w:rsid w:val="00C61BED"/>
    <w:rsid w:val="00C61E62"/>
    <w:rsid w:val="00C62212"/>
    <w:rsid w:val="00C62707"/>
    <w:rsid w:val="00C63174"/>
    <w:rsid w:val="00C6387A"/>
    <w:rsid w:val="00C6451E"/>
    <w:rsid w:val="00C64C18"/>
    <w:rsid w:val="00C64D27"/>
    <w:rsid w:val="00C6545A"/>
    <w:rsid w:val="00C66895"/>
    <w:rsid w:val="00C66F5B"/>
    <w:rsid w:val="00C670BB"/>
    <w:rsid w:val="00C676C3"/>
    <w:rsid w:val="00C720A7"/>
    <w:rsid w:val="00C72CD6"/>
    <w:rsid w:val="00C75CCF"/>
    <w:rsid w:val="00C76839"/>
    <w:rsid w:val="00C76ED9"/>
    <w:rsid w:val="00C77ABF"/>
    <w:rsid w:val="00C77B6D"/>
    <w:rsid w:val="00C80156"/>
    <w:rsid w:val="00C8079C"/>
    <w:rsid w:val="00C8139B"/>
    <w:rsid w:val="00C81A01"/>
    <w:rsid w:val="00C822F6"/>
    <w:rsid w:val="00C8269F"/>
    <w:rsid w:val="00C84E7A"/>
    <w:rsid w:val="00C869A3"/>
    <w:rsid w:val="00C87EA4"/>
    <w:rsid w:val="00C901AA"/>
    <w:rsid w:val="00C91819"/>
    <w:rsid w:val="00C92848"/>
    <w:rsid w:val="00C93C12"/>
    <w:rsid w:val="00C93E24"/>
    <w:rsid w:val="00C94853"/>
    <w:rsid w:val="00C94F41"/>
    <w:rsid w:val="00C961E8"/>
    <w:rsid w:val="00C96793"/>
    <w:rsid w:val="00C97DEC"/>
    <w:rsid w:val="00CA2C36"/>
    <w:rsid w:val="00CA3F18"/>
    <w:rsid w:val="00CA44A2"/>
    <w:rsid w:val="00CA4C1B"/>
    <w:rsid w:val="00CA56CB"/>
    <w:rsid w:val="00CA5EDE"/>
    <w:rsid w:val="00CA676F"/>
    <w:rsid w:val="00CA742D"/>
    <w:rsid w:val="00CA7A2F"/>
    <w:rsid w:val="00CB0ED2"/>
    <w:rsid w:val="00CB35F9"/>
    <w:rsid w:val="00CB40CD"/>
    <w:rsid w:val="00CB46E6"/>
    <w:rsid w:val="00CB5436"/>
    <w:rsid w:val="00CB5C62"/>
    <w:rsid w:val="00CB65B0"/>
    <w:rsid w:val="00CB65D5"/>
    <w:rsid w:val="00CB7C5A"/>
    <w:rsid w:val="00CC1AD8"/>
    <w:rsid w:val="00CC1BCE"/>
    <w:rsid w:val="00CC2838"/>
    <w:rsid w:val="00CC29C2"/>
    <w:rsid w:val="00CC2D36"/>
    <w:rsid w:val="00CC2E9E"/>
    <w:rsid w:val="00CC39BE"/>
    <w:rsid w:val="00CC4CE0"/>
    <w:rsid w:val="00CC6EB9"/>
    <w:rsid w:val="00CD0DEA"/>
    <w:rsid w:val="00CD0ECE"/>
    <w:rsid w:val="00CD0EDB"/>
    <w:rsid w:val="00CD21D8"/>
    <w:rsid w:val="00CD501A"/>
    <w:rsid w:val="00CD5E54"/>
    <w:rsid w:val="00CD68CF"/>
    <w:rsid w:val="00CD7C81"/>
    <w:rsid w:val="00CE0D76"/>
    <w:rsid w:val="00CE0D88"/>
    <w:rsid w:val="00CE257C"/>
    <w:rsid w:val="00CE3336"/>
    <w:rsid w:val="00CE3A6E"/>
    <w:rsid w:val="00CE4AF7"/>
    <w:rsid w:val="00CE54E2"/>
    <w:rsid w:val="00CE5983"/>
    <w:rsid w:val="00CE625B"/>
    <w:rsid w:val="00CE62C6"/>
    <w:rsid w:val="00CF06C5"/>
    <w:rsid w:val="00CF41C3"/>
    <w:rsid w:val="00CF430A"/>
    <w:rsid w:val="00CF5DC2"/>
    <w:rsid w:val="00CF5E07"/>
    <w:rsid w:val="00CF64F4"/>
    <w:rsid w:val="00CF6588"/>
    <w:rsid w:val="00CF66C9"/>
    <w:rsid w:val="00CF6C56"/>
    <w:rsid w:val="00CF718E"/>
    <w:rsid w:val="00CF7423"/>
    <w:rsid w:val="00CF7DC8"/>
    <w:rsid w:val="00D00DE4"/>
    <w:rsid w:val="00D00E57"/>
    <w:rsid w:val="00D01E83"/>
    <w:rsid w:val="00D02CFD"/>
    <w:rsid w:val="00D02DE7"/>
    <w:rsid w:val="00D02E93"/>
    <w:rsid w:val="00D03422"/>
    <w:rsid w:val="00D04132"/>
    <w:rsid w:val="00D04BB7"/>
    <w:rsid w:val="00D068DD"/>
    <w:rsid w:val="00D06D27"/>
    <w:rsid w:val="00D07143"/>
    <w:rsid w:val="00D10696"/>
    <w:rsid w:val="00D109AF"/>
    <w:rsid w:val="00D10CD2"/>
    <w:rsid w:val="00D1124E"/>
    <w:rsid w:val="00D11850"/>
    <w:rsid w:val="00D119FA"/>
    <w:rsid w:val="00D124D5"/>
    <w:rsid w:val="00D128B8"/>
    <w:rsid w:val="00D13D44"/>
    <w:rsid w:val="00D14434"/>
    <w:rsid w:val="00D16E9C"/>
    <w:rsid w:val="00D173F9"/>
    <w:rsid w:val="00D174A9"/>
    <w:rsid w:val="00D1788B"/>
    <w:rsid w:val="00D178E6"/>
    <w:rsid w:val="00D206A0"/>
    <w:rsid w:val="00D2128F"/>
    <w:rsid w:val="00D21CAF"/>
    <w:rsid w:val="00D21FC8"/>
    <w:rsid w:val="00D220AF"/>
    <w:rsid w:val="00D221B0"/>
    <w:rsid w:val="00D23C15"/>
    <w:rsid w:val="00D24BCD"/>
    <w:rsid w:val="00D259F6"/>
    <w:rsid w:val="00D25FB1"/>
    <w:rsid w:val="00D26C57"/>
    <w:rsid w:val="00D27D8B"/>
    <w:rsid w:val="00D30775"/>
    <w:rsid w:val="00D31262"/>
    <w:rsid w:val="00D34276"/>
    <w:rsid w:val="00D348BD"/>
    <w:rsid w:val="00D3519B"/>
    <w:rsid w:val="00D36428"/>
    <w:rsid w:val="00D36A10"/>
    <w:rsid w:val="00D3719D"/>
    <w:rsid w:val="00D372C2"/>
    <w:rsid w:val="00D40FD6"/>
    <w:rsid w:val="00D415B0"/>
    <w:rsid w:val="00D415E9"/>
    <w:rsid w:val="00D42692"/>
    <w:rsid w:val="00D426F1"/>
    <w:rsid w:val="00D433BC"/>
    <w:rsid w:val="00D44DAB"/>
    <w:rsid w:val="00D4547E"/>
    <w:rsid w:val="00D472D0"/>
    <w:rsid w:val="00D501C6"/>
    <w:rsid w:val="00D50241"/>
    <w:rsid w:val="00D50247"/>
    <w:rsid w:val="00D50324"/>
    <w:rsid w:val="00D51321"/>
    <w:rsid w:val="00D52E9C"/>
    <w:rsid w:val="00D531CB"/>
    <w:rsid w:val="00D5328F"/>
    <w:rsid w:val="00D53B89"/>
    <w:rsid w:val="00D551B3"/>
    <w:rsid w:val="00D551B7"/>
    <w:rsid w:val="00D55C1B"/>
    <w:rsid w:val="00D60C64"/>
    <w:rsid w:val="00D6138D"/>
    <w:rsid w:val="00D62A0C"/>
    <w:rsid w:val="00D631AF"/>
    <w:rsid w:val="00D63D80"/>
    <w:rsid w:val="00D64FCA"/>
    <w:rsid w:val="00D6509E"/>
    <w:rsid w:val="00D66DAD"/>
    <w:rsid w:val="00D673E6"/>
    <w:rsid w:val="00D67E18"/>
    <w:rsid w:val="00D70359"/>
    <w:rsid w:val="00D70D41"/>
    <w:rsid w:val="00D71789"/>
    <w:rsid w:val="00D72340"/>
    <w:rsid w:val="00D729E1"/>
    <w:rsid w:val="00D731F7"/>
    <w:rsid w:val="00D7631C"/>
    <w:rsid w:val="00D76A4B"/>
    <w:rsid w:val="00D805F7"/>
    <w:rsid w:val="00D825A1"/>
    <w:rsid w:val="00D83257"/>
    <w:rsid w:val="00D83445"/>
    <w:rsid w:val="00D846ED"/>
    <w:rsid w:val="00D85AD7"/>
    <w:rsid w:val="00D874F0"/>
    <w:rsid w:val="00D906D5"/>
    <w:rsid w:val="00D91C09"/>
    <w:rsid w:val="00D93ABD"/>
    <w:rsid w:val="00D94225"/>
    <w:rsid w:val="00D95503"/>
    <w:rsid w:val="00D9564E"/>
    <w:rsid w:val="00D95E85"/>
    <w:rsid w:val="00D96B1F"/>
    <w:rsid w:val="00D96E48"/>
    <w:rsid w:val="00D97B27"/>
    <w:rsid w:val="00DA011A"/>
    <w:rsid w:val="00DA03CB"/>
    <w:rsid w:val="00DA0EEB"/>
    <w:rsid w:val="00DA251F"/>
    <w:rsid w:val="00DA4189"/>
    <w:rsid w:val="00DA4C54"/>
    <w:rsid w:val="00DB000D"/>
    <w:rsid w:val="00DB0199"/>
    <w:rsid w:val="00DB0AC7"/>
    <w:rsid w:val="00DB1009"/>
    <w:rsid w:val="00DB1EB0"/>
    <w:rsid w:val="00DB2CA0"/>
    <w:rsid w:val="00DB32A1"/>
    <w:rsid w:val="00DB3840"/>
    <w:rsid w:val="00DB3EA5"/>
    <w:rsid w:val="00DB480A"/>
    <w:rsid w:val="00DB707E"/>
    <w:rsid w:val="00DC05A6"/>
    <w:rsid w:val="00DC09C9"/>
    <w:rsid w:val="00DC1701"/>
    <w:rsid w:val="00DC1EC2"/>
    <w:rsid w:val="00DC2B8C"/>
    <w:rsid w:val="00DC2FF1"/>
    <w:rsid w:val="00DC32DD"/>
    <w:rsid w:val="00DC3634"/>
    <w:rsid w:val="00DC5533"/>
    <w:rsid w:val="00DC664B"/>
    <w:rsid w:val="00DD2676"/>
    <w:rsid w:val="00DD296D"/>
    <w:rsid w:val="00DD2CF3"/>
    <w:rsid w:val="00DD5D20"/>
    <w:rsid w:val="00DD6509"/>
    <w:rsid w:val="00DD6CC2"/>
    <w:rsid w:val="00DD7BDA"/>
    <w:rsid w:val="00DE0A18"/>
    <w:rsid w:val="00DE186B"/>
    <w:rsid w:val="00DE1EBB"/>
    <w:rsid w:val="00DE3779"/>
    <w:rsid w:val="00DE4127"/>
    <w:rsid w:val="00DE4586"/>
    <w:rsid w:val="00DE585E"/>
    <w:rsid w:val="00DE66B7"/>
    <w:rsid w:val="00DE6D94"/>
    <w:rsid w:val="00DE7CA8"/>
    <w:rsid w:val="00DF00C1"/>
    <w:rsid w:val="00DF0A0A"/>
    <w:rsid w:val="00DF0A7F"/>
    <w:rsid w:val="00DF244C"/>
    <w:rsid w:val="00DF246B"/>
    <w:rsid w:val="00DF24AD"/>
    <w:rsid w:val="00DF25D4"/>
    <w:rsid w:val="00DF2D3C"/>
    <w:rsid w:val="00DF355A"/>
    <w:rsid w:val="00DF38A0"/>
    <w:rsid w:val="00DF6672"/>
    <w:rsid w:val="00DF7030"/>
    <w:rsid w:val="00DF7899"/>
    <w:rsid w:val="00E01385"/>
    <w:rsid w:val="00E0262C"/>
    <w:rsid w:val="00E026F7"/>
    <w:rsid w:val="00E0285C"/>
    <w:rsid w:val="00E02BB1"/>
    <w:rsid w:val="00E06094"/>
    <w:rsid w:val="00E06D52"/>
    <w:rsid w:val="00E100E8"/>
    <w:rsid w:val="00E1163E"/>
    <w:rsid w:val="00E11D2E"/>
    <w:rsid w:val="00E133AC"/>
    <w:rsid w:val="00E1599B"/>
    <w:rsid w:val="00E16DA8"/>
    <w:rsid w:val="00E17FA1"/>
    <w:rsid w:val="00E21258"/>
    <w:rsid w:val="00E21BB7"/>
    <w:rsid w:val="00E21C3F"/>
    <w:rsid w:val="00E22AAF"/>
    <w:rsid w:val="00E22C64"/>
    <w:rsid w:val="00E2388A"/>
    <w:rsid w:val="00E238EA"/>
    <w:rsid w:val="00E23D28"/>
    <w:rsid w:val="00E241D2"/>
    <w:rsid w:val="00E250CE"/>
    <w:rsid w:val="00E255CA"/>
    <w:rsid w:val="00E26149"/>
    <w:rsid w:val="00E2672D"/>
    <w:rsid w:val="00E27BAA"/>
    <w:rsid w:val="00E300D6"/>
    <w:rsid w:val="00E3258E"/>
    <w:rsid w:val="00E335AF"/>
    <w:rsid w:val="00E353FE"/>
    <w:rsid w:val="00E35FAF"/>
    <w:rsid w:val="00E36109"/>
    <w:rsid w:val="00E36255"/>
    <w:rsid w:val="00E362E2"/>
    <w:rsid w:val="00E3696F"/>
    <w:rsid w:val="00E37E1A"/>
    <w:rsid w:val="00E37EEE"/>
    <w:rsid w:val="00E40D5F"/>
    <w:rsid w:val="00E40E40"/>
    <w:rsid w:val="00E41614"/>
    <w:rsid w:val="00E41C75"/>
    <w:rsid w:val="00E420D7"/>
    <w:rsid w:val="00E42BEA"/>
    <w:rsid w:val="00E43243"/>
    <w:rsid w:val="00E43919"/>
    <w:rsid w:val="00E43F92"/>
    <w:rsid w:val="00E441FC"/>
    <w:rsid w:val="00E443F8"/>
    <w:rsid w:val="00E44600"/>
    <w:rsid w:val="00E4470A"/>
    <w:rsid w:val="00E464A1"/>
    <w:rsid w:val="00E471F6"/>
    <w:rsid w:val="00E502CA"/>
    <w:rsid w:val="00E504B8"/>
    <w:rsid w:val="00E506C1"/>
    <w:rsid w:val="00E5086B"/>
    <w:rsid w:val="00E51447"/>
    <w:rsid w:val="00E51C46"/>
    <w:rsid w:val="00E53EC3"/>
    <w:rsid w:val="00E54228"/>
    <w:rsid w:val="00E54548"/>
    <w:rsid w:val="00E553FD"/>
    <w:rsid w:val="00E556D8"/>
    <w:rsid w:val="00E565DF"/>
    <w:rsid w:val="00E568EC"/>
    <w:rsid w:val="00E56CA3"/>
    <w:rsid w:val="00E62606"/>
    <w:rsid w:val="00E63CFE"/>
    <w:rsid w:val="00E64A79"/>
    <w:rsid w:val="00E6713B"/>
    <w:rsid w:val="00E67DC7"/>
    <w:rsid w:val="00E67F53"/>
    <w:rsid w:val="00E71749"/>
    <w:rsid w:val="00E717F8"/>
    <w:rsid w:val="00E7372C"/>
    <w:rsid w:val="00E7387C"/>
    <w:rsid w:val="00E73B59"/>
    <w:rsid w:val="00E74F21"/>
    <w:rsid w:val="00E76790"/>
    <w:rsid w:val="00E76D9D"/>
    <w:rsid w:val="00E806C9"/>
    <w:rsid w:val="00E80FB3"/>
    <w:rsid w:val="00E81DC3"/>
    <w:rsid w:val="00E82B4D"/>
    <w:rsid w:val="00E83739"/>
    <w:rsid w:val="00E8385E"/>
    <w:rsid w:val="00E83D4E"/>
    <w:rsid w:val="00E84222"/>
    <w:rsid w:val="00E852E7"/>
    <w:rsid w:val="00E85A75"/>
    <w:rsid w:val="00E85EB2"/>
    <w:rsid w:val="00E86A57"/>
    <w:rsid w:val="00E9018B"/>
    <w:rsid w:val="00E907A8"/>
    <w:rsid w:val="00E917E0"/>
    <w:rsid w:val="00E91C70"/>
    <w:rsid w:val="00E91F0F"/>
    <w:rsid w:val="00E92E40"/>
    <w:rsid w:val="00E930CB"/>
    <w:rsid w:val="00E93862"/>
    <w:rsid w:val="00E93C4D"/>
    <w:rsid w:val="00E97161"/>
    <w:rsid w:val="00E97A28"/>
    <w:rsid w:val="00EA166C"/>
    <w:rsid w:val="00EA1EA5"/>
    <w:rsid w:val="00EA3D81"/>
    <w:rsid w:val="00EA41DD"/>
    <w:rsid w:val="00EA42EC"/>
    <w:rsid w:val="00EA4ADD"/>
    <w:rsid w:val="00EA54F1"/>
    <w:rsid w:val="00EA62A0"/>
    <w:rsid w:val="00EA75CF"/>
    <w:rsid w:val="00EA7937"/>
    <w:rsid w:val="00EB0581"/>
    <w:rsid w:val="00EB0818"/>
    <w:rsid w:val="00EB0E19"/>
    <w:rsid w:val="00EB2ACC"/>
    <w:rsid w:val="00EB302B"/>
    <w:rsid w:val="00EB3723"/>
    <w:rsid w:val="00EB44F6"/>
    <w:rsid w:val="00EB4AA6"/>
    <w:rsid w:val="00EB4CBC"/>
    <w:rsid w:val="00EB525A"/>
    <w:rsid w:val="00EB5A42"/>
    <w:rsid w:val="00EC31A5"/>
    <w:rsid w:val="00EC3328"/>
    <w:rsid w:val="00EC64A7"/>
    <w:rsid w:val="00EC6B41"/>
    <w:rsid w:val="00EC72E9"/>
    <w:rsid w:val="00ED0421"/>
    <w:rsid w:val="00ED14D4"/>
    <w:rsid w:val="00ED155C"/>
    <w:rsid w:val="00ED1994"/>
    <w:rsid w:val="00ED23D9"/>
    <w:rsid w:val="00ED2657"/>
    <w:rsid w:val="00ED2AD3"/>
    <w:rsid w:val="00ED31EC"/>
    <w:rsid w:val="00ED33F9"/>
    <w:rsid w:val="00ED4D9D"/>
    <w:rsid w:val="00ED5F82"/>
    <w:rsid w:val="00ED69B4"/>
    <w:rsid w:val="00EE1498"/>
    <w:rsid w:val="00EE1E01"/>
    <w:rsid w:val="00EE1ED7"/>
    <w:rsid w:val="00EE32E5"/>
    <w:rsid w:val="00EE43F5"/>
    <w:rsid w:val="00EE79FC"/>
    <w:rsid w:val="00EF181B"/>
    <w:rsid w:val="00EF30A8"/>
    <w:rsid w:val="00EF3CF9"/>
    <w:rsid w:val="00EF5BF7"/>
    <w:rsid w:val="00EF759A"/>
    <w:rsid w:val="00EF7744"/>
    <w:rsid w:val="00F0349F"/>
    <w:rsid w:val="00F04D5D"/>
    <w:rsid w:val="00F05766"/>
    <w:rsid w:val="00F05F07"/>
    <w:rsid w:val="00F10243"/>
    <w:rsid w:val="00F1082C"/>
    <w:rsid w:val="00F1091E"/>
    <w:rsid w:val="00F10F45"/>
    <w:rsid w:val="00F115E9"/>
    <w:rsid w:val="00F1170D"/>
    <w:rsid w:val="00F132F5"/>
    <w:rsid w:val="00F133C8"/>
    <w:rsid w:val="00F13F06"/>
    <w:rsid w:val="00F14E43"/>
    <w:rsid w:val="00F17835"/>
    <w:rsid w:val="00F20CFE"/>
    <w:rsid w:val="00F21967"/>
    <w:rsid w:val="00F21F8E"/>
    <w:rsid w:val="00F233EB"/>
    <w:rsid w:val="00F23446"/>
    <w:rsid w:val="00F253E8"/>
    <w:rsid w:val="00F2581B"/>
    <w:rsid w:val="00F25D4B"/>
    <w:rsid w:val="00F27250"/>
    <w:rsid w:val="00F3084C"/>
    <w:rsid w:val="00F31876"/>
    <w:rsid w:val="00F31AC5"/>
    <w:rsid w:val="00F32759"/>
    <w:rsid w:val="00F34103"/>
    <w:rsid w:val="00F351AD"/>
    <w:rsid w:val="00F354A7"/>
    <w:rsid w:val="00F3734A"/>
    <w:rsid w:val="00F41A35"/>
    <w:rsid w:val="00F41BB3"/>
    <w:rsid w:val="00F42302"/>
    <w:rsid w:val="00F431B4"/>
    <w:rsid w:val="00F4666D"/>
    <w:rsid w:val="00F5023F"/>
    <w:rsid w:val="00F51439"/>
    <w:rsid w:val="00F52788"/>
    <w:rsid w:val="00F5332C"/>
    <w:rsid w:val="00F540A8"/>
    <w:rsid w:val="00F55BD5"/>
    <w:rsid w:val="00F55F7A"/>
    <w:rsid w:val="00F569EF"/>
    <w:rsid w:val="00F57632"/>
    <w:rsid w:val="00F577B6"/>
    <w:rsid w:val="00F57850"/>
    <w:rsid w:val="00F6125C"/>
    <w:rsid w:val="00F630C1"/>
    <w:rsid w:val="00F66486"/>
    <w:rsid w:val="00F6765C"/>
    <w:rsid w:val="00F67A09"/>
    <w:rsid w:val="00F71055"/>
    <w:rsid w:val="00F718ED"/>
    <w:rsid w:val="00F722E4"/>
    <w:rsid w:val="00F7239E"/>
    <w:rsid w:val="00F727A7"/>
    <w:rsid w:val="00F738C0"/>
    <w:rsid w:val="00F73C4B"/>
    <w:rsid w:val="00F74645"/>
    <w:rsid w:val="00F74F85"/>
    <w:rsid w:val="00F76352"/>
    <w:rsid w:val="00F801E8"/>
    <w:rsid w:val="00F81650"/>
    <w:rsid w:val="00F8237B"/>
    <w:rsid w:val="00F82A03"/>
    <w:rsid w:val="00F8316E"/>
    <w:rsid w:val="00F83272"/>
    <w:rsid w:val="00F83923"/>
    <w:rsid w:val="00F84C23"/>
    <w:rsid w:val="00F85880"/>
    <w:rsid w:val="00F86DEC"/>
    <w:rsid w:val="00F86F4C"/>
    <w:rsid w:val="00F8792E"/>
    <w:rsid w:val="00F87E18"/>
    <w:rsid w:val="00F90188"/>
    <w:rsid w:val="00F929CB"/>
    <w:rsid w:val="00F93069"/>
    <w:rsid w:val="00F93D1F"/>
    <w:rsid w:val="00F9423A"/>
    <w:rsid w:val="00F942E5"/>
    <w:rsid w:val="00F94544"/>
    <w:rsid w:val="00F9598A"/>
    <w:rsid w:val="00F967BC"/>
    <w:rsid w:val="00F969DB"/>
    <w:rsid w:val="00F96C78"/>
    <w:rsid w:val="00F97EA5"/>
    <w:rsid w:val="00FA1565"/>
    <w:rsid w:val="00FA29C9"/>
    <w:rsid w:val="00FA2B0A"/>
    <w:rsid w:val="00FA2DBC"/>
    <w:rsid w:val="00FA3E3F"/>
    <w:rsid w:val="00FA3F0D"/>
    <w:rsid w:val="00FA41EF"/>
    <w:rsid w:val="00FA5DAD"/>
    <w:rsid w:val="00FA662C"/>
    <w:rsid w:val="00FA6ADB"/>
    <w:rsid w:val="00FA6BE6"/>
    <w:rsid w:val="00FA73C4"/>
    <w:rsid w:val="00FA75F7"/>
    <w:rsid w:val="00FA7D9E"/>
    <w:rsid w:val="00FA7EFE"/>
    <w:rsid w:val="00FB0731"/>
    <w:rsid w:val="00FB0E98"/>
    <w:rsid w:val="00FB1E8B"/>
    <w:rsid w:val="00FB3407"/>
    <w:rsid w:val="00FB5651"/>
    <w:rsid w:val="00FB5FAF"/>
    <w:rsid w:val="00FB6AAA"/>
    <w:rsid w:val="00FB7DF7"/>
    <w:rsid w:val="00FC5BDF"/>
    <w:rsid w:val="00FC6267"/>
    <w:rsid w:val="00FC7E90"/>
    <w:rsid w:val="00FD060C"/>
    <w:rsid w:val="00FD0751"/>
    <w:rsid w:val="00FD1305"/>
    <w:rsid w:val="00FD131F"/>
    <w:rsid w:val="00FD2840"/>
    <w:rsid w:val="00FD2B51"/>
    <w:rsid w:val="00FD3E2B"/>
    <w:rsid w:val="00FD4621"/>
    <w:rsid w:val="00FD56CC"/>
    <w:rsid w:val="00FD6EA2"/>
    <w:rsid w:val="00FD7311"/>
    <w:rsid w:val="00FD7FF9"/>
    <w:rsid w:val="00FE08A5"/>
    <w:rsid w:val="00FE13A2"/>
    <w:rsid w:val="00FE2249"/>
    <w:rsid w:val="00FE2891"/>
    <w:rsid w:val="00FE44FF"/>
    <w:rsid w:val="00FE472A"/>
    <w:rsid w:val="00FE4799"/>
    <w:rsid w:val="00FE482B"/>
    <w:rsid w:val="00FE6274"/>
    <w:rsid w:val="00FE6E21"/>
    <w:rsid w:val="00FE7F73"/>
    <w:rsid w:val="00FF04AC"/>
    <w:rsid w:val="00FF2B94"/>
    <w:rsid w:val="00FF4167"/>
    <w:rsid w:val="00FF45E6"/>
    <w:rsid w:val="00FF4948"/>
    <w:rsid w:val="00FF6485"/>
    <w:rsid w:val="00FF6498"/>
    <w:rsid w:val="00FF7932"/>
    <w:rsid w:val="00FF7BDE"/>
    <w:rsid w:val="00FF7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BBF1BC"/>
  <w15:docId w15:val="{D560F89E-D3C0-4A7C-87DB-E19755A62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158"/>
  </w:style>
  <w:style w:type="paragraph" w:styleId="10">
    <w:name w:val="heading 1"/>
    <w:basedOn w:val="a"/>
    <w:link w:val="11"/>
    <w:uiPriority w:val="9"/>
    <w:qFormat/>
    <w:rsid w:val="00B052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D96E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965587"/>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96558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6.6.1.,List Paragraph,Абзац с отступом,Маркированный,Абзац списка11,Абзац списка2,Абзац списка3,Абзац списка1,Заголовок_3,Bullet_IRAO,Мой Список,Булет 1,Bullet List,numbered,FooterText,Bullet Number,Нумерованый список,List Paragraph1,lp1"/>
    <w:basedOn w:val="a"/>
    <w:link w:val="a5"/>
    <w:uiPriority w:val="34"/>
    <w:qFormat/>
    <w:rsid w:val="00274A66"/>
    <w:pPr>
      <w:spacing w:after="0" w:line="240" w:lineRule="auto"/>
      <w:ind w:left="708"/>
    </w:pPr>
    <w:rPr>
      <w:rFonts w:ascii="Arial" w:eastAsia="Times New Roman" w:hAnsi="Arial" w:cs="Times New Roman"/>
      <w:sz w:val="20"/>
      <w:szCs w:val="20"/>
      <w:lang w:eastAsia="ru-RU"/>
    </w:rPr>
  </w:style>
  <w:style w:type="paragraph" w:styleId="a6">
    <w:name w:val="footnote text"/>
    <w:basedOn w:val="a"/>
    <w:link w:val="a7"/>
    <w:uiPriority w:val="99"/>
    <w:rsid w:val="00D472D0"/>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D472D0"/>
    <w:rPr>
      <w:rFonts w:ascii="Times New Roman" w:eastAsia="Times New Roman" w:hAnsi="Times New Roman" w:cs="Times New Roman"/>
      <w:sz w:val="20"/>
      <w:szCs w:val="20"/>
      <w:lang w:eastAsia="ru-RU"/>
    </w:rPr>
  </w:style>
  <w:style w:type="character" w:styleId="a8">
    <w:name w:val="footnote reference"/>
    <w:uiPriority w:val="99"/>
    <w:rsid w:val="00D472D0"/>
    <w:rPr>
      <w:vertAlign w:val="superscript"/>
    </w:rPr>
  </w:style>
  <w:style w:type="paragraph" w:styleId="3">
    <w:name w:val="Body Text Indent 3"/>
    <w:basedOn w:val="a"/>
    <w:link w:val="30"/>
    <w:rsid w:val="009F03D4"/>
    <w:pPr>
      <w:spacing w:after="0" w:line="240" w:lineRule="auto"/>
      <w:ind w:left="567" w:hanging="567"/>
    </w:pPr>
    <w:rPr>
      <w:rFonts w:ascii="Times New Roman" w:eastAsia="Times New Roman" w:hAnsi="Times New Roman" w:cs="Times New Roman"/>
      <w:sz w:val="24"/>
      <w:szCs w:val="20"/>
    </w:rPr>
  </w:style>
  <w:style w:type="character" w:customStyle="1" w:styleId="30">
    <w:name w:val="Основной текст с отступом 3 Знак"/>
    <w:basedOn w:val="a0"/>
    <w:link w:val="3"/>
    <w:rsid w:val="009F03D4"/>
    <w:rPr>
      <w:rFonts w:ascii="Times New Roman" w:eastAsia="Times New Roman" w:hAnsi="Times New Roman" w:cs="Times New Roman"/>
      <w:sz w:val="24"/>
      <w:szCs w:val="20"/>
    </w:rPr>
  </w:style>
  <w:style w:type="paragraph" w:styleId="a9">
    <w:name w:val="header"/>
    <w:basedOn w:val="a"/>
    <w:link w:val="aa"/>
    <w:uiPriority w:val="99"/>
    <w:rsid w:val="007212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7212EC"/>
    <w:rPr>
      <w:rFonts w:ascii="Times New Roman" w:eastAsia="Times New Roman" w:hAnsi="Times New Roman" w:cs="Times New Roman"/>
      <w:sz w:val="24"/>
      <w:szCs w:val="24"/>
      <w:lang w:eastAsia="ru-RU"/>
    </w:rPr>
  </w:style>
  <w:style w:type="character" w:customStyle="1" w:styleId="21">
    <w:name w:val="Основной текст (2)_"/>
    <w:link w:val="22"/>
    <w:uiPriority w:val="99"/>
    <w:locked/>
    <w:rsid w:val="007212EC"/>
    <w:rPr>
      <w:b/>
      <w:bCs/>
      <w:shd w:val="clear" w:color="auto" w:fill="FFFFFF"/>
    </w:rPr>
  </w:style>
  <w:style w:type="paragraph" w:customStyle="1" w:styleId="22">
    <w:name w:val="Основной текст (2)"/>
    <w:basedOn w:val="a"/>
    <w:link w:val="21"/>
    <w:uiPriority w:val="99"/>
    <w:rsid w:val="007212EC"/>
    <w:pPr>
      <w:widowControl w:val="0"/>
      <w:shd w:val="clear" w:color="auto" w:fill="FFFFFF"/>
      <w:spacing w:after="0" w:line="299" w:lineRule="exact"/>
      <w:jc w:val="both"/>
    </w:pPr>
    <w:rPr>
      <w:b/>
      <w:bCs/>
    </w:rPr>
  </w:style>
  <w:style w:type="character" w:customStyle="1" w:styleId="31">
    <w:name w:val="Основной текст (3)_"/>
    <w:link w:val="32"/>
    <w:locked/>
    <w:rsid w:val="007212EC"/>
    <w:rPr>
      <w:b/>
      <w:bCs/>
      <w:sz w:val="27"/>
      <w:szCs w:val="27"/>
      <w:shd w:val="clear" w:color="auto" w:fill="FFFFFF"/>
    </w:rPr>
  </w:style>
  <w:style w:type="paragraph" w:customStyle="1" w:styleId="32">
    <w:name w:val="Основной текст (3)"/>
    <w:basedOn w:val="a"/>
    <w:link w:val="31"/>
    <w:rsid w:val="007212EC"/>
    <w:pPr>
      <w:widowControl w:val="0"/>
      <w:shd w:val="clear" w:color="auto" w:fill="FFFFFF"/>
      <w:spacing w:after="2160" w:line="317" w:lineRule="exact"/>
      <w:jc w:val="center"/>
    </w:pPr>
    <w:rPr>
      <w:b/>
      <w:bCs/>
      <w:sz w:val="27"/>
      <w:szCs w:val="27"/>
    </w:rPr>
  </w:style>
  <w:style w:type="paragraph" w:styleId="ab">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c"/>
    <w:unhideWhenUsed/>
    <w:rsid w:val="001B6E00"/>
    <w:pPr>
      <w:spacing w:after="120"/>
    </w:pPr>
  </w:style>
  <w:style w:type="character" w:customStyle="1" w:styleId="ac">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b"/>
    <w:uiPriority w:val="99"/>
    <w:rsid w:val="001B6E00"/>
  </w:style>
  <w:style w:type="character" w:customStyle="1" w:styleId="12">
    <w:name w:val="Основной текст Знак1"/>
    <w:uiPriority w:val="99"/>
    <w:locked/>
    <w:rsid w:val="001B6E00"/>
    <w:rPr>
      <w:b/>
      <w:sz w:val="24"/>
      <w:lang w:eastAsia="ar-SA"/>
    </w:rPr>
  </w:style>
  <w:style w:type="character" w:customStyle="1" w:styleId="4">
    <w:name w:val="Основной текст (4)_"/>
    <w:link w:val="40"/>
    <w:uiPriority w:val="99"/>
    <w:locked/>
    <w:rsid w:val="000A028D"/>
    <w:rPr>
      <w:sz w:val="27"/>
      <w:szCs w:val="27"/>
      <w:shd w:val="clear" w:color="auto" w:fill="FFFFFF"/>
    </w:rPr>
  </w:style>
  <w:style w:type="paragraph" w:customStyle="1" w:styleId="40">
    <w:name w:val="Основной текст (4)"/>
    <w:basedOn w:val="a"/>
    <w:link w:val="4"/>
    <w:uiPriority w:val="99"/>
    <w:rsid w:val="000A028D"/>
    <w:pPr>
      <w:widowControl w:val="0"/>
      <w:shd w:val="clear" w:color="auto" w:fill="FFFFFF"/>
      <w:spacing w:before="420" w:after="0" w:line="320" w:lineRule="exact"/>
      <w:jc w:val="center"/>
    </w:pPr>
    <w:rPr>
      <w:sz w:val="27"/>
      <w:szCs w:val="27"/>
    </w:rPr>
  </w:style>
  <w:style w:type="paragraph" w:styleId="ad">
    <w:name w:val="footer"/>
    <w:basedOn w:val="a"/>
    <w:link w:val="ae"/>
    <w:uiPriority w:val="99"/>
    <w:unhideWhenUsed/>
    <w:rsid w:val="00925D44"/>
    <w:pPr>
      <w:tabs>
        <w:tab w:val="center" w:pos="4513"/>
        <w:tab w:val="right" w:pos="9026"/>
      </w:tabs>
      <w:spacing w:after="0" w:line="240" w:lineRule="auto"/>
    </w:pPr>
  </w:style>
  <w:style w:type="character" w:customStyle="1" w:styleId="ae">
    <w:name w:val="Нижний колонтитул Знак"/>
    <w:basedOn w:val="a0"/>
    <w:link w:val="ad"/>
    <w:uiPriority w:val="99"/>
    <w:rsid w:val="00925D44"/>
  </w:style>
  <w:style w:type="paragraph" w:styleId="af">
    <w:name w:val="Balloon Text"/>
    <w:basedOn w:val="a"/>
    <w:link w:val="af0"/>
    <w:semiHidden/>
    <w:unhideWhenUsed/>
    <w:rsid w:val="006A4D7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A4D7C"/>
    <w:rPr>
      <w:rFonts w:ascii="Tahoma" w:hAnsi="Tahoma" w:cs="Tahoma"/>
      <w:sz w:val="16"/>
      <w:szCs w:val="16"/>
    </w:rPr>
  </w:style>
  <w:style w:type="paragraph" w:customStyle="1" w:styleId="af1">
    <w:name w:val="."/>
    <w:uiPriority w:val="99"/>
    <w:rsid w:val="00F115E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2">
    <w:name w:val="endnote text"/>
    <w:basedOn w:val="a"/>
    <w:link w:val="af3"/>
    <w:uiPriority w:val="99"/>
    <w:semiHidden/>
    <w:unhideWhenUsed/>
    <w:rsid w:val="00CB5C62"/>
    <w:pPr>
      <w:spacing w:after="0" w:line="240" w:lineRule="auto"/>
    </w:pPr>
    <w:rPr>
      <w:sz w:val="20"/>
      <w:szCs w:val="20"/>
    </w:rPr>
  </w:style>
  <w:style w:type="character" w:customStyle="1" w:styleId="af3">
    <w:name w:val="Текст концевой сноски Знак"/>
    <w:basedOn w:val="a0"/>
    <w:link w:val="af2"/>
    <w:uiPriority w:val="99"/>
    <w:semiHidden/>
    <w:rsid w:val="00CB5C62"/>
    <w:rPr>
      <w:sz w:val="20"/>
      <w:szCs w:val="20"/>
    </w:rPr>
  </w:style>
  <w:style w:type="character" w:styleId="af4">
    <w:name w:val="endnote reference"/>
    <w:basedOn w:val="a0"/>
    <w:uiPriority w:val="99"/>
    <w:semiHidden/>
    <w:unhideWhenUsed/>
    <w:rsid w:val="00CB5C62"/>
    <w:rPr>
      <w:vertAlign w:val="superscript"/>
    </w:rPr>
  </w:style>
  <w:style w:type="character" w:customStyle="1" w:styleId="11">
    <w:name w:val="Заголовок 1 Знак"/>
    <w:basedOn w:val="a0"/>
    <w:link w:val="10"/>
    <w:uiPriority w:val="9"/>
    <w:rsid w:val="00B05204"/>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0"/>
    <w:link w:val="5"/>
    <w:uiPriority w:val="9"/>
    <w:semiHidden/>
    <w:rsid w:val="00965587"/>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965587"/>
    <w:rPr>
      <w:rFonts w:asciiTheme="majorHAnsi" w:eastAsiaTheme="majorEastAsia" w:hAnsiTheme="majorHAnsi" w:cstheme="majorBidi"/>
      <w:color w:val="243F60" w:themeColor="accent1" w:themeShade="7F"/>
    </w:rPr>
  </w:style>
  <w:style w:type="character" w:customStyle="1" w:styleId="20">
    <w:name w:val="Заголовок 2 Знак"/>
    <w:basedOn w:val="a0"/>
    <w:link w:val="2"/>
    <w:uiPriority w:val="9"/>
    <w:semiHidden/>
    <w:rsid w:val="00D96E48"/>
    <w:rPr>
      <w:rFonts w:asciiTheme="majorHAnsi" w:eastAsiaTheme="majorEastAsia" w:hAnsiTheme="majorHAnsi" w:cstheme="majorBidi"/>
      <w:b/>
      <w:bCs/>
      <w:color w:val="4F81BD" w:themeColor="accent1"/>
      <w:sz w:val="26"/>
      <w:szCs w:val="26"/>
    </w:rPr>
  </w:style>
  <w:style w:type="character" w:customStyle="1" w:styleId="af5">
    <w:name w:val="Основной текст_"/>
    <w:basedOn w:val="a0"/>
    <w:link w:val="13"/>
    <w:rsid w:val="00B848C1"/>
    <w:rPr>
      <w:rFonts w:ascii="Times New Roman" w:eastAsia="Times New Roman" w:hAnsi="Times New Roman" w:cs="Times New Roman"/>
      <w:sz w:val="20"/>
      <w:szCs w:val="20"/>
      <w:shd w:val="clear" w:color="auto" w:fill="FFFFFF"/>
    </w:rPr>
  </w:style>
  <w:style w:type="character" w:customStyle="1" w:styleId="Tahoma105pt">
    <w:name w:val="Основной текст + Tahoma;10;5 pt"/>
    <w:basedOn w:val="af5"/>
    <w:rsid w:val="00B848C1"/>
    <w:rPr>
      <w:rFonts w:ascii="Tahoma" w:eastAsia="Tahoma" w:hAnsi="Tahoma" w:cs="Tahoma"/>
      <w:color w:val="000000"/>
      <w:spacing w:val="0"/>
      <w:w w:val="100"/>
      <w:position w:val="0"/>
      <w:sz w:val="21"/>
      <w:szCs w:val="21"/>
      <w:shd w:val="clear" w:color="auto" w:fill="FFFFFF"/>
      <w:lang w:val="ru-RU"/>
    </w:rPr>
  </w:style>
  <w:style w:type="character" w:customStyle="1" w:styleId="Tahoma105pt0">
    <w:name w:val="Основной текст + Tahoma;10;5 pt;Малые прописные"/>
    <w:basedOn w:val="af5"/>
    <w:rsid w:val="00B848C1"/>
    <w:rPr>
      <w:rFonts w:ascii="Tahoma" w:eastAsia="Tahoma" w:hAnsi="Tahoma" w:cs="Tahoma"/>
      <w:smallCaps/>
      <w:color w:val="000000"/>
      <w:spacing w:val="0"/>
      <w:w w:val="100"/>
      <w:position w:val="0"/>
      <w:sz w:val="21"/>
      <w:szCs w:val="21"/>
      <w:shd w:val="clear" w:color="auto" w:fill="FFFFFF"/>
      <w:lang w:val="ru-RU"/>
    </w:rPr>
  </w:style>
  <w:style w:type="paragraph" w:customStyle="1" w:styleId="13">
    <w:name w:val="Основной текст1"/>
    <w:basedOn w:val="a"/>
    <w:link w:val="af5"/>
    <w:rsid w:val="00B848C1"/>
    <w:pPr>
      <w:widowControl w:val="0"/>
      <w:shd w:val="clear" w:color="auto" w:fill="FFFFFF"/>
      <w:spacing w:after="0" w:line="264" w:lineRule="exact"/>
      <w:jc w:val="both"/>
    </w:pPr>
    <w:rPr>
      <w:rFonts w:ascii="Times New Roman" w:eastAsia="Times New Roman" w:hAnsi="Times New Roman" w:cs="Times New Roman"/>
      <w:sz w:val="20"/>
      <w:szCs w:val="20"/>
    </w:rPr>
  </w:style>
  <w:style w:type="character" w:customStyle="1" w:styleId="a5">
    <w:name w:val="Абзац списка Знак"/>
    <w:aliases w:val="6.6.1. Знак,List Paragraph Знак,Абзац с отступом Знак,Маркированный Знак,Абзац списка11 Знак,Абзац списка2 Знак,Абзац списка3 Знак,Абзац списка1 Знак,Заголовок_3 Знак,Bullet_IRAO Знак,Мой Список Знак,Булет 1 Знак,Bullet List Знак"/>
    <w:basedOn w:val="a0"/>
    <w:link w:val="a4"/>
    <w:uiPriority w:val="34"/>
    <w:qFormat/>
    <w:rsid w:val="006B258D"/>
    <w:rPr>
      <w:rFonts w:ascii="Arial" w:eastAsia="Times New Roman" w:hAnsi="Arial" w:cs="Times New Roman"/>
      <w:sz w:val="20"/>
      <w:szCs w:val="20"/>
      <w:lang w:eastAsia="ru-RU"/>
    </w:rPr>
  </w:style>
  <w:style w:type="character" w:styleId="af6">
    <w:name w:val="Hyperlink"/>
    <w:basedOn w:val="a0"/>
    <w:uiPriority w:val="99"/>
    <w:unhideWhenUsed/>
    <w:rsid w:val="00BC21E9"/>
    <w:rPr>
      <w:color w:val="0000FF" w:themeColor="hyperlink"/>
      <w:u w:val="single"/>
    </w:rPr>
  </w:style>
  <w:style w:type="numbering" w:customStyle="1" w:styleId="1">
    <w:name w:val="Стиль1"/>
    <w:uiPriority w:val="99"/>
    <w:rsid w:val="00AC1FEF"/>
    <w:pPr>
      <w:numPr>
        <w:numId w:val="3"/>
      </w:numPr>
    </w:pPr>
  </w:style>
  <w:style w:type="paragraph" w:customStyle="1" w:styleId="ConsPlusNormal">
    <w:name w:val="ConsPlusNormal"/>
    <w:rsid w:val="008332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33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7">
    <w:name w:val="FollowedHyperlink"/>
    <w:basedOn w:val="a0"/>
    <w:uiPriority w:val="99"/>
    <w:semiHidden/>
    <w:unhideWhenUsed/>
    <w:rsid w:val="00C46018"/>
    <w:rPr>
      <w:color w:val="800080" w:themeColor="followedHyperlink"/>
      <w:u w:val="single"/>
    </w:rPr>
  </w:style>
  <w:style w:type="paragraph" w:customStyle="1" w:styleId="s15">
    <w:name w:val="s15 Т Жирн"/>
    <w:basedOn w:val="a"/>
    <w:link w:val="s150"/>
    <w:rsid w:val="007928AA"/>
    <w:pPr>
      <w:keepNext/>
      <w:keepLines/>
      <w:overflowPunct w:val="0"/>
      <w:autoSpaceDE w:val="0"/>
      <w:autoSpaceDN w:val="0"/>
      <w:adjustRightInd w:val="0"/>
      <w:spacing w:before="60" w:after="0" w:line="240" w:lineRule="auto"/>
      <w:textAlignment w:val="baseline"/>
      <w:outlineLvl w:val="6"/>
    </w:pPr>
    <w:rPr>
      <w:rFonts w:ascii="Arial" w:eastAsia="Times New Roman" w:hAnsi="Arial" w:cs="Times New Roman"/>
      <w:b/>
      <w:sz w:val="20"/>
      <w:szCs w:val="20"/>
      <w:lang w:val="x-none" w:eastAsia="x-none"/>
    </w:rPr>
  </w:style>
  <w:style w:type="character" w:customStyle="1" w:styleId="s150">
    <w:name w:val="s15 Т Жирн Знак"/>
    <w:link w:val="s15"/>
    <w:rsid w:val="007928AA"/>
    <w:rPr>
      <w:rFonts w:ascii="Arial" w:eastAsia="Times New Roman" w:hAnsi="Arial" w:cs="Times New Roman"/>
      <w:b/>
      <w:sz w:val="20"/>
      <w:szCs w:val="20"/>
      <w:lang w:val="x-none" w:eastAsia="x-none"/>
    </w:rPr>
  </w:style>
  <w:style w:type="paragraph" w:styleId="af8">
    <w:name w:val="Body Text Indent"/>
    <w:basedOn w:val="a"/>
    <w:link w:val="af9"/>
    <w:uiPriority w:val="99"/>
    <w:unhideWhenUsed/>
    <w:rsid w:val="006C0D68"/>
    <w:pPr>
      <w:spacing w:after="120"/>
      <w:ind w:left="283"/>
    </w:pPr>
  </w:style>
  <w:style w:type="character" w:customStyle="1" w:styleId="af9">
    <w:name w:val="Основной текст с отступом Знак"/>
    <w:basedOn w:val="a0"/>
    <w:link w:val="af8"/>
    <w:uiPriority w:val="99"/>
    <w:rsid w:val="006C0D68"/>
  </w:style>
  <w:style w:type="paragraph" w:customStyle="1" w:styleId="s28-">
    <w:name w:val="s28 Предисловие-Пункты"/>
    <w:basedOn w:val="a"/>
    <w:rsid w:val="00FC5BDF"/>
    <w:pPr>
      <w:keepNext/>
      <w:widowControl w:val="0"/>
      <w:numPr>
        <w:numId w:val="10"/>
      </w:numPr>
      <w:overflowPunct w:val="0"/>
      <w:autoSpaceDE w:val="0"/>
      <w:autoSpaceDN w:val="0"/>
      <w:adjustRightInd w:val="0"/>
      <w:spacing w:before="120" w:after="120" w:line="240" w:lineRule="auto"/>
      <w:ind w:firstLine="340"/>
      <w:jc w:val="both"/>
      <w:textAlignment w:val="baseline"/>
    </w:pPr>
    <w:rPr>
      <w:rFonts w:ascii="Arial" w:eastAsia="Times New Roman" w:hAnsi="Arial" w:cs="Times New Roman"/>
      <w:sz w:val="20"/>
      <w:szCs w:val="24"/>
      <w:lang w:val="x-none" w:eastAsia="ru-RU"/>
    </w:rPr>
  </w:style>
  <w:style w:type="character" w:styleId="afa">
    <w:name w:val="annotation reference"/>
    <w:basedOn w:val="a0"/>
    <w:uiPriority w:val="99"/>
    <w:unhideWhenUsed/>
    <w:rsid w:val="004E5168"/>
    <w:rPr>
      <w:sz w:val="16"/>
      <w:szCs w:val="16"/>
    </w:rPr>
  </w:style>
  <w:style w:type="paragraph" w:styleId="afb">
    <w:name w:val="annotation text"/>
    <w:aliases w:val="ct,Used by Word for text of author queries,Примечания: текст"/>
    <w:basedOn w:val="a"/>
    <w:link w:val="afc"/>
    <w:unhideWhenUsed/>
    <w:rsid w:val="004E5168"/>
    <w:pPr>
      <w:spacing w:line="240" w:lineRule="auto"/>
    </w:pPr>
    <w:rPr>
      <w:sz w:val="20"/>
      <w:szCs w:val="20"/>
    </w:rPr>
  </w:style>
  <w:style w:type="character" w:customStyle="1" w:styleId="afc">
    <w:name w:val="Текст примечания Знак"/>
    <w:aliases w:val="ct Знак,Used by Word for text of author queries Знак,Примечания: текст Знак"/>
    <w:basedOn w:val="a0"/>
    <w:link w:val="afb"/>
    <w:rsid w:val="004E5168"/>
    <w:rPr>
      <w:sz w:val="20"/>
      <w:szCs w:val="20"/>
    </w:rPr>
  </w:style>
  <w:style w:type="paragraph" w:styleId="afd">
    <w:name w:val="annotation subject"/>
    <w:basedOn w:val="afb"/>
    <w:next w:val="afb"/>
    <w:link w:val="afe"/>
    <w:uiPriority w:val="99"/>
    <w:semiHidden/>
    <w:unhideWhenUsed/>
    <w:rsid w:val="004E5168"/>
    <w:rPr>
      <w:b/>
      <w:bCs/>
    </w:rPr>
  </w:style>
  <w:style w:type="character" w:customStyle="1" w:styleId="afe">
    <w:name w:val="Тема примечания Знак"/>
    <w:basedOn w:val="afc"/>
    <w:link w:val="afd"/>
    <w:uiPriority w:val="99"/>
    <w:semiHidden/>
    <w:rsid w:val="004E5168"/>
    <w:rPr>
      <w:b/>
      <w:bCs/>
      <w:sz w:val="20"/>
      <w:szCs w:val="20"/>
    </w:rPr>
  </w:style>
  <w:style w:type="paragraph" w:styleId="aff">
    <w:name w:val="Revision"/>
    <w:hidden/>
    <w:uiPriority w:val="99"/>
    <w:semiHidden/>
    <w:rsid w:val="00DC05A6"/>
    <w:pPr>
      <w:spacing w:after="0" w:line="240" w:lineRule="auto"/>
    </w:pPr>
  </w:style>
  <w:style w:type="paragraph" w:customStyle="1" w:styleId="s00">
    <w:name w:val="s00 Текст"/>
    <w:basedOn w:val="a"/>
    <w:link w:val="s000"/>
    <w:qFormat/>
    <w:rsid w:val="00780586"/>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eastAsia="ru-RU"/>
    </w:rPr>
  </w:style>
  <w:style w:type="character" w:customStyle="1" w:styleId="s000">
    <w:name w:val="s00 Текст Знак"/>
    <w:basedOn w:val="a0"/>
    <w:link w:val="s00"/>
    <w:rsid w:val="00780586"/>
    <w:rPr>
      <w:rFonts w:ascii="Arial" w:eastAsia="Times New Roman" w:hAnsi="Arial" w:cs="Times New Roman"/>
      <w:szCs w:val="24"/>
      <w:lang w:eastAsia="ru-RU"/>
    </w:rPr>
  </w:style>
  <w:style w:type="paragraph" w:customStyle="1" w:styleId="1054">
    <w:name w:val="&amp;#1054"/>
    <w:basedOn w:val="a"/>
    <w:uiPriority w:val="99"/>
    <w:rsid w:val="000E1070"/>
    <w:pPr>
      <w:spacing w:after="0" w:line="240" w:lineRule="auto"/>
    </w:pPr>
    <w:rPr>
      <w:rFonts w:ascii="Times New Roman" w:eastAsia="Times New Roman" w:hAnsi="Times New Roman" w:cs="Times New Roman"/>
      <w:sz w:val="24"/>
      <w:szCs w:val="20"/>
      <w:lang w:eastAsia="ru-RU"/>
    </w:rPr>
  </w:style>
  <w:style w:type="paragraph" w:styleId="aff0">
    <w:name w:val="Plain Text"/>
    <w:basedOn w:val="a"/>
    <w:link w:val="aff1"/>
    <w:uiPriority w:val="99"/>
    <w:semiHidden/>
    <w:unhideWhenUsed/>
    <w:rsid w:val="00F8792E"/>
    <w:pPr>
      <w:spacing w:after="0" w:line="240" w:lineRule="auto"/>
    </w:pPr>
    <w:rPr>
      <w:rFonts w:ascii="Calibri" w:eastAsia="Calibri" w:hAnsi="Calibri" w:cs="Consolas"/>
      <w:szCs w:val="21"/>
    </w:rPr>
  </w:style>
  <w:style w:type="character" w:customStyle="1" w:styleId="aff1">
    <w:name w:val="Текст Знак"/>
    <w:basedOn w:val="a0"/>
    <w:link w:val="aff0"/>
    <w:uiPriority w:val="99"/>
    <w:semiHidden/>
    <w:rsid w:val="00F8792E"/>
    <w:rPr>
      <w:rFonts w:ascii="Calibri" w:eastAsia="Calibri" w:hAnsi="Calibri" w:cs="Consolas"/>
      <w:szCs w:val="21"/>
    </w:rPr>
  </w:style>
  <w:style w:type="character" w:customStyle="1" w:styleId="FontStyle28">
    <w:name w:val="Font Style28"/>
    <w:basedOn w:val="a0"/>
    <w:uiPriority w:val="99"/>
    <w:rsid w:val="00BE7FE2"/>
    <w:rPr>
      <w:rFonts w:ascii="Times New Roman" w:hAnsi="Times New Roman" w:cs="Times New Roman"/>
      <w:b/>
      <w:bCs/>
      <w:sz w:val="22"/>
      <w:szCs w:val="22"/>
    </w:rPr>
  </w:style>
  <w:style w:type="paragraph" w:customStyle="1" w:styleId="aff2">
    <w:name w:val="Подзаголовок_Тит_Лист"/>
    <w:basedOn w:val="a"/>
    <w:rsid w:val="00BE7FE2"/>
    <w:pPr>
      <w:spacing w:after="0" w:line="240" w:lineRule="auto"/>
      <w:jc w:val="center"/>
    </w:pPr>
    <w:rPr>
      <w:rFonts w:ascii="Times New Roman" w:eastAsia="Times New Roman" w:hAnsi="Times New Roman" w:cs="Times New Roman"/>
      <w:b/>
      <w:sz w:val="28"/>
      <w:szCs w:val="20"/>
      <w:lang w:eastAsia="ru-RU"/>
    </w:rPr>
  </w:style>
  <w:style w:type="paragraph" w:customStyle="1" w:styleId="headertext">
    <w:name w:val="headertext"/>
    <w:basedOn w:val="a"/>
    <w:rsid w:val="009A4B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A4B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ch">
    <w:name w:val="match"/>
    <w:basedOn w:val="a0"/>
    <w:rsid w:val="00D259F6"/>
  </w:style>
  <w:style w:type="paragraph" w:customStyle="1" w:styleId="ConsPlusTitle">
    <w:name w:val="ConsPlusTitle"/>
    <w:uiPriority w:val="99"/>
    <w:rsid w:val="001B7D1B"/>
    <w:pPr>
      <w:widowControl w:val="0"/>
      <w:autoSpaceDE w:val="0"/>
      <w:autoSpaceDN w:val="0"/>
      <w:spacing w:after="0" w:line="240" w:lineRule="auto"/>
    </w:pPr>
    <w:rPr>
      <w:rFonts w:ascii="Calibri" w:eastAsia="Times New Roman" w:hAnsi="Calibri" w:cs="Calibri"/>
      <w:b/>
      <w:szCs w:val="20"/>
      <w:lang w:eastAsia="ru-RU"/>
    </w:rPr>
  </w:style>
  <w:style w:type="paragraph" w:styleId="aff3">
    <w:name w:val="Normal (Web)"/>
    <w:basedOn w:val="a"/>
    <w:uiPriority w:val="99"/>
    <w:semiHidden/>
    <w:unhideWhenUsed/>
    <w:rsid w:val="004E23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4">
    <w:name w:val="Таблица шапка"/>
    <w:basedOn w:val="a"/>
    <w:rsid w:val="008A55DE"/>
    <w:pPr>
      <w:keepNext/>
      <w:spacing w:before="40" w:after="40" w:line="240" w:lineRule="auto"/>
      <w:ind w:left="57" w:right="57"/>
    </w:pPr>
    <w:rPr>
      <w:rFonts w:ascii="Times New Roman" w:eastAsia="Times New Roman" w:hAnsi="Times New Roman" w:cs="Times New Roman"/>
      <w:snapToGrid w:val="0"/>
      <w:sz w:val="24"/>
      <w:szCs w:val="20"/>
      <w:lang w:eastAsia="ru-RU"/>
    </w:rPr>
  </w:style>
  <w:style w:type="paragraph" w:customStyle="1" w:styleId="TableParagraph">
    <w:name w:val="Table Paragraph"/>
    <w:basedOn w:val="a"/>
    <w:qFormat/>
    <w:rsid w:val="00067C71"/>
    <w:pPr>
      <w:widowControl w:val="0"/>
      <w:tabs>
        <w:tab w:val="left" w:pos="900"/>
      </w:tabs>
      <w:spacing w:after="60" w:line="240" w:lineRule="auto"/>
      <w:ind w:firstLine="709"/>
    </w:pPr>
    <w:rPr>
      <w:rFonts w:ascii="Times New Roman" w:eastAsiaTheme="minorEastAsia"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31350">
      <w:bodyDiv w:val="1"/>
      <w:marLeft w:val="0"/>
      <w:marRight w:val="0"/>
      <w:marTop w:val="0"/>
      <w:marBottom w:val="0"/>
      <w:divBdr>
        <w:top w:val="none" w:sz="0" w:space="0" w:color="auto"/>
        <w:left w:val="none" w:sz="0" w:space="0" w:color="auto"/>
        <w:bottom w:val="none" w:sz="0" w:space="0" w:color="auto"/>
        <w:right w:val="none" w:sz="0" w:space="0" w:color="auto"/>
      </w:divBdr>
    </w:div>
    <w:div w:id="140271001">
      <w:bodyDiv w:val="1"/>
      <w:marLeft w:val="0"/>
      <w:marRight w:val="0"/>
      <w:marTop w:val="0"/>
      <w:marBottom w:val="0"/>
      <w:divBdr>
        <w:top w:val="none" w:sz="0" w:space="0" w:color="auto"/>
        <w:left w:val="none" w:sz="0" w:space="0" w:color="auto"/>
        <w:bottom w:val="none" w:sz="0" w:space="0" w:color="auto"/>
        <w:right w:val="none" w:sz="0" w:space="0" w:color="auto"/>
      </w:divBdr>
    </w:div>
    <w:div w:id="144858122">
      <w:bodyDiv w:val="1"/>
      <w:marLeft w:val="0"/>
      <w:marRight w:val="0"/>
      <w:marTop w:val="0"/>
      <w:marBottom w:val="0"/>
      <w:divBdr>
        <w:top w:val="none" w:sz="0" w:space="0" w:color="auto"/>
        <w:left w:val="none" w:sz="0" w:space="0" w:color="auto"/>
        <w:bottom w:val="none" w:sz="0" w:space="0" w:color="auto"/>
        <w:right w:val="none" w:sz="0" w:space="0" w:color="auto"/>
      </w:divBdr>
    </w:div>
    <w:div w:id="188875482">
      <w:bodyDiv w:val="1"/>
      <w:marLeft w:val="0"/>
      <w:marRight w:val="0"/>
      <w:marTop w:val="0"/>
      <w:marBottom w:val="0"/>
      <w:divBdr>
        <w:top w:val="none" w:sz="0" w:space="0" w:color="auto"/>
        <w:left w:val="none" w:sz="0" w:space="0" w:color="auto"/>
        <w:bottom w:val="none" w:sz="0" w:space="0" w:color="auto"/>
        <w:right w:val="none" w:sz="0" w:space="0" w:color="auto"/>
      </w:divBdr>
    </w:div>
    <w:div w:id="214436769">
      <w:bodyDiv w:val="1"/>
      <w:marLeft w:val="0"/>
      <w:marRight w:val="0"/>
      <w:marTop w:val="0"/>
      <w:marBottom w:val="0"/>
      <w:divBdr>
        <w:top w:val="none" w:sz="0" w:space="0" w:color="auto"/>
        <w:left w:val="none" w:sz="0" w:space="0" w:color="auto"/>
        <w:bottom w:val="none" w:sz="0" w:space="0" w:color="auto"/>
        <w:right w:val="none" w:sz="0" w:space="0" w:color="auto"/>
      </w:divBdr>
    </w:div>
    <w:div w:id="225772021">
      <w:bodyDiv w:val="1"/>
      <w:marLeft w:val="0"/>
      <w:marRight w:val="0"/>
      <w:marTop w:val="0"/>
      <w:marBottom w:val="0"/>
      <w:divBdr>
        <w:top w:val="none" w:sz="0" w:space="0" w:color="auto"/>
        <w:left w:val="none" w:sz="0" w:space="0" w:color="auto"/>
        <w:bottom w:val="none" w:sz="0" w:space="0" w:color="auto"/>
        <w:right w:val="none" w:sz="0" w:space="0" w:color="auto"/>
      </w:divBdr>
    </w:div>
    <w:div w:id="292291069">
      <w:bodyDiv w:val="1"/>
      <w:marLeft w:val="0"/>
      <w:marRight w:val="0"/>
      <w:marTop w:val="0"/>
      <w:marBottom w:val="0"/>
      <w:divBdr>
        <w:top w:val="none" w:sz="0" w:space="0" w:color="auto"/>
        <w:left w:val="none" w:sz="0" w:space="0" w:color="auto"/>
        <w:bottom w:val="none" w:sz="0" w:space="0" w:color="auto"/>
        <w:right w:val="none" w:sz="0" w:space="0" w:color="auto"/>
      </w:divBdr>
    </w:div>
    <w:div w:id="296836547">
      <w:bodyDiv w:val="1"/>
      <w:marLeft w:val="0"/>
      <w:marRight w:val="0"/>
      <w:marTop w:val="0"/>
      <w:marBottom w:val="0"/>
      <w:divBdr>
        <w:top w:val="none" w:sz="0" w:space="0" w:color="auto"/>
        <w:left w:val="none" w:sz="0" w:space="0" w:color="auto"/>
        <w:bottom w:val="none" w:sz="0" w:space="0" w:color="auto"/>
        <w:right w:val="none" w:sz="0" w:space="0" w:color="auto"/>
      </w:divBdr>
    </w:div>
    <w:div w:id="319818035">
      <w:bodyDiv w:val="1"/>
      <w:marLeft w:val="0"/>
      <w:marRight w:val="0"/>
      <w:marTop w:val="0"/>
      <w:marBottom w:val="0"/>
      <w:divBdr>
        <w:top w:val="none" w:sz="0" w:space="0" w:color="auto"/>
        <w:left w:val="none" w:sz="0" w:space="0" w:color="auto"/>
        <w:bottom w:val="none" w:sz="0" w:space="0" w:color="auto"/>
        <w:right w:val="none" w:sz="0" w:space="0" w:color="auto"/>
      </w:divBdr>
    </w:div>
    <w:div w:id="335420890">
      <w:bodyDiv w:val="1"/>
      <w:marLeft w:val="0"/>
      <w:marRight w:val="0"/>
      <w:marTop w:val="0"/>
      <w:marBottom w:val="0"/>
      <w:divBdr>
        <w:top w:val="none" w:sz="0" w:space="0" w:color="auto"/>
        <w:left w:val="none" w:sz="0" w:space="0" w:color="auto"/>
        <w:bottom w:val="none" w:sz="0" w:space="0" w:color="auto"/>
        <w:right w:val="none" w:sz="0" w:space="0" w:color="auto"/>
      </w:divBdr>
    </w:div>
    <w:div w:id="344525630">
      <w:bodyDiv w:val="1"/>
      <w:marLeft w:val="0"/>
      <w:marRight w:val="0"/>
      <w:marTop w:val="0"/>
      <w:marBottom w:val="0"/>
      <w:divBdr>
        <w:top w:val="none" w:sz="0" w:space="0" w:color="auto"/>
        <w:left w:val="none" w:sz="0" w:space="0" w:color="auto"/>
        <w:bottom w:val="none" w:sz="0" w:space="0" w:color="auto"/>
        <w:right w:val="none" w:sz="0" w:space="0" w:color="auto"/>
      </w:divBdr>
    </w:div>
    <w:div w:id="348869728">
      <w:bodyDiv w:val="1"/>
      <w:marLeft w:val="0"/>
      <w:marRight w:val="0"/>
      <w:marTop w:val="0"/>
      <w:marBottom w:val="0"/>
      <w:divBdr>
        <w:top w:val="none" w:sz="0" w:space="0" w:color="auto"/>
        <w:left w:val="none" w:sz="0" w:space="0" w:color="auto"/>
        <w:bottom w:val="none" w:sz="0" w:space="0" w:color="auto"/>
        <w:right w:val="none" w:sz="0" w:space="0" w:color="auto"/>
      </w:divBdr>
    </w:div>
    <w:div w:id="349457921">
      <w:bodyDiv w:val="1"/>
      <w:marLeft w:val="0"/>
      <w:marRight w:val="0"/>
      <w:marTop w:val="0"/>
      <w:marBottom w:val="0"/>
      <w:divBdr>
        <w:top w:val="none" w:sz="0" w:space="0" w:color="auto"/>
        <w:left w:val="none" w:sz="0" w:space="0" w:color="auto"/>
        <w:bottom w:val="none" w:sz="0" w:space="0" w:color="auto"/>
        <w:right w:val="none" w:sz="0" w:space="0" w:color="auto"/>
      </w:divBdr>
    </w:div>
    <w:div w:id="351303579">
      <w:bodyDiv w:val="1"/>
      <w:marLeft w:val="0"/>
      <w:marRight w:val="0"/>
      <w:marTop w:val="0"/>
      <w:marBottom w:val="0"/>
      <w:divBdr>
        <w:top w:val="none" w:sz="0" w:space="0" w:color="auto"/>
        <w:left w:val="none" w:sz="0" w:space="0" w:color="auto"/>
        <w:bottom w:val="none" w:sz="0" w:space="0" w:color="auto"/>
        <w:right w:val="none" w:sz="0" w:space="0" w:color="auto"/>
      </w:divBdr>
    </w:div>
    <w:div w:id="351347023">
      <w:bodyDiv w:val="1"/>
      <w:marLeft w:val="0"/>
      <w:marRight w:val="0"/>
      <w:marTop w:val="0"/>
      <w:marBottom w:val="0"/>
      <w:divBdr>
        <w:top w:val="none" w:sz="0" w:space="0" w:color="auto"/>
        <w:left w:val="none" w:sz="0" w:space="0" w:color="auto"/>
        <w:bottom w:val="none" w:sz="0" w:space="0" w:color="auto"/>
        <w:right w:val="none" w:sz="0" w:space="0" w:color="auto"/>
      </w:divBdr>
    </w:div>
    <w:div w:id="370158389">
      <w:bodyDiv w:val="1"/>
      <w:marLeft w:val="0"/>
      <w:marRight w:val="0"/>
      <w:marTop w:val="0"/>
      <w:marBottom w:val="0"/>
      <w:divBdr>
        <w:top w:val="none" w:sz="0" w:space="0" w:color="auto"/>
        <w:left w:val="none" w:sz="0" w:space="0" w:color="auto"/>
        <w:bottom w:val="none" w:sz="0" w:space="0" w:color="auto"/>
        <w:right w:val="none" w:sz="0" w:space="0" w:color="auto"/>
      </w:divBdr>
    </w:div>
    <w:div w:id="438648064">
      <w:bodyDiv w:val="1"/>
      <w:marLeft w:val="0"/>
      <w:marRight w:val="0"/>
      <w:marTop w:val="0"/>
      <w:marBottom w:val="0"/>
      <w:divBdr>
        <w:top w:val="none" w:sz="0" w:space="0" w:color="auto"/>
        <w:left w:val="none" w:sz="0" w:space="0" w:color="auto"/>
        <w:bottom w:val="none" w:sz="0" w:space="0" w:color="auto"/>
        <w:right w:val="none" w:sz="0" w:space="0" w:color="auto"/>
      </w:divBdr>
    </w:div>
    <w:div w:id="481582662">
      <w:bodyDiv w:val="1"/>
      <w:marLeft w:val="0"/>
      <w:marRight w:val="0"/>
      <w:marTop w:val="0"/>
      <w:marBottom w:val="0"/>
      <w:divBdr>
        <w:top w:val="none" w:sz="0" w:space="0" w:color="auto"/>
        <w:left w:val="none" w:sz="0" w:space="0" w:color="auto"/>
        <w:bottom w:val="none" w:sz="0" w:space="0" w:color="auto"/>
        <w:right w:val="none" w:sz="0" w:space="0" w:color="auto"/>
      </w:divBdr>
    </w:div>
    <w:div w:id="505826956">
      <w:bodyDiv w:val="1"/>
      <w:marLeft w:val="0"/>
      <w:marRight w:val="0"/>
      <w:marTop w:val="0"/>
      <w:marBottom w:val="0"/>
      <w:divBdr>
        <w:top w:val="none" w:sz="0" w:space="0" w:color="auto"/>
        <w:left w:val="none" w:sz="0" w:space="0" w:color="auto"/>
        <w:bottom w:val="none" w:sz="0" w:space="0" w:color="auto"/>
        <w:right w:val="none" w:sz="0" w:space="0" w:color="auto"/>
      </w:divBdr>
    </w:div>
    <w:div w:id="600726297">
      <w:bodyDiv w:val="1"/>
      <w:marLeft w:val="0"/>
      <w:marRight w:val="0"/>
      <w:marTop w:val="0"/>
      <w:marBottom w:val="0"/>
      <w:divBdr>
        <w:top w:val="none" w:sz="0" w:space="0" w:color="auto"/>
        <w:left w:val="none" w:sz="0" w:space="0" w:color="auto"/>
        <w:bottom w:val="none" w:sz="0" w:space="0" w:color="auto"/>
        <w:right w:val="none" w:sz="0" w:space="0" w:color="auto"/>
      </w:divBdr>
    </w:div>
    <w:div w:id="660620116">
      <w:bodyDiv w:val="1"/>
      <w:marLeft w:val="0"/>
      <w:marRight w:val="0"/>
      <w:marTop w:val="0"/>
      <w:marBottom w:val="0"/>
      <w:divBdr>
        <w:top w:val="none" w:sz="0" w:space="0" w:color="auto"/>
        <w:left w:val="none" w:sz="0" w:space="0" w:color="auto"/>
        <w:bottom w:val="none" w:sz="0" w:space="0" w:color="auto"/>
        <w:right w:val="none" w:sz="0" w:space="0" w:color="auto"/>
      </w:divBdr>
    </w:div>
    <w:div w:id="682509900">
      <w:bodyDiv w:val="1"/>
      <w:marLeft w:val="0"/>
      <w:marRight w:val="0"/>
      <w:marTop w:val="0"/>
      <w:marBottom w:val="0"/>
      <w:divBdr>
        <w:top w:val="none" w:sz="0" w:space="0" w:color="auto"/>
        <w:left w:val="none" w:sz="0" w:space="0" w:color="auto"/>
        <w:bottom w:val="none" w:sz="0" w:space="0" w:color="auto"/>
        <w:right w:val="none" w:sz="0" w:space="0" w:color="auto"/>
      </w:divBdr>
    </w:div>
    <w:div w:id="722292259">
      <w:bodyDiv w:val="1"/>
      <w:marLeft w:val="0"/>
      <w:marRight w:val="0"/>
      <w:marTop w:val="0"/>
      <w:marBottom w:val="0"/>
      <w:divBdr>
        <w:top w:val="none" w:sz="0" w:space="0" w:color="auto"/>
        <w:left w:val="none" w:sz="0" w:space="0" w:color="auto"/>
        <w:bottom w:val="none" w:sz="0" w:space="0" w:color="auto"/>
        <w:right w:val="none" w:sz="0" w:space="0" w:color="auto"/>
      </w:divBdr>
    </w:div>
    <w:div w:id="785974730">
      <w:bodyDiv w:val="1"/>
      <w:marLeft w:val="0"/>
      <w:marRight w:val="0"/>
      <w:marTop w:val="0"/>
      <w:marBottom w:val="0"/>
      <w:divBdr>
        <w:top w:val="none" w:sz="0" w:space="0" w:color="auto"/>
        <w:left w:val="none" w:sz="0" w:space="0" w:color="auto"/>
        <w:bottom w:val="none" w:sz="0" w:space="0" w:color="auto"/>
        <w:right w:val="none" w:sz="0" w:space="0" w:color="auto"/>
      </w:divBdr>
    </w:div>
    <w:div w:id="875889156">
      <w:bodyDiv w:val="1"/>
      <w:marLeft w:val="0"/>
      <w:marRight w:val="0"/>
      <w:marTop w:val="0"/>
      <w:marBottom w:val="0"/>
      <w:divBdr>
        <w:top w:val="none" w:sz="0" w:space="0" w:color="auto"/>
        <w:left w:val="none" w:sz="0" w:space="0" w:color="auto"/>
        <w:bottom w:val="none" w:sz="0" w:space="0" w:color="auto"/>
        <w:right w:val="none" w:sz="0" w:space="0" w:color="auto"/>
      </w:divBdr>
    </w:div>
    <w:div w:id="993945823">
      <w:bodyDiv w:val="1"/>
      <w:marLeft w:val="0"/>
      <w:marRight w:val="0"/>
      <w:marTop w:val="0"/>
      <w:marBottom w:val="0"/>
      <w:divBdr>
        <w:top w:val="none" w:sz="0" w:space="0" w:color="auto"/>
        <w:left w:val="none" w:sz="0" w:space="0" w:color="auto"/>
        <w:bottom w:val="none" w:sz="0" w:space="0" w:color="auto"/>
        <w:right w:val="none" w:sz="0" w:space="0" w:color="auto"/>
      </w:divBdr>
    </w:div>
    <w:div w:id="1011878109">
      <w:bodyDiv w:val="1"/>
      <w:marLeft w:val="0"/>
      <w:marRight w:val="0"/>
      <w:marTop w:val="0"/>
      <w:marBottom w:val="0"/>
      <w:divBdr>
        <w:top w:val="none" w:sz="0" w:space="0" w:color="auto"/>
        <w:left w:val="none" w:sz="0" w:space="0" w:color="auto"/>
        <w:bottom w:val="none" w:sz="0" w:space="0" w:color="auto"/>
        <w:right w:val="none" w:sz="0" w:space="0" w:color="auto"/>
      </w:divBdr>
    </w:div>
    <w:div w:id="1141457005">
      <w:bodyDiv w:val="1"/>
      <w:marLeft w:val="0"/>
      <w:marRight w:val="0"/>
      <w:marTop w:val="0"/>
      <w:marBottom w:val="0"/>
      <w:divBdr>
        <w:top w:val="none" w:sz="0" w:space="0" w:color="auto"/>
        <w:left w:val="none" w:sz="0" w:space="0" w:color="auto"/>
        <w:bottom w:val="none" w:sz="0" w:space="0" w:color="auto"/>
        <w:right w:val="none" w:sz="0" w:space="0" w:color="auto"/>
      </w:divBdr>
    </w:div>
    <w:div w:id="1183784085">
      <w:bodyDiv w:val="1"/>
      <w:marLeft w:val="0"/>
      <w:marRight w:val="0"/>
      <w:marTop w:val="0"/>
      <w:marBottom w:val="0"/>
      <w:divBdr>
        <w:top w:val="none" w:sz="0" w:space="0" w:color="auto"/>
        <w:left w:val="none" w:sz="0" w:space="0" w:color="auto"/>
        <w:bottom w:val="none" w:sz="0" w:space="0" w:color="auto"/>
        <w:right w:val="none" w:sz="0" w:space="0" w:color="auto"/>
      </w:divBdr>
    </w:div>
    <w:div w:id="1260140791">
      <w:bodyDiv w:val="1"/>
      <w:marLeft w:val="0"/>
      <w:marRight w:val="0"/>
      <w:marTop w:val="0"/>
      <w:marBottom w:val="0"/>
      <w:divBdr>
        <w:top w:val="none" w:sz="0" w:space="0" w:color="auto"/>
        <w:left w:val="none" w:sz="0" w:space="0" w:color="auto"/>
        <w:bottom w:val="none" w:sz="0" w:space="0" w:color="auto"/>
        <w:right w:val="none" w:sz="0" w:space="0" w:color="auto"/>
      </w:divBdr>
      <w:divsChild>
        <w:div w:id="1688603786">
          <w:marLeft w:val="0"/>
          <w:marRight w:val="0"/>
          <w:marTop w:val="0"/>
          <w:marBottom w:val="0"/>
          <w:divBdr>
            <w:top w:val="none" w:sz="0" w:space="0" w:color="auto"/>
            <w:left w:val="none" w:sz="0" w:space="0" w:color="auto"/>
            <w:bottom w:val="none" w:sz="0" w:space="0" w:color="auto"/>
            <w:right w:val="none" w:sz="0" w:space="0" w:color="auto"/>
          </w:divBdr>
        </w:div>
        <w:div w:id="573203982">
          <w:marLeft w:val="0"/>
          <w:marRight w:val="0"/>
          <w:marTop w:val="0"/>
          <w:marBottom w:val="0"/>
          <w:divBdr>
            <w:top w:val="none" w:sz="0" w:space="0" w:color="auto"/>
            <w:left w:val="none" w:sz="0" w:space="0" w:color="auto"/>
            <w:bottom w:val="none" w:sz="0" w:space="0" w:color="auto"/>
            <w:right w:val="none" w:sz="0" w:space="0" w:color="auto"/>
          </w:divBdr>
        </w:div>
      </w:divsChild>
    </w:div>
    <w:div w:id="1348020357">
      <w:bodyDiv w:val="1"/>
      <w:marLeft w:val="0"/>
      <w:marRight w:val="0"/>
      <w:marTop w:val="0"/>
      <w:marBottom w:val="0"/>
      <w:divBdr>
        <w:top w:val="none" w:sz="0" w:space="0" w:color="auto"/>
        <w:left w:val="none" w:sz="0" w:space="0" w:color="auto"/>
        <w:bottom w:val="none" w:sz="0" w:space="0" w:color="auto"/>
        <w:right w:val="none" w:sz="0" w:space="0" w:color="auto"/>
      </w:divBdr>
    </w:div>
    <w:div w:id="1360157957">
      <w:bodyDiv w:val="1"/>
      <w:marLeft w:val="0"/>
      <w:marRight w:val="0"/>
      <w:marTop w:val="0"/>
      <w:marBottom w:val="0"/>
      <w:divBdr>
        <w:top w:val="none" w:sz="0" w:space="0" w:color="auto"/>
        <w:left w:val="none" w:sz="0" w:space="0" w:color="auto"/>
        <w:bottom w:val="none" w:sz="0" w:space="0" w:color="auto"/>
        <w:right w:val="none" w:sz="0" w:space="0" w:color="auto"/>
      </w:divBdr>
    </w:div>
    <w:div w:id="1521505583">
      <w:bodyDiv w:val="1"/>
      <w:marLeft w:val="0"/>
      <w:marRight w:val="0"/>
      <w:marTop w:val="0"/>
      <w:marBottom w:val="0"/>
      <w:divBdr>
        <w:top w:val="none" w:sz="0" w:space="0" w:color="auto"/>
        <w:left w:val="none" w:sz="0" w:space="0" w:color="auto"/>
        <w:bottom w:val="none" w:sz="0" w:space="0" w:color="auto"/>
        <w:right w:val="none" w:sz="0" w:space="0" w:color="auto"/>
      </w:divBdr>
    </w:div>
    <w:div w:id="1633947030">
      <w:bodyDiv w:val="1"/>
      <w:marLeft w:val="0"/>
      <w:marRight w:val="0"/>
      <w:marTop w:val="0"/>
      <w:marBottom w:val="0"/>
      <w:divBdr>
        <w:top w:val="none" w:sz="0" w:space="0" w:color="auto"/>
        <w:left w:val="none" w:sz="0" w:space="0" w:color="auto"/>
        <w:bottom w:val="none" w:sz="0" w:space="0" w:color="auto"/>
        <w:right w:val="none" w:sz="0" w:space="0" w:color="auto"/>
      </w:divBdr>
    </w:div>
    <w:div w:id="1639723109">
      <w:bodyDiv w:val="1"/>
      <w:marLeft w:val="0"/>
      <w:marRight w:val="0"/>
      <w:marTop w:val="0"/>
      <w:marBottom w:val="0"/>
      <w:divBdr>
        <w:top w:val="none" w:sz="0" w:space="0" w:color="auto"/>
        <w:left w:val="none" w:sz="0" w:space="0" w:color="auto"/>
        <w:bottom w:val="none" w:sz="0" w:space="0" w:color="auto"/>
        <w:right w:val="none" w:sz="0" w:space="0" w:color="auto"/>
      </w:divBdr>
    </w:div>
    <w:div w:id="1666201487">
      <w:bodyDiv w:val="1"/>
      <w:marLeft w:val="0"/>
      <w:marRight w:val="0"/>
      <w:marTop w:val="0"/>
      <w:marBottom w:val="0"/>
      <w:divBdr>
        <w:top w:val="none" w:sz="0" w:space="0" w:color="auto"/>
        <w:left w:val="none" w:sz="0" w:space="0" w:color="auto"/>
        <w:bottom w:val="none" w:sz="0" w:space="0" w:color="auto"/>
        <w:right w:val="none" w:sz="0" w:space="0" w:color="auto"/>
      </w:divBdr>
    </w:div>
    <w:div w:id="1753895380">
      <w:bodyDiv w:val="1"/>
      <w:marLeft w:val="0"/>
      <w:marRight w:val="0"/>
      <w:marTop w:val="0"/>
      <w:marBottom w:val="0"/>
      <w:divBdr>
        <w:top w:val="none" w:sz="0" w:space="0" w:color="auto"/>
        <w:left w:val="none" w:sz="0" w:space="0" w:color="auto"/>
        <w:bottom w:val="none" w:sz="0" w:space="0" w:color="auto"/>
        <w:right w:val="none" w:sz="0" w:space="0" w:color="auto"/>
      </w:divBdr>
      <w:divsChild>
        <w:div w:id="752313140">
          <w:marLeft w:val="360"/>
          <w:marRight w:val="0"/>
          <w:marTop w:val="0"/>
          <w:marBottom w:val="0"/>
          <w:divBdr>
            <w:top w:val="none" w:sz="0" w:space="0" w:color="auto"/>
            <w:left w:val="none" w:sz="0" w:space="0" w:color="auto"/>
            <w:bottom w:val="none" w:sz="0" w:space="0" w:color="auto"/>
            <w:right w:val="none" w:sz="0" w:space="0" w:color="auto"/>
          </w:divBdr>
        </w:div>
        <w:div w:id="1312178698">
          <w:marLeft w:val="360"/>
          <w:marRight w:val="0"/>
          <w:marTop w:val="0"/>
          <w:marBottom w:val="0"/>
          <w:divBdr>
            <w:top w:val="none" w:sz="0" w:space="0" w:color="auto"/>
            <w:left w:val="none" w:sz="0" w:space="0" w:color="auto"/>
            <w:bottom w:val="none" w:sz="0" w:space="0" w:color="auto"/>
            <w:right w:val="none" w:sz="0" w:space="0" w:color="auto"/>
          </w:divBdr>
        </w:div>
        <w:div w:id="1384134235">
          <w:marLeft w:val="360"/>
          <w:marRight w:val="0"/>
          <w:marTop w:val="0"/>
          <w:marBottom w:val="0"/>
          <w:divBdr>
            <w:top w:val="none" w:sz="0" w:space="0" w:color="auto"/>
            <w:left w:val="none" w:sz="0" w:space="0" w:color="auto"/>
            <w:bottom w:val="none" w:sz="0" w:space="0" w:color="auto"/>
            <w:right w:val="none" w:sz="0" w:space="0" w:color="auto"/>
          </w:divBdr>
        </w:div>
        <w:div w:id="1540163764">
          <w:marLeft w:val="360"/>
          <w:marRight w:val="0"/>
          <w:marTop w:val="0"/>
          <w:marBottom w:val="0"/>
          <w:divBdr>
            <w:top w:val="none" w:sz="0" w:space="0" w:color="auto"/>
            <w:left w:val="none" w:sz="0" w:space="0" w:color="auto"/>
            <w:bottom w:val="none" w:sz="0" w:space="0" w:color="auto"/>
            <w:right w:val="none" w:sz="0" w:space="0" w:color="auto"/>
          </w:divBdr>
        </w:div>
        <w:div w:id="1697392815">
          <w:marLeft w:val="360"/>
          <w:marRight w:val="0"/>
          <w:marTop w:val="0"/>
          <w:marBottom w:val="0"/>
          <w:divBdr>
            <w:top w:val="none" w:sz="0" w:space="0" w:color="auto"/>
            <w:left w:val="none" w:sz="0" w:space="0" w:color="auto"/>
            <w:bottom w:val="none" w:sz="0" w:space="0" w:color="auto"/>
            <w:right w:val="none" w:sz="0" w:space="0" w:color="auto"/>
          </w:divBdr>
        </w:div>
      </w:divsChild>
    </w:div>
    <w:div w:id="1800798477">
      <w:bodyDiv w:val="1"/>
      <w:marLeft w:val="0"/>
      <w:marRight w:val="0"/>
      <w:marTop w:val="0"/>
      <w:marBottom w:val="0"/>
      <w:divBdr>
        <w:top w:val="none" w:sz="0" w:space="0" w:color="auto"/>
        <w:left w:val="none" w:sz="0" w:space="0" w:color="auto"/>
        <w:bottom w:val="none" w:sz="0" w:space="0" w:color="auto"/>
        <w:right w:val="none" w:sz="0" w:space="0" w:color="auto"/>
      </w:divBdr>
    </w:div>
    <w:div w:id="1963804140">
      <w:bodyDiv w:val="1"/>
      <w:marLeft w:val="0"/>
      <w:marRight w:val="0"/>
      <w:marTop w:val="0"/>
      <w:marBottom w:val="0"/>
      <w:divBdr>
        <w:top w:val="none" w:sz="0" w:space="0" w:color="auto"/>
        <w:left w:val="none" w:sz="0" w:space="0" w:color="auto"/>
        <w:bottom w:val="none" w:sz="0" w:space="0" w:color="auto"/>
        <w:right w:val="none" w:sz="0" w:space="0" w:color="auto"/>
      </w:divBdr>
    </w:div>
    <w:div w:id="2002150276">
      <w:bodyDiv w:val="1"/>
      <w:marLeft w:val="0"/>
      <w:marRight w:val="0"/>
      <w:marTop w:val="0"/>
      <w:marBottom w:val="0"/>
      <w:divBdr>
        <w:top w:val="none" w:sz="0" w:space="0" w:color="auto"/>
        <w:left w:val="none" w:sz="0" w:space="0" w:color="auto"/>
        <w:bottom w:val="none" w:sz="0" w:space="0" w:color="auto"/>
        <w:right w:val="none" w:sz="0" w:space="0" w:color="auto"/>
      </w:divBdr>
    </w:div>
    <w:div w:id="2015375112">
      <w:bodyDiv w:val="1"/>
      <w:marLeft w:val="0"/>
      <w:marRight w:val="0"/>
      <w:marTop w:val="0"/>
      <w:marBottom w:val="0"/>
      <w:divBdr>
        <w:top w:val="none" w:sz="0" w:space="0" w:color="auto"/>
        <w:left w:val="none" w:sz="0" w:space="0" w:color="auto"/>
        <w:bottom w:val="none" w:sz="0" w:space="0" w:color="auto"/>
        <w:right w:val="none" w:sz="0" w:space="0" w:color="auto"/>
      </w:divBdr>
    </w:div>
    <w:div w:id="2030333882">
      <w:bodyDiv w:val="1"/>
      <w:marLeft w:val="0"/>
      <w:marRight w:val="0"/>
      <w:marTop w:val="0"/>
      <w:marBottom w:val="0"/>
      <w:divBdr>
        <w:top w:val="none" w:sz="0" w:space="0" w:color="auto"/>
        <w:left w:val="none" w:sz="0" w:space="0" w:color="auto"/>
        <w:bottom w:val="none" w:sz="0" w:space="0" w:color="auto"/>
        <w:right w:val="none" w:sz="0" w:space="0" w:color="auto"/>
      </w:divBdr>
    </w:div>
    <w:div w:id="208679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kodeks://link/d?nd=9046058"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53510-2099-4E4C-8DDF-BAC97793E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15</Pages>
  <Words>5272</Words>
  <Characters>30054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IT Dept</Company>
  <LinksUpToDate>false</LinksUpToDate>
  <CharactersWithSpaces>35256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Баланда Юлия Александровна</cp:lastModifiedBy>
  <cp:revision>18</cp:revision>
  <cp:lastPrinted>2024-08-09T01:47:00Z</cp:lastPrinted>
  <dcterms:created xsi:type="dcterms:W3CDTF">2025-03-24T07:17:00Z</dcterms:created>
  <dcterms:modified xsi:type="dcterms:W3CDTF">2025-05-06T03:24:00Z</dcterms:modified>
</cp:coreProperties>
</file>