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91A" w:rsidRDefault="00A6191A" w:rsidP="00A6191A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b/>
          <w:sz w:val="18"/>
          <w:szCs w:val="18"/>
          <w:lang w:eastAsia="ru-RU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A6191A" w:rsidRDefault="00A6191A" w:rsidP="00A6191A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A6191A" w:rsidRDefault="00A6191A" w:rsidP="00A6191A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sz w:val="18"/>
          <w:szCs w:val="18"/>
          <w:lang w:eastAsia="ru-RU"/>
        </w:rPr>
        <w:t>«Подтверждаем участие в Закупочной процедуре на поставку Продукции в соответствии с предъявленными в Приглашении от</w:t>
      </w:r>
      <w:r w:rsidR="00E060DB">
        <w:rPr>
          <w:rFonts w:ascii="Tahoma" w:eastAsia="Times New Roman" w:hAnsi="Tahoma" w:cs="Tahoma"/>
          <w:sz w:val="18"/>
          <w:szCs w:val="18"/>
          <w:lang w:eastAsia="ru-RU"/>
        </w:rPr>
        <w:t xml:space="preserve"> 27</w:t>
      </w:r>
      <w:r w:rsidR="00F8782D">
        <w:rPr>
          <w:rFonts w:ascii="Tahoma" w:eastAsia="Times New Roman" w:hAnsi="Tahoma" w:cs="Tahoma"/>
          <w:sz w:val="18"/>
          <w:szCs w:val="18"/>
          <w:lang w:eastAsia="ru-RU"/>
        </w:rPr>
        <w:t>.05.2025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 №</w:t>
      </w:r>
      <w:r w:rsidR="00F8782D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5D2386" w:rsidRPr="005D2386">
        <w:rPr>
          <w:rFonts w:ascii="Tahoma" w:eastAsia="Times New Roman" w:hAnsi="Tahoma" w:cs="Tahoma"/>
          <w:sz w:val="18"/>
          <w:szCs w:val="18"/>
          <w:lang w:eastAsia="ru-RU"/>
        </w:rPr>
        <w:t>20046609</w:t>
      </w:r>
      <w:bookmarkStart w:id="0" w:name="_GoBack"/>
      <w:bookmarkEnd w:id="0"/>
      <w:r w:rsidR="00F8782D">
        <w:rPr>
          <w:rFonts w:ascii="Tahoma" w:eastAsia="Times New Roman" w:hAnsi="Tahoma" w:cs="Tahoma"/>
          <w:sz w:val="18"/>
          <w:szCs w:val="18"/>
          <w:lang w:eastAsia="ru-RU"/>
        </w:rPr>
        <w:t>/1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_____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p w:rsidR="00A6191A" w:rsidRPr="00633CEE" w:rsidRDefault="00A6191A" w:rsidP="00A6191A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678"/>
        <w:gridCol w:w="4394"/>
      </w:tblGrid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1. </w:t>
            </w: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1A" w:rsidRPr="00D8121F" w:rsidRDefault="00A6191A" w:rsidP="006C09B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</w:t>
            </w:r>
          </w:p>
        </w:tc>
      </w:tr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 Базис поставки.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 Форма, условия и сроки оплаты.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Pr="008720EB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720E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  <w:p w:rsidR="00A6191A" w:rsidRPr="008A47C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720E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(Возможно указание сроков поставки в спецификации, прилагаемой к Приглашению)</w:t>
            </w:r>
          </w:p>
        </w:tc>
      </w:tr>
      <w:tr w:rsidR="009A1246" w:rsidRPr="00D25745" w:rsidTr="000B1EC1">
        <w:trPr>
          <w:trHeight w:val="1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46" w:rsidRPr="00D8121F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  График / Срок поставки.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46" w:rsidRPr="00D8121F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46" w:rsidRPr="00D8121F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 Особые условия приемки, требования к упаковке и транспортировке продукции.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FDE" w:rsidRPr="00D27963" w:rsidRDefault="00982FDE" w:rsidP="00982FD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279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  <w:p w:rsidR="009A1246" w:rsidRPr="00D8121F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9A1246" w:rsidRPr="00D25745" w:rsidTr="000B1EC1">
        <w:tc>
          <w:tcPr>
            <w:tcW w:w="467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A1246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D22D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43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82FDE" w:rsidRPr="00D27963" w:rsidRDefault="00982FDE" w:rsidP="00982FD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279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  <w:p w:rsidR="009A1246" w:rsidRPr="00E25BD8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D8121F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D366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D27963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279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  <w:p w:rsidR="009A1246" w:rsidRPr="00D27963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</w:p>
        </w:tc>
      </w:tr>
      <w:tr w:rsidR="009A1246" w:rsidRPr="00D25745" w:rsidTr="002C57ED">
        <w:trPr>
          <w:trHeight w:val="6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2C57ED" w:rsidRDefault="009A1246" w:rsidP="009A1246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8A47CA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2C57ED" w:rsidRDefault="009A1246" w:rsidP="009A1246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8A47CA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2C57ED" w:rsidRDefault="009A1246" w:rsidP="009A1246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11. Требования к предоставлению отчетности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8A47CA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2C57ED" w:rsidRDefault="009A1246" w:rsidP="009A1246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12.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8A47CA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46" w:rsidRPr="002C57ED" w:rsidRDefault="009A1246" w:rsidP="009A1246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13. Иные требования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D8121F" w:rsidRDefault="009A1246" w:rsidP="00E060D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</w:tbl>
    <w:p w:rsidR="00A6191A" w:rsidRPr="0011365B" w:rsidRDefault="00A6191A" w:rsidP="00A6191A">
      <w:pPr>
        <w:ind w:firstLine="851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11365B">
        <w:rPr>
          <w:rFonts w:ascii="Tahoma" w:eastAsia="Times New Roman" w:hAnsi="Tahoma" w:cs="Tahoma"/>
          <w:sz w:val="18"/>
          <w:szCs w:val="18"/>
          <w:lang w:eastAsia="ru-RU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A6191A" w:rsidRPr="00BF6231" w:rsidRDefault="00A6191A" w:rsidP="00A6191A">
      <w:pPr>
        <w:ind w:firstLine="709"/>
        <w:rPr>
          <w:rFonts w:ascii="Tahoma" w:hAnsi="Tahoma" w:cs="Tahoma"/>
          <w:sz w:val="20"/>
        </w:rPr>
      </w:pPr>
      <w:r w:rsidRPr="00BF6231">
        <w:rPr>
          <w:rFonts w:ascii="Tahoma" w:hAnsi="Tahoma" w:cs="Tahoma"/>
          <w:sz w:val="20"/>
        </w:rPr>
        <w:t>______________ (</w:t>
      </w:r>
      <w:r w:rsidRPr="00BF6231">
        <w:rPr>
          <w:rFonts w:ascii="Tahoma" w:hAnsi="Tahoma" w:cs="Tahoma"/>
          <w:i/>
          <w:sz w:val="20"/>
        </w:rPr>
        <w:t>указать наименование поставщика</w:t>
      </w:r>
      <w:r w:rsidRPr="00BF6231">
        <w:rPr>
          <w:rFonts w:ascii="Tahoma" w:hAnsi="Tahoma" w:cs="Tahoma"/>
          <w:sz w:val="20"/>
        </w:rPr>
        <w:t>) также подтверждает, что:</w:t>
      </w:r>
    </w:p>
    <w:p w:rsidR="00A6191A" w:rsidRPr="00BF6231" w:rsidRDefault="00A6191A" w:rsidP="00A6191A">
      <w:pPr>
        <w:pStyle w:val="a3"/>
        <w:numPr>
          <w:ilvl w:val="0"/>
          <w:numId w:val="5"/>
        </w:numPr>
        <w:ind w:left="0" w:firstLine="426"/>
        <w:contextualSpacing w:val="0"/>
        <w:rPr>
          <w:rStyle w:val="a8"/>
          <w:rFonts w:ascii="Tahoma" w:hAnsi="Tahoma" w:cs="Tahoma"/>
          <w:sz w:val="20"/>
        </w:rPr>
      </w:pPr>
      <w:r w:rsidRPr="00BF6231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7" w:history="1">
        <w:r w:rsidRPr="00BF6231">
          <w:rPr>
            <w:rStyle w:val="a8"/>
            <w:rFonts w:ascii="Tahoma" w:hAnsi="Tahoma" w:cs="Tahoma"/>
            <w:sz w:val="20"/>
          </w:rPr>
          <w:t>https://www.nornickel.ru/suppliers/register-dishonest-counterparties/</w:t>
        </w:r>
      </w:hyperlink>
      <w:r w:rsidRPr="00BF6231">
        <w:rPr>
          <w:rStyle w:val="a8"/>
          <w:rFonts w:ascii="Tahoma" w:hAnsi="Tahoma" w:cs="Tahoma"/>
          <w:sz w:val="20"/>
        </w:rPr>
        <w:t>:</w:t>
      </w:r>
    </w:p>
    <w:p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lastRenderedPageBreak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Fonts w:ascii="Tahoma" w:hAnsi="Tahoma" w:cs="Tahoma"/>
          <w:sz w:val="20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A6191A" w:rsidRPr="00BF6231" w:rsidRDefault="00A6191A" w:rsidP="00A6191A">
      <w:pPr>
        <w:pStyle w:val="a3"/>
        <w:numPr>
          <w:ilvl w:val="0"/>
          <w:numId w:val="5"/>
        </w:numPr>
        <w:ind w:left="0" w:firstLine="426"/>
        <w:contextualSpacing w:val="0"/>
        <w:rPr>
          <w:rFonts w:ascii="Tahoma" w:hAnsi="Tahoma" w:cs="Tahoma"/>
          <w:sz w:val="20"/>
        </w:rPr>
      </w:pPr>
      <w:r w:rsidRPr="00BF6231">
        <w:rPr>
          <w:rFonts w:ascii="Tahoma" w:hAnsi="Tahoma" w:cs="Tahoma"/>
          <w:sz w:val="20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BF6231">
        <w:rPr>
          <w:rFonts w:ascii="Tahoma" w:hAnsi="Tahoma" w:cs="Tahoma"/>
          <w:i/>
          <w:sz w:val="20"/>
        </w:rPr>
        <w:t>указать наименование поставщика</w:t>
      </w:r>
      <w:r w:rsidRPr="00BF6231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BF6231">
        <w:rPr>
          <w:rFonts w:ascii="Tahoma" w:hAnsi="Tahoma" w:cs="Tahoma"/>
          <w:i/>
          <w:sz w:val="20"/>
        </w:rPr>
        <w:t>указать наименование поставщика</w:t>
      </w:r>
      <w:r w:rsidRPr="00BF6231">
        <w:rPr>
          <w:rFonts w:ascii="Tahoma" w:hAnsi="Tahoma" w:cs="Tahoma"/>
          <w:sz w:val="20"/>
        </w:rPr>
        <w:t xml:space="preserve">) будет внесен/-но  в Реестр. </w:t>
      </w:r>
    </w:p>
    <w:p w:rsidR="00A6191A" w:rsidRPr="00186A48" w:rsidRDefault="00A6191A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186A48" w:rsidRPr="00DA001A" w:rsidRDefault="00186A48" w:rsidP="00186A48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:rsidR="00186A48" w:rsidRPr="00DA001A" w:rsidRDefault="00186A48" w:rsidP="00186A48">
      <w:pPr>
        <w:pStyle w:val="a3"/>
        <w:numPr>
          <w:ilvl w:val="0"/>
          <w:numId w:val="7"/>
        </w:numPr>
        <w:tabs>
          <w:tab w:val="left" w:pos="10206"/>
        </w:tabs>
        <w:contextualSpacing w:val="0"/>
        <w:rPr>
          <w:sz w:val="20"/>
        </w:rPr>
      </w:pPr>
      <w:r w:rsidRPr="00DA001A">
        <w:rPr>
          <w:sz w:val="20"/>
        </w:rPr>
        <w:t>…</w:t>
      </w:r>
    </w:p>
    <w:p w:rsidR="00186A48" w:rsidRDefault="00186A48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186A48" w:rsidRDefault="00186A48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6191A" w:rsidRPr="00186A48" w:rsidRDefault="00A6191A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186A48">
        <w:rPr>
          <w:rFonts w:ascii="Tahoma" w:eastAsia="Times New Roman" w:hAnsi="Tahoma" w:cs="Tahoma"/>
          <w:sz w:val="18"/>
          <w:szCs w:val="18"/>
          <w:lang w:eastAsia="ru-RU"/>
        </w:rPr>
        <w:t>Технико-коммерческое предложение, 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tbl>
      <w:tblPr>
        <w:tblW w:w="99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1"/>
        <w:gridCol w:w="278"/>
        <w:gridCol w:w="1955"/>
        <w:gridCol w:w="278"/>
        <w:gridCol w:w="1815"/>
        <w:gridCol w:w="978"/>
      </w:tblGrid>
      <w:tr w:rsidR="00A6191A" w:rsidRPr="00633CEE" w:rsidTr="000B1EC1">
        <w:trPr>
          <w:trHeight w:val="535"/>
        </w:trPr>
        <w:tc>
          <w:tcPr>
            <w:tcW w:w="464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  <w:p w:rsidR="00A6191A" w:rsidRDefault="00A6191A" w:rsidP="000B1EC1">
            <w:pPr>
              <w:spacing w:after="0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(Поставщик)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191A" w:rsidRPr="00633CEE" w:rsidTr="000B1EC1">
        <w:trPr>
          <w:trHeight w:val="979"/>
        </w:trPr>
        <w:tc>
          <w:tcPr>
            <w:tcW w:w="464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(должность)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(подпись)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(Ф.И.О.)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11365B" w:rsidRDefault="00A6191A" w:rsidP="000B1EC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47007" w:rsidRPr="00A6191A" w:rsidRDefault="00D47007" w:rsidP="00A6191A"/>
    <w:sectPr w:rsidR="00D47007" w:rsidRPr="00A61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66F" w:rsidRDefault="0021566F" w:rsidP="003C0B45">
      <w:pPr>
        <w:spacing w:after="0" w:line="240" w:lineRule="auto"/>
      </w:pPr>
      <w:r>
        <w:separator/>
      </w:r>
    </w:p>
  </w:endnote>
  <w:endnote w:type="continuationSeparator" w:id="0">
    <w:p w:rsidR="0021566F" w:rsidRDefault="0021566F" w:rsidP="003C0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66F" w:rsidRDefault="0021566F" w:rsidP="003C0B45">
      <w:pPr>
        <w:spacing w:after="0" w:line="240" w:lineRule="auto"/>
      </w:pPr>
      <w:r>
        <w:separator/>
      </w:r>
    </w:p>
  </w:footnote>
  <w:footnote w:type="continuationSeparator" w:id="0">
    <w:p w:rsidR="0021566F" w:rsidRDefault="0021566F" w:rsidP="003C0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5A13"/>
    <w:multiLevelType w:val="hybridMultilevel"/>
    <w:tmpl w:val="EAA8F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FC5BBA"/>
    <w:multiLevelType w:val="hybridMultilevel"/>
    <w:tmpl w:val="31B2F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177AB"/>
    <w:multiLevelType w:val="hybridMultilevel"/>
    <w:tmpl w:val="802A3218"/>
    <w:lvl w:ilvl="0" w:tplc="082CC9EE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" w15:restartNumberingAfterBreak="0">
    <w:nsid w:val="7CF91DA3"/>
    <w:multiLevelType w:val="hybridMultilevel"/>
    <w:tmpl w:val="CD967862"/>
    <w:lvl w:ilvl="0" w:tplc="70D6353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33FC6"/>
    <w:multiLevelType w:val="hybridMultilevel"/>
    <w:tmpl w:val="A2589308"/>
    <w:lvl w:ilvl="0" w:tplc="44E8C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8E"/>
    <w:rsid w:val="00186A48"/>
    <w:rsid w:val="0021566F"/>
    <w:rsid w:val="002C57ED"/>
    <w:rsid w:val="003656CF"/>
    <w:rsid w:val="003661B3"/>
    <w:rsid w:val="003C0B45"/>
    <w:rsid w:val="00406E8C"/>
    <w:rsid w:val="00446F20"/>
    <w:rsid w:val="0045177B"/>
    <w:rsid w:val="004E1836"/>
    <w:rsid w:val="00594A6A"/>
    <w:rsid w:val="005D2386"/>
    <w:rsid w:val="006C09BE"/>
    <w:rsid w:val="007271FD"/>
    <w:rsid w:val="00806479"/>
    <w:rsid w:val="00842BA0"/>
    <w:rsid w:val="008664FF"/>
    <w:rsid w:val="00870662"/>
    <w:rsid w:val="00981A79"/>
    <w:rsid w:val="00982FDE"/>
    <w:rsid w:val="00983365"/>
    <w:rsid w:val="009A1246"/>
    <w:rsid w:val="00A277C7"/>
    <w:rsid w:val="00A418F2"/>
    <w:rsid w:val="00A6191A"/>
    <w:rsid w:val="00A6484F"/>
    <w:rsid w:val="00B94010"/>
    <w:rsid w:val="00BB60B6"/>
    <w:rsid w:val="00BD5C59"/>
    <w:rsid w:val="00BF6231"/>
    <w:rsid w:val="00BF6A67"/>
    <w:rsid w:val="00C05338"/>
    <w:rsid w:val="00D11FEA"/>
    <w:rsid w:val="00D248BE"/>
    <w:rsid w:val="00D47007"/>
    <w:rsid w:val="00D47484"/>
    <w:rsid w:val="00D54393"/>
    <w:rsid w:val="00D55024"/>
    <w:rsid w:val="00DB1423"/>
    <w:rsid w:val="00E060DB"/>
    <w:rsid w:val="00E25BD8"/>
    <w:rsid w:val="00E37A8E"/>
    <w:rsid w:val="00E6416A"/>
    <w:rsid w:val="00E70BCA"/>
    <w:rsid w:val="00F8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ACE01-5F5A-4B1C-A88B-1D6CAFC4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42BA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842B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footnote reference"/>
    <w:rsid w:val="003C0B45"/>
    <w:rPr>
      <w:vertAlign w:val="superscript"/>
    </w:rPr>
  </w:style>
  <w:style w:type="paragraph" w:styleId="a6">
    <w:name w:val="footnote text"/>
    <w:basedOn w:val="a"/>
    <w:link w:val="a7"/>
    <w:uiPriority w:val="99"/>
    <w:rsid w:val="003C0B4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3C0B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A6191A"/>
    <w:rPr>
      <w:color w:val="0000FF"/>
      <w:u w:val="single"/>
    </w:rPr>
  </w:style>
  <w:style w:type="table" w:styleId="a9">
    <w:name w:val="Table Grid"/>
    <w:basedOn w:val="a1"/>
    <w:uiPriority w:val="39"/>
    <w:rsid w:val="00A61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B1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B1423"/>
  </w:style>
  <w:style w:type="paragraph" w:styleId="ac">
    <w:name w:val="footer"/>
    <w:basedOn w:val="a"/>
    <w:link w:val="ad"/>
    <w:uiPriority w:val="99"/>
    <w:unhideWhenUsed/>
    <w:rsid w:val="00DB1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B1423"/>
  </w:style>
  <w:style w:type="paragraph" w:styleId="ae">
    <w:name w:val="Balloon Text"/>
    <w:basedOn w:val="a"/>
    <w:link w:val="af"/>
    <w:uiPriority w:val="99"/>
    <w:semiHidden/>
    <w:unhideWhenUsed/>
    <w:rsid w:val="00186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86A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Лазуткин Никита Олегович</dc:creator>
  <cp:keywords/>
  <dc:description/>
  <cp:lastModifiedBy>Славников Владимир Александрович</cp:lastModifiedBy>
  <cp:revision>24</cp:revision>
  <dcterms:created xsi:type="dcterms:W3CDTF">2024-03-06T15:24:00Z</dcterms:created>
  <dcterms:modified xsi:type="dcterms:W3CDTF">2025-05-27T14:27:00Z</dcterms:modified>
</cp:coreProperties>
</file>