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9A1E0" w14:textId="438A6121" w:rsidR="006A7FFA" w:rsidRPr="00C6159B" w:rsidRDefault="006A7FFA" w:rsidP="006A7FFA">
      <w:pPr>
        <w:jc w:val="right"/>
        <w:rPr>
          <w:sz w:val="20"/>
          <w:szCs w:val="20"/>
          <w:lang w:eastAsia="ru-RU"/>
        </w:rPr>
      </w:pPr>
      <w:r w:rsidRPr="00C6159B">
        <w:rPr>
          <w:sz w:val="20"/>
          <w:szCs w:val="20"/>
          <w:lang w:eastAsia="ru-RU"/>
        </w:rPr>
        <w:t xml:space="preserve">Приложение </w:t>
      </w:r>
      <w:r w:rsidR="003A5A92" w:rsidRPr="00C6159B">
        <w:rPr>
          <w:sz w:val="20"/>
          <w:szCs w:val="20"/>
          <w:lang w:eastAsia="ru-RU"/>
        </w:rPr>
        <w:t>3</w:t>
      </w:r>
      <w:r w:rsidR="00C6159B">
        <w:rPr>
          <w:sz w:val="20"/>
          <w:szCs w:val="20"/>
          <w:lang w:eastAsia="ru-RU"/>
        </w:rPr>
        <w:t xml:space="preserve"> к ЗнП</w:t>
      </w:r>
      <w:bookmarkStart w:id="0" w:name="_GoBack"/>
      <w:bookmarkEnd w:id="0"/>
    </w:p>
    <w:p w14:paraId="598C966F" w14:textId="2A5EC27D" w:rsidR="00BE5B20" w:rsidRDefault="00BE5B20" w:rsidP="00BE5B20">
      <w:pPr>
        <w:pStyle w:val="15"/>
      </w:pPr>
      <w:r>
        <w:t>Типовые требования И</w:t>
      </w:r>
      <w:r w:rsidR="00F8413B">
        <w:t xml:space="preserve">нформационной </w:t>
      </w:r>
      <w:r>
        <w:t>Б</w:t>
      </w:r>
      <w:r w:rsidR="00F8413B">
        <w:t>езопасности</w:t>
      </w:r>
    </w:p>
    <w:p w14:paraId="0A6B3601" w14:textId="57A25658" w:rsidR="009F0812" w:rsidRDefault="009F0812" w:rsidP="009F0812">
      <w:pPr>
        <w:pStyle w:val="a9"/>
        <w:spacing w:line="240" w:lineRule="auto"/>
      </w:pPr>
      <w:r>
        <w:t>Типовые</w:t>
      </w:r>
      <w:r w:rsidRPr="00D4564C">
        <w:t xml:space="preserve"> требования </w:t>
      </w:r>
      <w:r>
        <w:t xml:space="preserve">ИБ </w:t>
      </w:r>
      <w:r w:rsidRPr="00F8413B">
        <w:t>сформированы на основе Стандарта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(С ГК НН 167-001-2020)</w:t>
      </w:r>
      <w:r>
        <w:t xml:space="preserve"> и </w:t>
      </w:r>
      <w:r w:rsidRPr="00D4564C">
        <w:t>направлены на обеспечение защиты информации, обрабатываемой в информационной системе</w:t>
      </w:r>
      <w:r>
        <w:t xml:space="preserve"> для которой определены:</w:t>
      </w:r>
    </w:p>
    <w:p w14:paraId="4E0387F3" w14:textId="25300EE9" w:rsidR="009F0812" w:rsidRDefault="009F0812" w:rsidP="009F0812">
      <w:pPr>
        <w:pStyle w:val="a2"/>
      </w:pPr>
      <w:r w:rsidRPr="00B26A28">
        <w:t>Класс критичности ИС, устанавливаем</w:t>
      </w:r>
      <w:r>
        <w:t>ый</w:t>
      </w:r>
      <w:r w:rsidRPr="00B26A28">
        <w:t xml:space="preserve"> требованиями </w:t>
      </w:r>
      <w:r>
        <w:t xml:space="preserve">Регламента </w:t>
      </w:r>
      <w:r w:rsidRPr="002D56F3">
        <w:t xml:space="preserve">идентификации и классификации информационных активов </w:t>
      </w:r>
      <w:r w:rsidRPr="00B26A28">
        <w:t>(</w:t>
      </w:r>
      <w:r w:rsidRPr="00420D5E">
        <w:t>Класс «C»</w:t>
      </w:r>
      <w:r w:rsidRPr="00B26A28">
        <w:t>)</w:t>
      </w:r>
      <w:r>
        <w:t>;</w:t>
      </w:r>
    </w:p>
    <w:p w14:paraId="788348F8" w14:textId="46517171" w:rsidR="009F0812" w:rsidRDefault="009F0812" w:rsidP="009F0812">
      <w:pPr>
        <w:pStyle w:val="a2"/>
      </w:pPr>
      <w:bookmarkStart w:id="1" w:name="_Hlk138347741"/>
      <w:r>
        <w:t>Категория информационных активов</w:t>
      </w:r>
      <w:r w:rsidRPr="00B26A28">
        <w:t xml:space="preserve"> </w:t>
      </w:r>
      <w:bookmarkEnd w:id="1"/>
      <w:r>
        <w:t>(</w:t>
      </w:r>
      <w:r w:rsidR="00420D5E" w:rsidRPr="00420D5E">
        <w:t>-</w:t>
      </w:r>
      <w:r>
        <w:t>);</w:t>
      </w:r>
    </w:p>
    <w:p w14:paraId="312AE665" w14:textId="77777777" w:rsidR="009F0812" w:rsidRPr="00D4564C" w:rsidRDefault="009F0812" w:rsidP="009F0812">
      <w:pPr>
        <w:pStyle w:val="a9"/>
        <w:spacing w:line="240" w:lineRule="auto"/>
      </w:pPr>
      <w:r w:rsidRPr="00D4564C">
        <w:t xml:space="preserve">В случае необходимости обработки в ИС информации, относящейся к другим категориям, </w:t>
      </w:r>
      <w:r w:rsidRPr="00274238">
        <w:t xml:space="preserve">изменений вида разрабатываемой ИС, применяемых технологий, используемых компонентов ИТ-инфраструктуры </w:t>
      </w:r>
      <w:r w:rsidRPr="00D4564C">
        <w:t>настоящие требования должны быть пересмотрены.</w:t>
      </w:r>
    </w:p>
    <w:p w14:paraId="55D5868F" w14:textId="77777777" w:rsidR="009F0812" w:rsidRPr="00D76F39" w:rsidRDefault="009F0812" w:rsidP="009F0812">
      <w:pPr>
        <w:spacing w:line="240" w:lineRule="auto"/>
        <w:ind w:firstLine="720"/>
        <w:rPr>
          <w:rFonts w:eastAsia="Times New Roman" w:cs="Times New Roman"/>
        </w:rPr>
      </w:pPr>
      <w:r w:rsidRPr="00D76F39">
        <w:rPr>
          <w:rFonts w:eastAsia="Times New Roman" w:cs="Times New Roman"/>
        </w:rPr>
        <w:t>При создании\модернизации ИС должно быть обеспечено соответствие требованиям Стандарта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(С ГК НН 167-001-2020) и законодательства РФ в сфере защиты информации, актуального для ИС.</w:t>
      </w:r>
    </w:p>
    <w:p w14:paraId="22237254" w14:textId="3438F485" w:rsidR="00795BB7" w:rsidRDefault="00795BB7" w:rsidP="00795BB7">
      <w:pPr>
        <w:pStyle w:val="10"/>
      </w:pPr>
      <w:bookmarkStart w:id="2" w:name="_Toc63084962"/>
      <w:r>
        <w:t>Управление доступом</w:t>
      </w:r>
      <w:bookmarkEnd w:id="2"/>
    </w:p>
    <w:p w14:paraId="44E5D509" w14:textId="77777777" w:rsidR="00795BB7" w:rsidRDefault="00795BB7" w:rsidP="002859E9">
      <w:pPr>
        <w:pStyle w:val="20"/>
      </w:pPr>
      <w:r>
        <w:t>Требования к идентификации и аутентификации</w:t>
      </w:r>
    </w:p>
    <w:p w14:paraId="402A8FEA" w14:textId="79F91BC8" w:rsidR="00795BB7" w:rsidRDefault="00795BB7" w:rsidP="00B31B21">
      <w:pPr>
        <w:pStyle w:val="3"/>
      </w:pPr>
      <w:r>
        <w:t xml:space="preserve">При предоставлении любых видов доступа к объектам доступа КСПД обеспечивается процесс регистрации через создание учетных записей, от имени которых субъект доступа (работник, процесс, третье лицо) осуществляет доступ. К возможным видам учетных записей относятся: </w:t>
      </w:r>
    </w:p>
    <w:p w14:paraId="3BDFCF16" w14:textId="35AB4F28" w:rsidR="00795BB7" w:rsidRDefault="00795BB7" w:rsidP="00B31B21">
      <w:pPr>
        <w:pStyle w:val="a2"/>
      </w:pPr>
      <w:r w:rsidRPr="00D95963">
        <w:t>пользовательская</w:t>
      </w:r>
      <w:r>
        <w:t xml:space="preserve"> учетная запись;</w:t>
      </w:r>
    </w:p>
    <w:p w14:paraId="141858FC" w14:textId="66CE5ECD" w:rsidR="00795BB7" w:rsidRPr="00D95963" w:rsidRDefault="00795BB7" w:rsidP="00B31B21">
      <w:pPr>
        <w:pStyle w:val="a2"/>
      </w:pPr>
      <w:r w:rsidRPr="00D95963">
        <w:t>административная учетная запись;</w:t>
      </w:r>
    </w:p>
    <w:p w14:paraId="051A74CC" w14:textId="1617DEE7" w:rsidR="00795BB7" w:rsidRPr="00D95963" w:rsidRDefault="00795BB7" w:rsidP="00B31B21">
      <w:pPr>
        <w:pStyle w:val="a2"/>
      </w:pPr>
      <w:r w:rsidRPr="00D95963">
        <w:t>техническая учетная запись (сервисная, системная, технологическая);</w:t>
      </w:r>
    </w:p>
    <w:p w14:paraId="62FF60E4" w14:textId="2CCF0422" w:rsidR="00795BB7" w:rsidRPr="00D95963" w:rsidRDefault="00795BB7" w:rsidP="00B31B21">
      <w:pPr>
        <w:pStyle w:val="a2"/>
      </w:pPr>
      <w:r w:rsidRPr="00D95963">
        <w:t>коллективная учетная запись (групповая/общая);</w:t>
      </w:r>
    </w:p>
    <w:p w14:paraId="7A35002A" w14:textId="1CDE5961" w:rsidR="00795BB7" w:rsidRPr="00D95963" w:rsidRDefault="00795BB7" w:rsidP="00B31B21">
      <w:pPr>
        <w:pStyle w:val="a2"/>
      </w:pPr>
      <w:r w:rsidRPr="00D95963">
        <w:t>учетная запись третьего лица;</w:t>
      </w:r>
    </w:p>
    <w:p w14:paraId="5E543654" w14:textId="1917AD97" w:rsidR="00795BB7" w:rsidRPr="00D95963" w:rsidRDefault="00795BB7" w:rsidP="00B31B21">
      <w:pPr>
        <w:pStyle w:val="a2"/>
      </w:pPr>
      <w:r w:rsidRPr="00D95963">
        <w:t>специальная учетная запись (студенты и т.п.)</w:t>
      </w:r>
      <w:r w:rsidR="002859E9" w:rsidRPr="00D95963">
        <w:t>.</w:t>
      </w:r>
    </w:p>
    <w:p w14:paraId="1EFF9D00" w14:textId="6E8DEC7A" w:rsidR="00795BB7" w:rsidRPr="00D95963" w:rsidRDefault="00795BB7" w:rsidP="00B31B21">
      <w:pPr>
        <w:pStyle w:val="3"/>
      </w:pPr>
      <w:r w:rsidRPr="00B31B21">
        <w:t>Для всех учетных записей присваиваются идентификатор и аутентификатор, при этом такой идентификатор</w:t>
      </w:r>
      <w:r>
        <w:t xml:space="preserve"> персонифицирован и принадлежит одному субъекту доступа</w:t>
      </w:r>
      <w:r w:rsidR="00726064">
        <w:t xml:space="preserve"> (за исключением технической и коллективной учетной записи).</w:t>
      </w:r>
    </w:p>
    <w:p w14:paraId="4F36DE31" w14:textId="50B0B8B6" w:rsidR="00795BB7" w:rsidRDefault="00795BB7" w:rsidP="00B31B21">
      <w:pPr>
        <w:pStyle w:val="3"/>
      </w:pPr>
      <w:r w:rsidRPr="00B31B21">
        <w:t>Функции и назначение технических учетных записей отражаются в системном каталоге учетных записей</w:t>
      </w:r>
      <w:r w:rsidR="00D00D85">
        <w:t>.</w:t>
      </w:r>
    </w:p>
    <w:p w14:paraId="7760686D" w14:textId="514BF117" w:rsidR="00795BB7" w:rsidRPr="00D95963" w:rsidRDefault="00795BB7" w:rsidP="00B31B21">
      <w:pPr>
        <w:pStyle w:val="3"/>
      </w:pPr>
      <w:r w:rsidRPr="00B31B21">
        <w:t>Технические учетные записи, создаваемые при вводе в эксплуатацию ИС/эксплуата</w:t>
      </w:r>
      <w:r w:rsidR="006366B5" w:rsidRPr="00B31B21">
        <w:t xml:space="preserve">ции ИС, заносятся в </w:t>
      </w:r>
      <w:r w:rsidR="00F37F8D" w:rsidRPr="00B31B21">
        <w:t>документ</w:t>
      </w:r>
      <w:r w:rsidR="00F37F8D">
        <w:t xml:space="preserve"> «</w:t>
      </w:r>
      <w:r w:rsidR="006366B5">
        <w:t>Паспорт ИС</w:t>
      </w:r>
      <w:r w:rsidR="00F37F8D">
        <w:t>»</w:t>
      </w:r>
      <w:r w:rsidR="006366B5">
        <w:t>.</w:t>
      </w:r>
    </w:p>
    <w:p w14:paraId="489321EC" w14:textId="1A80C951" w:rsidR="00795BB7" w:rsidRDefault="00795BB7" w:rsidP="00B31B21">
      <w:pPr>
        <w:pStyle w:val="3"/>
      </w:pPr>
      <w:r w:rsidRPr="00B31B21">
        <w:t>Учетные записи специальные/третьего лица вносятся в каталог учетных записей с указанием следующих сведений</w:t>
      </w:r>
      <w:r>
        <w:t xml:space="preserve"> и параметров:</w:t>
      </w:r>
    </w:p>
    <w:p w14:paraId="4F892C2E" w14:textId="7651349C" w:rsidR="00795BB7" w:rsidRPr="00D95963" w:rsidRDefault="00795BB7" w:rsidP="00D95963">
      <w:pPr>
        <w:pStyle w:val="a2"/>
      </w:pPr>
      <w:r w:rsidRPr="00D95963">
        <w:t>идентификатор учетной записи;</w:t>
      </w:r>
    </w:p>
    <w:p w14:paraId="5C70CB8F" w14:textId="245C4819" w:rsidR="00795BB7" w:rsidRPr="00D95963" w:rsidRDefault="00795BB7" w:rsidP="00D95963">
      <w:pPr>
        <w:pStyle w:val="a2"/>
      </w:pPr>
      <w:r w:rsidRPr="00D95963">
        <w:t>ФИО пользователя;</w:t>
      </w:r>
    </w:p>
    <w:p w14:paraId="6E3E0789" w14:textId="0346B1A4" w:rsidR="00795BB7" w:rsidRPr="00D95963" w:rsidRDefault="00795BB7" w:rsidP="00D95963">
      <w:pPr>
        <w:pStyle w:val="a2"/>
      </w:pPr>
      <w:r w:rsidRPr="00D95963">
        <w:t>назначение учетной записи;</w:t>
      </w:r>
    </w:p>
    <w:p w14:paraId="5CB403C3" w14:textId="4A1989CA" w:rsidR="00795BB7" w:rsidRPr="00D95963" w:rsidRDefault="00795BB7" w:rsidP="00D95963">
      <w:pPr>
        <w:pStyle w:val="a2"/>
      </w:pPr>
      <w:r w:rsidRPr="00D95963">
        <w:t>владелец учетной записи;</w:t>
      </w:r>
    </w:p>
    <w:p w14:paraId="01012663" w14:textId="50C7E07A" w:rsidR="00795BB7" w:rsidRPr="00D95963" w:rsidRDefault="00795BB7" w:rsidP="00D95963">
      <w:pPr>
        <w:pStyle w:val="a2"/>
      </w:pPr>
      <w:r w:rsidRPr="00D95963">
        <w:t>группа(ы) к которым должна принадлежать учетная запись;</w:t>
      </w:r>
    </w:p>
    <w:p w14:paraId="242A4F93" w14:textId="1EFB8DDA" w:rsidR="00795BB7" w:rsidRPr="00D95963" w:rsidRDefault="00795BB7" w:rsidP="00D95963">
      <w:pPr>
        <w:pStyle w:val="a2"/>
      </w:pPr>
      <w:r w:rsidRPr="00D95963">
        <w:t>дата создания учетной записи;</w:t>
      </w:r>
    </w:p>
    <w:p w14:paraId="063B894F" w14:textId="337D9C65" w:rsidR="00795BB7" w:rsidRPr="00D95963" w:rsidRDefault="00795BB7" w:rsidP="00D95963">
      <w:pPr>
        <w:pStyle w:val="a2"/>
      </w:pPr>
      <w:r w:rsidRPr="00D95963">
        <w:t>дата истечения срока действия учетной записи (в соответствии с контрактом или договором).</w:t>
      </w:r>
    </w:p>
    <w:p w14:paraId="350F3E94" w14:textId="748237F2" w:rsidR="00795BB7" w:rsidRDefault="00795BB7" w:rsidP="00D00D85">
      <w:pPr>
        <w:pStyle w:val="3"/>
      </w:pPr>
      <w:r w:rsidRPr="00B31B21">
        <w:lastRenderedPageBreak/>
        <w:t>Использование коллективных учетных записей (групповых/общих) запрещается, за исключением</w:t>
      </w:r>
      <w:r>
        <w:t xml:space="preserve"> случаев, когда их использование согласовано ДЗИиИТИ</w:t>
      </w:r>
      <w:r w:rsidR="00D00D85">
        <w:t>.</w:t>
      </w:r>
    </w:p>
    <w:p w14:paraId="6830EAFE" w14:textId="77777777" w:rsidR="00F34D5D" w:rsidRDefault="00F34D5D" w:rsidP="00F34D5D">
      <w:pPr>
        <w:pStyle w:val="3"/>
      </w:pPr>
      <w:r w:rsidRPr="00B31B21">
        <w:t>Технические учётные записи применяются только для обеспечения работы программных интерфейсов и</w:t>
      </w:r>
      <w:r>
        <w:t xml:space="preserve"> системных служб. Интерактивный вход в систему для технических учётных записей отключен.</w:t>
      </w:r>
    </w:p>
    <w:p w14:paraId="590B9635" w14:textId="77777777" w:rsidR="005D2362" w:rsidRDefault="005D2362" w:rsidP="005D2362">
      <w:pPr>
        <w:pStyle w:val="3"/>
      </w:pPr>
      <w:r w:rsidRPr="00B31B21">
        <w:t>При вводе ИС в промышленную эксплуатацию пароли учетных записей, использовавшихся на стадии проектирования и реализации, изменяются администраторами</w:t>
      </w:r>
      <w:r>
        <w:t xml:space="preserve"> соответствующих ИС.</w:t>
      </w:r>
    </w:p>
    <w:p w14:paraId="2EBBFA17" w14:textId="77777777" w:rsidR="00F34D5D" w:rsidRDefault="00F34D5D" w:rsidP="00F34D5D">
      <w:pPr>
        <w:pStyle w:val="3"/>
      </w:pPr>
      <w:r>
        <w:t>Все неиспользуемые для штатной работы бизнес-приложений, инфраструктурных-приложений или компонентов ИТ-инфраструктуры учетные записи (установленные по умолчанию производителем или интегратором, тестовые и технические) удаляются или блокируются, а в случае необходимости их использования пароли для этих учетных записей изменяются. Стандартные (заводские) пароли не используются (запрещены к использованию).</w:t>
      </w:r>
    </w:p>
    <w:p w14:paraId="55F4516C" w14:textId="709F8263" w:rsidR="00795BB7" w:rsidRDefault="00795BB7" w:rsidP="00D00D85">
      <w:pPr>
        <w:pStyle w:val="3"/>
      </w:pPr>
      <w:r>
        <w:t>Для автоматизированного сканирования уязвимостей (если данная функциональность поддерживается в ИС) создается учетная запись. Привилегии данной учетной записи указываются в руководстве администратора</w:t>
      </w:r>
      <w:r w:rsidR="00D00D85">
        <w:t>.</w:t>
      </w:r>
    </w:p>
    <w:p w14:paraId="24418FCB" w14:textId="77777777" w:rsidR="00F34D5D" w:rsidRDefault="00F34D5D" w:rsidP="00F34D5D">
      <w:pPr>
        <w:pStyle w:val="3"/>
      </w:pPr>
      <w:r w:rsidRPr="00B31B21">
        <w:t>Проверка учетных данных для всех учетных записей проводится на стороне серверных компонентов</w:t>
      </w:r>
      <w:r>
        <w:t xml:space="preserve"> ИС.</w:t>
      </w:r>
    </w:p>
    <w:p w14:paraId="53C9D9D3" w14:textId="172ACC63" w:rsidR="00795BB7" w:rsidRDefault="00795BB7" w:rsidP="00D00D85">
      <w:pPr>
        <w:pStyle w:val="3"/>
      </w:pPr>
      <w:r>
        <w:t xml:space="preserve">Механизмы аутентификации реализуются с использованием защищенных протоколов аутентификации. При хранении и передаче конфиденциальность паролей обеспечивается шифрованием или хешированием с применением стойких криптографических алгоритмов. Перечень используемых (рекомендуемых к использованию) алгоритмов шифрования приведен в </w:t>
      </w:r>
      <w:r w:rsidR="00776432">
        <w:t xml:space="preserve">Приложении И </w:t>
      </w:r>
      <w:r w:rsidR="00776432" w:rsidRPr="00956D3F">
        <w:t>Стандарт</w:t>
      </w:r>
      <w:r w:rsidR="00776432">
        <w:t>а</w:t>
      </w:r>
      <w:r w:rsidR="00776432" w:rsidRPr="00956D3F">
        <w:t xml:space="preserve"> обеспечения ИБ на стадиях </w:t>
      </w:r>
      <w:r w:rsidR="00776432">
        <w:t>жизненного цикла</w:t>
      </w:r>
      <w:r w:rsidR="00776432" w:rsidRPr="00956D3F">
        <w:t xml:space="preserve"> ИС и АСУТП ПАО «ГМК «Норильский никель» (С ГК НН 167-001-2020)</w:t>
      </w:r>
      <w:r w:rsidR="00D00D85">
        <w:t>.</w:t>
      </w:r>
    </w:p>
    <w:p w14:paraId="258CA944" w14:textId="77777777" w:rsidR="00F34D5D" w:rsidRDefault="00F34D5D" w:rsidP="00D00D85">
      <w:pPr>
        <w:pStyle w:val="3"/>
      </w:pPr>
      <w:r>
        <w:t>В процессе аутентификации в ИС пароль не отображается при его вводе, проверка введенной информации (логин, пароль) осуществляется только после полного ее ввода, в случае обнаружения ошибки, система не уточняет, какие именно данные введены неправильно.</w:t>
      </w:r>
    </w:p>
    <w:p w14:paraId="01B64661" w14:textId="1EF7DAAC" w:rsidR="00795BB7" w:rsidRDefault="00795BB7" w:rsidP="00D00D85">
      <w:pPr>
        <w:pStyle w:val="3"/>
      </w:pPr>
      <w:r>
        <w:t>Обеспечивается возможность назначения первичного пароля администратором ИС и обязательной смены пароля пользователем при первичной аутентификации в ИС</w:t>
      </w:r>
      <w:r w:rsidR="00D00D85">
        <w:t>.</w:t>
      </w:r>
    </w:p>
    <w:p w14:paraId="3AA4941A" w14:textId="77777777" w:rsidR="00F34D5D" w:rsidRDefault="00F34D5D" w:rsidP="00F34D5D">
      <w:pPr>
        <w:pStyle w:val="3"/>
      </w:pPr>
      <w:r>
        <w:t>Пользователям обеспечивается возможность самостоятельной установки и смены пароля.</w:t>
      </w:r>
    </w:p>
    <w:p w14:paraId="2BD9D0CF" w14:textId="16CE1E35" w:rsidR="00795BB7" w:rsidRDefault="00795BB7" w:rsidP="00D00D85">
      <w:pPr>
        <w:pStyle w:val="3"/>
      </w:pPr>
      <w:r>
        <w:t>Неиспользуемая в течение 90 (девяноста) дней учетная запись пользователя блокируется</w:t>
      </w:r>
      <w:r w:rsidR="00D00D85">
        <w:t>.</w:t>
      </w:r>
    </w:p>
    <w:p w14:paraId="5E2C62F9" w14:textId="3949562C" w:rsidR="00795BB7" w:rsidRDefault="00795BB7" w:rsidP="00D00D85">
      <w:pPr>
        <w:pStyle w:val="3"/>
      </w:pPr>
      <w:r>
        <w:t>Обеспечивается возможность заблаговременного (не менее, чем за 14 дней) оповещения пользователей о необходимости смены пароля (посредством сообщений/подсказок или почтовых рассылок на электронные адреса пользователей)</w:t>
      </w:r>
      <w:r w:rsidR="000561F2">
        <w:t>.</w:t>
      </w:r>
    </w:p>
    <w:p w14:paraId="67DDD920" w14:textId="4D7BA170" w:rsidR="00795BB7" w:rsidRDefault="00795BB7" w:rsidP="00D00D85">
      <w:pPr>
        <w:pStyle w:val="3"/>
      </w:pPr>
      <w:r>
        <w:t>Обеспечивается возможность хранения истории паролей (хэшей паролей) пользователей для предотвращения повторного их использования</w:t>
      </w:r>
      <w:r w:rsidR="000561F2">
        <w:t>.</w:t>
      </w:r>
    </w:p>
    <w:p w14:paraId="44DF8554" w14:textId="1AED1C28" w:rsidR="00795BB7" w:rsidRDefault="00795BB7" w:rsidP="00D00D85">
      <w:pPr>
        <w:pStyle w:val="3"/>
      </w:pPr>
      <w:r>
        <w:t>Обеспечивается возможность установки ограничений на параметры паролей учетных записей</w:t>
      </w:r>
      <w:r w:rsidR="000561F2">
        <w:t>.</w:t>
      </w:r>
    </w:p>
    <w:p w14:paraId="4E0AC626" w14:textId="187A3F95" w:rsidR="00795BB7" w:rsidRDefault="00795BB7" w:rsidP="00D00D85">
      <w:pPr>
        <w:pStyle w:val="3"/>
      </w:pPr>
      <w:bookmarkStart w:id="3" w:name="_Ref40784255"/>
      <w:r>
        <w:t>Пароли учетных записей: пользовательской/коллективной/третьего лица/специальной отвечают следующим требованиям:</w:t>
      </w:r>
      <w:bookmarkEnd w:id="3"/>
    </w:p>
    <w:p w14:paraId="0E608975" w14:textId="58AB4EBC" w:rsidR="00795BB7" w:rsidRPr="00D95963" w:rsidRDefault="00795BB7" w:rsidP="00D95963">
      <w:pPr>
        <w:pStyle w:val="a2"/>
      </w:pPr>
      <w:r w:rsidRPr="00D95963">
        <w:t>длина пароля составляет не менее 8 (восьми) символов;</w:t>
      </w:r>
    </w:p>
    <w:p w14:paraId="28860554" w14:textId="3EF8565E" w:rsidR="00795BB7" w:rsidRPr="00D95963" w:rsidRDefault="00795BB7" w:rsidP="00D95963">
      <w:pPr>
        <w:pStyle w:val="a2"/>
      </w:pPr>
      <w:r w:rsidRPr="00D95963">
        <w:lastRenderedPageBreak/>
        <w:t>пароль содержит буквы в верхнем и нижнем регистрах, цифры и при необходимости специальные символы (@, #, $, &amp;, *, % и т.п.);</w:t>
      </w:r>
    </w:p>
    <w:p w14:paraId="3887275B" w14:textId="48FAD59C" w:rsidR="00795BB7" w:rsidRPr="00D95963" w:rsidRDefault="00795BB7" w:rsidP="00D95963">
      <w:pPr>
        <w:pStyle w:val="a2"/>
      </w:pPr>
      <w:r w:rsidRPr="00D95963">
        <w:t>новый пароль не совпадает с тремя предыдущими;</w:t>
      </w:r>
    </w:p>
    <w:p w14:paraId="33FD9E9C" w14:textId="1C4E7661" w:rsidR="00795BB7" w:rsidRPr="00D95963" w:rsidRDefault="00795BB7" w:rsidP="00D95963">
      <w:pPr>
        <w:pStyle w:val="a2"/>
      </w:pPr>
      <w:r w:rsidRPr="00D95963">
        <w:t>количество попыток неудачного ввода – не более 7</w:t>
      </w:r>
      <w:r w:rsidR="00F37F8D">
        <w:t xml:space="preserve"> (</w:t>
      </w:r>
      <w:r w:rsidRPr="00D95963">
        <w:t>семи), после 5 (пятой) попытки усложняющие техники вода: CAPTCHA, увеличение времени ожидания;</w:t>
      </w:r>
    </w:p>
    <w:p w14:paraId="23BA8444" w14:textId="5FEFAEA8" w:rsidR="00795BB7" w:rsidRPr="00D95963" w:rsidRDefault="00795BB7" w:rsidP="00D95963">
      <w:pPr>
        <w:pStyle w:val="a2"/>
      </w:pPr>
      <w:r w:rsidRPr="00D95963">
        <w:t>время блокировки учетной записи после исчерпания лимита попыток неудачного ввода -</w:t>
      </w:r>
      <w:r w:rsidR="00726064">
        <w:t xml:space="preserve"> </w:t>
      </w:r>
      <w:r w:rsidRPr="00D95963">
        <w:t>не менее 15 (пятнадцати) минут;</w:t>
      </w:r>
    </w:p>
    <w:p w14:paraId="4570E404" w14:textId="6028A8C9" w:rsidR="00795BB7" w:rsidRPr="00D95963" w:rsidRDefault="00795BB7" w:rsidP="00D95963">
      <w:pPr>
        <w:pStyle w:val="a2"/>
      </w:pPr>
      <w:r w:rsidRPr="00D95963">
        <w:t>возможность копирования и вставки в поле ввода;</w:t>
      </w:r>
    </w:p>
    <w:p w14:paraId="16E859F4" w14:textId="12E02188" w:rsidR="00795BB7" w:rsidRPr="00D95963" w:rsidRDefault="00795BB7" w:rsidP="00D95963">
      <w:pPr>
        <w:pStyle w:val="a2"/>
      </w:pPr>
      <w:r w:rsidRPr="00D95963">
        <w:t>срок действия пароля не более 90 (девяносто) дней;</w:t>
      </w:r>
    </w:p>
    <w:p w14:paraId="3C743AB4" w14:textId="2289C1D3" w:rsidR="00795BB7" w:rsidRDefault="00795BB7" w:rsidP="00D00D85">
      <w:pPr>
        <w:pStyle w:val="3"/>
      </w:pPr>
      <w:bookmarkStart w:id="4" w:name="_Ref40784306"/>
      <w:r>
        <w:t xml:space="preserve">Пароли учетных записей: административная/административная третьего лица отвечают следующим </w:t>
      </w:r>
      <w:r w:rsidR="00776432">
        <w:t xml:space="preserve">дополнительным к п. </w:t>
      </w:r>
      <w:r w:rsidR="00776432">
        <w:fldChar w:fldCharType="begin"/>
      </w:r>
      <w:r w:rsidR="00776432">
        <w:instrText xml:space="preserve"> REF _Ref40784255 \r \h </w:instrText>
      </w:r>
      <w:r w:rsidR="00776432">
        <w:fldChar w:fldCharType="separate"/>
      </w:r>
      <w:r w:rsidR="004177C4">
        <w:t>1.1.20</w:t>
      </w:r>
      <w:r w:rsidR="00776432">
        <w:fldChar w:fldCharType="end"/>
      </w:r>
      <w:r w:rsidR="00776432">
        <w:t xml:space="preserve"> </w:t>
      </w:r>
      <w:r>
        <w:t>требованиям:</w:t>
      </w:r>
      <w:bookmarkEnd w:id="4"/>
    </w:p>
    <w:p w14:paraId="51FCEA8C" w14:textId="1CFC5331" w:rsidR="00795BB7" w:rsidRPr="000561F2" w:rsidRDefault="00795BB7" w:rsidP="000561F2">
      <w:pPr>
        <w:pStyle w:val="a2"/>
      </w:pPr>
      <w:r w:rsidRPr="000561F2">
        <w:t>длина пароля составляет не менее 12 (двенадцати) символов;</w:t>
      </w:r>
    </w:p>
    <w:p w14:paraId="2E2D7570" w14:textId="66092112" w:rsidR="00795BB7" w:rsidRPr="000561F2" w:rsidRDefault="00795BB7" w:rsidP="000561F2">
      <w:pPr>
        <w:pStyle w:val="a2"/>
      </w:pPr>
      <w:r w:rsidRPr="000561F2">
        <w:t>новый пароль не совпадает с пятью предыдущими;</w:t>
      </w:r>
    </w:p>
    <w:p w14:paraId="662DA60C" w14:textId="22CD9F61" w:rsidR="00795BB7" w:rsidRPr="000561F2" w:rsidRDefault="00795BB7" w:rsidP="000561F2">
      <w:pPr>
        <w:pStyle w:val="a2"/>
      </w:pPr>
      <w:r w:rsidRPr="000561F2">
        <w:t>срок действия пароля не более 45 (сорока пяти) дней;</w:t>
      </w:r>
    </w:p>
    <w:p w14:paraId="3CC05071" w14:textId="41690612" w:rsidR="00795BB7" w:rsidRDefault="00795BB7" w:rsidP="00D00D85">
      <w:pPr>
        <w:pStyle w:val="3"/>
      </w:pPr>
      <w:r>
        <w:t xml:space="preserve">Пароли технических учетных записей отвечают следующим </w:t>
      </w:r>
      <w:r w:rsidR="00776432">
        <w:t xml:space="preserve">дополнительным к п. </w:t>
      </w:r>
      <w:r w:rsidR="00776432">
        <w:fldChar w:fldCharType="begin"/>
      </w:r>
      <w:r w:rsidR="00776432">
        <w:instrText xml:space="preserve"> REF _Ref40784255 \r \h </w:instrText>
      </w:r>
      <w:r w:rsidR="00776432">
        <w:fldChar w:fldCharType="separate"/>
      </w:r>
      <w:r w:rsidR="004177C4">
        <w:t>1.1.20</w:t>
      </w:r>
      <w:r w:rsidR="00776432">
        <w:fldChar w:fldCharType="end"/>
      </w:r>
      <w:r w:rsidR="00776432">
        <w:t xml:space="preserve"> </w:t>
      </w:r>
      <w:r>
        <w:t>требованиям:</w:t>
      </w:r>
    </w:p>
    <w:p w14:paraId="38DAE63A" w14:textId="155DF58A" w:rsidR="00795BB7" w:rsidRPr="000561F2" w:rsidRDefault="00795BB7" w:rsidP="000561F2">
      <w:pPr>
        <w:pStyle w:val="a2"/>
      </w:pPr>
      <w:r w:rsidRPr="000561F2">
        <w:t>сгенерированы случайным образом специальными утилитами для генерации паролей;</w:t>
      </w:r>
    </w:p>
    <w:p w14:paraId="40BF1D7B" w14:textId="51F978BF" w:rsidR="00795BB7" w:rsidRPr="000561F2" w:rsidRDefault="00795BB7" w:rsidP="000561F2">
      <w:pPr>
        <w:pStyle w:val="a2"/>
      </w:pPr>
      <w:r w:rsidRPr="000561F2">
        <w:t>длина пароля составляет не менее 12 (двенадцати) символов;</w:t>
      </w:r>
    </w:p>
    <w:p w14:paraId="2AE15C26" w14:textId="7A1F8AE5" w:rsidR="00795BB7" w:rsidRPr="000561F2" w:rsidRDefault="00795BB7" w:rsidP="000561F2">
      <w:pPr>
        <w:pStyle w:val="a2"/>
      </w:pPr>
      <w:r w:rsidRPr="000561F2">
        <w:t>новый пароль не совпадает с пятью предыдущими;</w:t>
      </w:r>
    </w:p>
    <w:p w14:paraId="5D56752B" w14:textId="0A2CBD57" w:rsidR="00795BB7" w:rsidRPr="000561F2" w:rsidRDefault="00795BB7" w:rsidP="000561F2">
      <w:pPr>
        <w:pStyle w:val="a2"/>
      </w:pPr>
      <w:r w:rsidRPr="000561F2">
        <w:t>блокировка учетной записи после исчерпания лимита попыток неудачного ввода, без возможности автоматического разблокирования по таймауту;</w:t>
      </w:r>
    </w:p>
    <w:p w14:paraId="3A5130D4" w14:textId="4DD61D27" w:rsidR="00795BB7" w:rsidRPr="000561F2" w:rsidRDefault="00795BB7" w:rsidP="007946B6">
      <w:pPr>
        <w:pStyle w:val="a2"/>
      </w:pPr>
      <w:r w:rsidRPr="000561F2">
        <w:t>срок действия пароля не более 12 (двенадцати) месяцев;</w:t>
      </w:r>
    </w:p>
    <w:p w14:paraId="65840FC1" w14:textId="338BC782" w:rsidR="00795BB7" w:rsidRDefault="00795BB7" w:rsidP="00D00D85">
      <w:pPr>
        <w:pStyle w:val="3"/>
      </w:pPr>
      <w:r>
        <w:t xml:space="preserve">Пароли учетных записей: техническая/административная/административная третьего лица </w:t>
      </w:r>
      <w:r w:rsidR="00B01CC2">
        <w:t xml:space="preserve">должны быть </w:t>
      </w:r>
      <w:r>
        <w:t>отличны от всех других паролей учетных записей данного пользователя</w:t>
      </w:r>
      <w:r w:rsidR="000561F2">
        <w:t>.</w:t>
      </w:r>
    </w:p>
    <w:p w14:paraId="165D3CA0" w14:textId="2B19C2D5" w:rsidR="00795BB7" w:rsidRDefault="00795BB7" w:rsidP="00D00D85">
      <w:pPr>
        <w:pStyle w:val="3"/>
      </w:pPr>
      <w:r>
        <w:t>Дополнительные требования, реализуемые при внедрении или модернизации ИС:</w:t>
      </w:r>
    </w:p>
    <w:p w14:paraId="11EB93FB" w14:textId="28EAAE10" w:rsidR="00795BB7" w:rsidRPr="000561F2" w:rsidRDefault="00795BB7" w:rsidP="000561F2">
      <w:pPr>
        <w:pStyle w:val="a2"/>
      </w:pPr>
      <w:r w:rsidRPr="000561F2">
        <w:t>обеспечена возможность проверки паролей по черному списку скомпрометированных паролей, очевидных слов и комбинаций, повторяющихся/ последовательных символов, контекста (имени, фамилии пользователя, даты рождения, названия приложения и т.д.);</w:t>
      </w:r>
    </w:p>
    <w:p w14:paraId="7FA16404" w14:textId="77CA8E9D" w:rsidR="00795BB7" w:rsidRPr="003B2105" w:rsidRDefault="00795BB7" w:rsidP="00B31B21">
      <w:pPr>
        <w:pStyle w:val="a2"/>
        <w:rPr>
          <w:color w:val="C00000"/>
        </w:rPr>
      </w:pPr>
      <w:r w:rsidRPr="000561F2">
        <w:t>осуществляется уведомление пользователя о смене/сбросе пароля, принадлежащей ему учетной записи, по электронной почте или телефону</w:t>
      </w:r>
      <w:r w:rsidR="00B31B21">
        <w:t>.</w:t>
      </w:r>
    </w:p>
    <w:p w14:paraId="6D86D800" w14:textId="45EEDFD1" w:rsidR="00795BB7" w:rsidRDefault="00795BB7" w:rsidP="000561F2">
      <w:pPr>
        <w:pStyle w:val="20"/>
      </w:pPr>
      <w:r>
        <w:t>Требования к управлению правами доступа/разделению полномочий</w:t>
      </w:r>
      <w:r w:rsidR="000561F2">
        <w:t>.</w:t>
      </w:r>
    </w:p>
    <w:p w14:paraId="69195D3A" w14:textId="7B651281" w:rsidR="00795BB7" w:rsidRDefault="00795BB7" w:rsidP="00D00D85">
      <w:pPr>
        <w:pStyle w:val="3"/>
      </w:pPr>
      <w:r>
        <w:t>Назначение прав доступа любых учетных записей к любым объектам доступа осуществляется в соответствии с правилом предоставления минимальных полномочий</w:t>
      </w:r>
      <w:r w:rsidR="000561F2">
        <w:t>.</w:t>
      </w:r>
    </w:p>
    <w:p w14:paraId="7D700D5A" w14:textId="6AAF04CC" w:rsidR="00356E03" w:rsidRDefault="00356E03" w:rsidP="00D00D85">
      <w:pPr>
        <w:pStyle w:val="3"/>
      </w:pPr>
      <w:r w:rsidRPr="00356E03">
        <w:t>Полномочия пользователя контролируются и своевременно изменяются в соответствии кадровыми и (или) функциональными изменениями (назначение на новую должность и (или) изменение функциональных обязанностей, увольнение и т.п.)</w:t>
      </w:r>
      <w:r>
        <w:t>.</w:t>
      </w:r>
    </w:p>
    <w:p w14:paraId="0D1A6333" w14:textId="153716BD" w:rsidR="00795BB7" w:rsidRDefault="00795BB7" w:rsidP="00D00D85">
      <w:pPr>
        <w:pStyle w:val="3"/>
      </w:pPr>
      <w:r>
        <w:t>Обеспечивается разграничение доступа пользователей и запускаемых от их имени процессов при их доступе к компонентам ИТ-инфраструктуры и к бизнес-приложениям с использованием соответствующих методов (дискреционный, мандатный, ролевой или иной метод), типов (чтение, запись, выполнение или иной тип) и правил разграничения доступа</w:t>
      </w:r>
      <w:r w:rsidR="000561F2">
        <w:t>.</w:t>
      </w:r>
    </w:p>
    <w:p w14:paraId="23018293" w14:textId="3635812B" w:rsidR="00795BB7" w:rsidRPr="00F0002D" w:rsidRDefault="00795BB7" w:rsidP="00CB5C3D">
      <w:pPr>
        <w:pStyle w:val="3"/>
      </w:pPr>
      <w:r>
        <w:t>Обеспечивается разделение (запрет на совмещение) полномочий (ролей)</w:t>
      </w:r>
      <w:r w:rsidR="005F0A11">
        <w:t xml:space="preserve">, </w:t>
      </w:r>
      <w:r w:rsidRPr="00F0002D">
        <w:t>выполняющих функции разработки (разработчики, проектировщики)</w:t>
      </w:r>
      <w:r w:rsidR="005F0A11">
        <w:t>,</w:t>
      </w:r>
      <w:r w:rsidRPr="00F0002D">
        <w:t xml:space="preserve"> использования </w:t>
      </w:r>
      <w:r w:rsidRPr="00F0002D">
        <w:lastRenderedPageBreak/>
        <w:t>(пользователи)</w:t>
      </w:r>
      <w:r w:rsidR="00CB5C3D">
        <w:t xml:space="preserve">, </w:t>
      </w:r>
      <w:r w:rsidRPr="00F0002D">
        <w:t>сопровождения и эксплуатации</w:t>
      </w:r>
      <w:r w:rsidR="00CB5C3D">
        <w:t xml:space="preserve"> </w:t>
      </w:r>
      <w:r w:rsidR="00CB5C3D" w:rsidRPr="00F0002D">
        <w:t>(администраторы)</w:t>
      </w:r>
      <w:r w:rsidR="00CB5C3D">
        <w:t>,</w:t>
      </w:r>
      <w:r w:rsidRPr="00F0002D">
        <w:t xml:space="preserve"> </w:t>
      </w:r>
      <w:r w:rsidR="00CB5C3D">
        <w:t>эксплуатации и контроля (</w:t>
      </w:r>
      <w:r w:rsidRPr="00F0002D">
        <w:t>администратор</w:t>
      </w:r>
      <w:r w:rsidR="00CB5C3D">
        <w:t>ы</w:t>
      </w:r>
      <w:r w:rsidRPr="00F0002D">
        <w:t xml:space="preserve"> ИБ</w:t>
      </w:r>
      <w:r w:rsidR="00CB5C3D">
        <w:t>).</w:t>
      </w:r>
    </w:p>
    <w:p w14:paraId="3A4E36D6" w14:textId="08C4EF81" w:rsidR="00795BB7" w:rsidRDefault="00795BB7" w:rsidP="00D00D85">
      <w:pPr>
        <w:pStyle w:val="3"/>
      </w:pPr>
      <w:r>
        <w:t>Реализована возможность установки срока длительности простоя (не более 15 минут) пользовательской сессии (сеанса работы), после которого сессия должна принудительно блокироваться до повторной аутентификации</w:t>
      </w:r>
      <w:r w:rsidR="000561F2">
        <w:t>.</w:t>
      </w:r>
    </w:p>
    <w:p w14:paraId="659A7C64" w14:textId="1C2910E4" w:rsidR="00795BB7" w:rsidRDefault="00795BB7" w:rsidP="00D00D85">
      <w:pPr>
        <w:pStyle w:val="3"/>
      </w:pPr>
      <w:r>
        <w:t>Обеспечивается явное ограничение или запрет на действия пользователя в ИС до прохождения процедур идентификации и аутентификации. В частности, пользователю не выдается информация о типе и версии ИС или ее компонентов до успешного завершения процедур аутентификации</w:t>
      </w:r>
      <w:r w:rsidR="000561F2">
        <w:t>.</w:t>
      </w:r>
    </w:p>
    <w:p w14:paraId="7EB06EFF" w14:textId="259748EC" w:rsidR="00600816" w:rsidRDefault="00600816" w:rsidP="00D00D85">
      <w:pPr>
        <w:pStyle w:val="3"/>
      </w:pPr>
      <w:r w:rsidRPr="00600816">
        <w:t>Запрещён по умолчанию прямой доступ пользователей, администраторов, третьих лиц в продуктивные базы данных ИС</w:t>
      </w:r>
      <w:r>
        <w:t>.</w:t>
      </w:r>
    </w:p>
    <w:p w14:paraId="2B062FE6" w14:textId="5020357A" w:rsidR="00795BB7" w:rsidRDefault="00795BB7" w:rsidP="00D00D85">
      <w:pPr>
        <w:pStyle w:val="3"/>
      </w:pPr>
      <w:r>
        <w:t>Хранение и обработка информации Компании/РОКС НН (за исключением общедоступной) с применением внешних (функционирующих вне КСПД и ТСПД) облачных сервисов запрещена</w:t>
      </w:r>
      <w:r w:rsidR="000561F2">
        <w:t>.</w:t>
      </w:r>
    </w:p>
    <w:p w14:paraId="7F6689A8" w14:textId="6DD18414" w:rsidR="00795BB7" w:rsidRPr="003B2105" w:rsidRDefault="00795BB7" w:rsidP="00B31B21">
      <w:pPr>
        <w:pStyle w:val="3"/>
        <w:numPr>
          <w:ilvl w:val="0"/>
          <w:numId w:val="0"/>
        </w:numPr>
        <w:ind w:left="794"/>
        <w:rPr>
          <w:color w:val="C00000"/>
          <w:highlight w:val="lightGray"/>
        </w:rPr>
      </w:pPr>
    </w:p>
    <w:p w14:paraId="680C3A8B" w14:textId="0242D2D3" w:rsidR="004E0503" w:rsidRDefault="004E0503" w:rsidP="004E0503">
      <w:pPr>
        <w:pStyle w:val="10"/>
      </w:pPr>
      <w:bookmarkStart w:id="5" w:name="_Toc63084963"/>
      <w:r>
        <w:t>Сбор и анализ событий ИБ</w:t>
      </w:r>
      <w:bookmarkEnd w:id="5"/>
    </w:p>
    <w:p w14:paraId="382EE653" w14:textId="77777777" w:rsidR="004E0503" w:rsidRDefault="004E0503" w:rsidP="004E0503">
      <w:pPr>
        <w:pStyle w:val="220"/>
      </w:pPr>
      <w:r>
        <w:t>Выполняется синхронизация системного времени компонентов ИТ-инфраструктуры с корпоративным NTP-сервером (допустимая погрешность не более 5 (пяти) сек).</w:t>
      </w:r>
    </w:p>
    <w:p w14:paraId="7A46D358" w14:textId="77777777" w:rsidR="004E0503" w:rsidRDefault="004E0503" w:rsidP="004E0503">
      <w:pPr>
        <w:pStyle w:val="220"/>
      </w:pPr>
      <w:r>
        <w:t>Обеспечивается возможность регистрации следующих событий безопасности в системных компонентах и бизнес-приложениях (как минимум, но не ограничиваясь):</w:t>
      </w:r>
    </w:p>
    <w:p w14:paraId="0A26C4F8" w14:textId="77777777" w:rsidR="004E0503" w:rsidRPr="005C72F5" w:rsidRDefault="004E0503" w:rsidP="004E0503">
      <w:pPr>
        <w:pStyle w:val="a2"/>
      </w:pPr>
      <w:r w:rsidRPr="005C72F5">
        <w:t>факты или попытки идентификации и аутентификации субъектов доступа;</w:t>
      </w:r>
    </w:p>
    <w:p w14:paraId="0C5F0416" w14:textId="77777777" w:rsidR="004E0503" w:rsidRPr="005C72F5" w:rsidRDefault="004E0503" w:rsidP="004E0503">
      <w:pPr>
        <w:pStyle w:val="a2"/>
      </w:pPr>
      <w:r w:rsidRPr="005C72F5">
        <w:t>факты изменения полномочий, модификация профиля пользователей;</w:t>
      </w:r>
    </w:p>
    <w:p w14:paraId="342C76FE" w14:textId="77777777" w:rsidR="004E0503" w:rsidRPr="005C72F5" w:rsidRDefault="004E0503" w:rsidP="004E0503">
      <w:pPr>
        <w:pStyle w:val="a2"/>
      </w:pPr>
      <w:r w:rsidRPr="005C72F5">
        <w:t>факты создания, изменения или блокирования учетных записей;</w:t>
      </w:r>
    </w:p>
    <w:p w14:paraId="28DDAE30" w14:textId="77777777" w:rsidR="004E0503" w:rsidRPr="005C72F5" w:rsidRDefault="004E0503" w:rsidP="004E0503">
      <w:pPr>
        <w:pStyle w:val="a2"/>
      </w:pPr>
      <w:r w:rsidRPr="005C72F5">
        <w:t>действия привилегированных пользователей и администраторов по настройке и изменению конфигурации ИС (в том числе изменение настроек аудита);</w:t>
      </w:r>
    </w:p>
    <w:p w14:paraId="5B703EF4" w14:textId="77777777" w:rsidR="004E0503" w:rsidRPr="005C72F5" w:rsidRDefault="004E0503" w:rsidP="004E0503">
      <w:pPr>
        <w:pStyle w:val="a2"/>
      </w:pPr>
      <w:r w:rsidRPr="005C72F5">
        <w:t>факты запуска (завершения) программ и процессов (заданий, задач), связанных с обработкой защищаемой информации);</w:t>
      </w:r>
    </w:p>
    <w:p w14:paraId="7C2BF678" w14:textId="77777777" w:rsidR="004E0503" w:rsidRPr="005C72F5" w:rsidRDefault="004E0503" w:rsidP="004E0503">
      <w:pPr>
        <w:pStyle w:val="a2"/>
      </w:pPr>
      <w:r w:rsidRPr="005C72F5">
        <w:t>факты доступа к защищаемым объектам доступа (включая журналы регистрации событий и параметры конфигурирования);</w:t>
      </w:r>
    </w:p>
    <w:p w14:paraId="3D9B6603" w14:textId="5DBFA250" w:rsidR="004E0503" w:rsidRPr="005C72F5" w:rsidRDefault="004E0503" w:rsidP="004E0503">
      <w:pPr>
        <w:pStyle w:val="a2"/>
      </w:pPr>
      <w:r w:rsidRPr="005C72F5">
        <w:t>факты создания и удаления и изменения объектов системного уровня (исполняемые файлы, таблицы баз данных, хранимых процедур, журналов регистрации событий)</w:t>
      </w:r>
      <w:r w:rsidR="00203273">
        <w:t>.</w:t>
      </w:r>
    </w:p>
    <w:p w14:paraId="0DA543DB" w14:textId="77777777" w:rsidR="004E0503" w:rsidRDefault="004E0503" w:rsidP="00726064">
      <w:pPr>
        <w:pStyle w:val="a2"/>
        <w:numPr>
          <w:ilvl w:val="0"/>
          <w:numId w:val="0"/>
        </w:numPr>
        <w:spacing w:before="120"/>
        <w:ind w:left="709"/>
      </w:pPr>
      <w:r>
        <w:t>Допускается изменение перечня регистрируемых событий при обязательном согласовании таких изменений с ДЗИиИТИ.</w:t>
      </w:r>
    </w:p>
    <w:p w14:paraId="1828D5F8" w14:textId="77777777" w:rsidR="004E0503" w:rsidRDefault="004E0503" w:rsidP="004E0503">
      <w:pPr>
        <w:pStyle w:val="220"/>
      </w:pPr>
      <w:r>
        <w:t>Обеспечивается фиксация следующей информации для каждого регистрируемого события безопасности:</w:t>
      </w:r>
    </w:p>
    <w:p w14:paraId="71A5416A" w14:textId="77777777" w:rsidR="004E0503" w:rsidRPr="005C72F5" w:rsidRDefault="004E0503" w:rsidP="004E0503">
      <w:pPr>
        <w:pStyle w:val="a2"/>
      </w:pPr>
      <w:r w:rsidRPr="005C72F5">
        <w:t>тип события безопасности;</w:t>
      </w:r>
    </w:p>
    <w:p w14:paraId="6BCB73CB" w14:textId="77777777" w:rsidR="004E0503" w:rsidRPr="005C72F5" w:rsidRDefault="004E0503" w:rsidP="004E0503">
      <w:pPr>
        <w:pStyle w:val="a2"/>
      </w:pPr>
      <w:r w:rsidRPr="005C72F5">
        <w:t>дата и время события безопасности;</w:t>
      </w:r>
    </w:p>
    <w:p w14:paraId="77262F59" w14:textId="77777777" w:rsidR="004E0503" w:rsidRPr="005C72F5" w:rsidRDefault="004E0503" w:rsidP="004E0503">
      <w:pPr>
        <w:pStyle w:val="a2"/>
      </w:pPr>
      <w:r w:rsidRPr="005C72F5">
        <w:t>идентификационная информация источника события безопасности;</w:t>
      </w:r>
    </w:p>
    <w:p w14:paraId="0EF36C3C" w14:textId="77777777" w:rsidR="004E0503" w:rsidRPr="005C72F5" w:rsidRDefault="004E0503" w:rsidP="004E0503">
      <w:pPr>
        <w:pStyle w:val="a2"/>
      </w:pPr>
      <w:r w:rsidRPr="005C72F5">
        <w:t>результат события безопасности (успешно или неуспешно);</w:t>
      </w:r>
    </w:p>
    <w:p w14:paraId="2B8BF9DD" w14:textId="77777777" w:rsidR="004E0503" w:rsidRPr="005C72F5" w:rsidRDefault="004E0503" w:rsidP="004E0503">
      <w:pPr>
        <w:pStyle w:val="a2"/>
      </w:pPr>
      <w:r w:rsidRPr="005C72F5">
        <w:t>субъект доступа (пользователь и (или) процесс и объект доступа, связанный с данным событием безопасности)</w:t>
      </w:r>
    </w:p>
    <w:p w14:paraId="33FD5260" w14:textId="77777777" w:rsidR="004E0503" w:rsidRPr="005D2362" w:rsidRDefault="004E0503" w:rsidP="004E0503">
      <w:pPr>
        <w:pStyle w:val="20"/>
        <w:ind w:left="624" w:hanging="624"/>
      </w:pPr>
      <w:bookmarkStart w:id="6" w:name="_Ref62569559"/>
      <w:r w:rsidRPr="004E0503">
        <w:rPr>
          <w:b w:val="0"/>
        </w:rPr>
        <w:t>Обеспечивается хранение информации о событиях безопасности в журналах регистрации событий ИС в течение не менее 3 (трех) месяцев.</w:t>
      </w:r>
      <w:bookmarkEnd w:id="6"/>
    </w:p>
    <w:p w14:paraId="184E0478" w14:textId="77777777" w:rsidR="004E0503" w:rsidRDefault="004E0503" w:rsidP="004E0503">
      <w:pPr>
        <w:pStyle w:val="220"/>
      </w:pPr>
      <w:r>
        <w:t>Обеспечивается ограничение доступа к журналам регистрации событий безопасности только уполномоченным пользователям.</w:t>
      </w:r>
    </w:p>
    <w:p w14:paraId="040E3009" w14:textId="69C1E02C" w:rsidR="004E0503" w:rsidRDefault="004E0503" w:rsidP="004E0503">
      <w:pPr>
        <w:pStyle w:val="220"/>
      </w:pPr>
      <w:r>
        <w:lastRenderedPageBreak/>
        <w:t>Журналы регистрации событий не должны содержать информационных активов, которым присвоена категория ПДн, ИИ или КТ.</w:t>
      </w:r>
    </w:p>
    <w:p w14:paraId="4DC1DE1C" w14:textId="41E6797A" w:rsidR="00EC4E05" w:rsidRDefault="00EC4E05" w:rsidP="00EC4E05">
      <w:pPr>
        <w:pStyle w:val="220"/>
      </w:pPr>
      <w:r w:rsidRPr="00EC4E05">
        <w:t>Администраторами ИС осуществляется контроль настроек журналов регистрации событий безопасности и аудита</w:t>
      </w:r>
      <w:r>
        <w:t>.</w:t>
      </w:r>
    </w:p>
    <w:p w14:paraId="2F5584D7" w14:textId="77777777" w:rsidR="004E0503" w:rsidRDefault="004E0503" w:rsidP="004E0503">
      <w:pPr>
        <w:pStyle w:val="220"/>
      </w:pPr>
      <w:r>
        <w:t>В ИС осуществляется регистрация информации о типе и версии мобильного клиента/браузера, используемого для получения доступа к ней.</w:t>
      </w:r>
    </w:p>
    <w:p w14:paraId="558DBB6D" w14:textId="6082F5DE" w:rsidR="004E0503" w:rsidRPr="00EC4683" w:rsidRDefault="004E0503" w:rsidP="00C71C91">
      <w:pPr>
        <w:pStyle w:val="220"/>
        <w:numPr>
          <w:ilvl w:val="0"/>
          <w:numId w:val="0"/>
        </w:numPr>
        <w:ind w:left="624"/>
        <w:rPr>
          <w:color w:val="C00000"/>
        </w:rPr>
      </w:pPr>
    </w:p>
    <w:p w14:paraId="1BBBDEFB" w14:textId="62C4DA14" w:rsidR="00795BB7" w:rsidRDefault="00795BB7" w:rsidP="00F0002D">
      <w:pPr>
        <w:pStyle w:val="10"/>
      </w:pPr>
      <w:bookmarkStart w:id="7" w:name="_Toc63084964"/>
      <w:r>
        <w:t>Сетевая безопасность</w:t>
      </w:r>
      <w:bookmarkEnd w:id="7"/>
    </w:p>
    <w:p w14:paraId="1165FADC" w14:textId="51B508ED" w:rsidR="00795BB7" w:rsidRDefault="00203273" w:rsidP="00F0002D">
      <w:pPr>
        <w:pStyle w:val="20"/>
      </w:pPr>
      <w:r>
        <w:t>Сетевая безопасность</w:t>
      </w:r>
    </w:p>
    <w:p w14:paraId="0F5963F7" w14:textId="29244F9B" w:rsidR="00795BB7" w:rsidRDefault="00795BB7" w:rsidP="00D00D85">
      <w:pPr>
        <w:pStyle w:val="3"/>
      </w:pPr>
      <w:r>
        <w:t>Сегментация по зонам безопасности обеспечивается исходя из принципов физического или логического разделения</w:t>
      </w:r>
      <w:r w:rsidR="000561F2">
        <w:t>.</w:t>
      </w:r>
    </w:p>
    <w:p w14:paraId="4873D7D1" w14:textId="1246D7AF" w:rsidR="00795BB7" w:rsidRDefault="00795BB7" w:rsidP="00D00D85">
      <w:pPr>
        <w:pStyle w:val="3"/>
      </w:pPr>
      <w:r>
        <w:t>Взаимодействие технических средств, подключенных к КСПД, сервисов, систем и приложений КСПД с объектами доступа в иных сетях (внешних по отношению к КСПД) обеспечивается строго через демилитаризованную зону КСПД</w:t>
      </w:r>
      <w:r w:rsidR="000561F2">
        <w:t>.</w:t>
      </w:r>
    </w:p>
    <w:p w14:paraId="6F9A0D36" w14:textId="6B180046" w:rsidR="00795BB7" w:rsidRDefault="00795BB7" w:rsidP="00D00D85">
      <w:pPr>
        <w:pStyle w:val="3"/>
      </w:pPr>
      <w:r>
        <w:t>Разработаны и внедрены правила МЭ и определены правила сетевой фильтрации на основе анализа адресов источника и получателя передаваемой информации, сетевых протоколов, сетевых портов и иных значимых параметров сетевых пакетов. Правилами сетевой фильтрации обеспечивается разграничение доступа на уровне пользовательских сущностей в соответствии с правилом предоставления минимальных полномочий.</w:t>
      </w:r>
      <w:r w:rsidR="00F0002D">
        <w:t xml:space="preserve"> </w:t>
      </w:r>
      <w:r>
        <w:t>Контроль сетевого трафика обеспечивается по принципу белого списка - разрешенный сетевой трафик указывается явно, остальной трафик блокируется</w:t>
      </w:r>
      <w:r w:rsidR="00F0002D">
        <w:t>.</w:t>
      </w:r>
    </w:p>
    <w:p w14:paraId="03F9B088" w14:textId="50D43436" w:rsidR="00795BB7" w:rsidRDefault="00795BB7" w:rsidP="00D00D85">
      <w:pPr>
        <w:pStyle w:val="3"/>
      </w:pPr>
      <w:r>
        <w:t>Взаимодействие компонентов одной или нескольких ИС осуществляется с использованием защищенных протоколов передачи данных в доверенной зоне КСПД. Организация взаимодействия нескольких ИС выполняется с использованием ресурсов корпоративной системы интеграции приложений (КСИП)</w:t>
      </w:r>
      <w:r w:rsidR="000561F2">
        <w:t>.</w:t>
      </w:r>
    </w:p>
    <w:p w14:paraId="1CF5F1B4" w14:textId="77E3D1A2" w:rsidR="00795BB7" w:rsidRDefault="00795BB7" w:rsidP="00D00D85">
      <w:pPr>
        <w:pStyle w:val="3"/>
      </w:pPr>
      <w:r>
        <w:t>Для интегрируемых ИС предусмотрена учетная запись, от имени которой осуществляется ограниченный доступ к передаваемым данным и функциям интеграционного взаимодействия. Права такой учетной записи являются минимально необходимыми для обеспечения интеграционного взаимодействия</w:t>
      </w:r>
      <w:r w:rsidR="000561F2">
        <w:t>.</w:t>
      </w:r>
    </w:p>
    <w:p w14:paraId="224644E2" w14:textId="79EE21C5" w:rsidR="00795BB7" w:rsidRDefault="00795BB7" w:rsidP="00D00D85">
      <w:pPr>
        <w:pStyle w:val="3"/>
      </w:pPr>
      <w:r>
        <w:t>Для обеспечения контроля интеграционного взаимодействия при интеграции ИС с другими ИС Компании выполняется тестирование полноты реализации требований ИБ, применимых в данной ИС в соответствии с настоящим Стандартом</w:t>
      </w:r>
      <w:r w:rsidR="000561F2">
        <w:t>.</w:t>
      </w:r>
    </w:p>
    <w:p w14:paraId="707DDAA5" w14:textId="710D0791" w:rsidR="00795BB7" w:rsidRPr="00EC4683" w:rsidRDefault="00795BB7" w:rsidP="00C71C91">
      <w:pPr>
        <w:pStyle w:val="3"/>
        <w:numPr>
          <w:ilvl w:val="0"/>
          <w:numId w:val="0"/>
        </w:numPr>
        <w:ind w:left="794"/>
        <w:rPr>
          <w:color w:val="BF8F00" w:themeColor="accent4" w:themeShade="BF"/>
          <w:highlight w:val="lightGray"/>
        </w:rPr>
      </w:pPr>
    </w:p>
    <w:p w14:paraId="230BED27" w14:textId="77777777" w:rsidR="00795BB7" w:rsidRDefault="00795BB7" w:rsidP="00F0002D">
      <w:pPr>
        <w:pStyle w:val="20"/>
      </w:pPr>
      <w:r>
        <w:t>Требования к защите удаленного доступа</w:t>
      </w:r>
    </w:p>
    <w:p w14:paraId="1B95C05F" w14:textId="033C1241" w:rsidR="00795BB7" w:rsidRDefault="00795BB7" w:rsidP="00D00D85">
      <w:pPr>
        <w:pStyle w:val="3"/>
      </w:pPr>
      <w:r>
        <w:t>Удаленный доступ предоставляется только с использованием защищенных протоколов и технологий удаленного доступа, использующих рекомендованные криптографические алгоритмы (состав рекомендованных к применению протоколов и алгоритмов шифрования приводятся в</w:t>
      </w:r>
      <w:r w:rsidR="00912BC4">
        <w:t xml:space="preserve"> Приложении И </w:t>
      </w:r>
      <w:r w:rsidR="00956D3F" w:rsidRPr="00956D3F">
        <w:t>Стандарт</w:t>
      </w:r>
      <w:r w:rsidR="00956D3F">
        <w:t>а</w:t>
      </w:r>
      <w:r w:rsidR="00956D3F" w:rsidRPr="00956D3F">
        <w:t xml:space="preserve"> обеспечения ИБ на стадиях </w:t>
      </w:r>
      <w:r w:rsidR="00956D3F">
        <w:t>жизненного цикла</w:t>
      </w:r>
      <w:r w:rsidR="00956D3F" w:rsidRPr="00956D3F">
        <w:t xml:space="preserve"> ИС и АСУТП ПАО «ГМК «Норильский никель» (С ГК НН 167-001-2020)</w:t>
      </w:r>
      <w:r>
        <w:t>). Удаленный доступ предоставляется только после прохождения процедур идентификации и аутентификации пользователя</w:t>
      </w:r>
      <w:r w:rsidR="000561F2">
        <w:t>.</w:t>
      </w:r>
    </w:p>
    <w:p w14:paraId="5B01AFC3" w14:textId="12CF60CA" w:rsidR="00795BB7" w:rsidRDefault="00795BB7" w:rsidP="00D00D85">
      <w:pPr>
        <w:pStyle w:val="3"/>
      </w:pPr>
      <w:r>
        <w:t>Удаленный доступ предоставляется только при использовании следующих технологий:</w:t>
      </w:r>
    </w:p>
    <w:p w14:paraId="6AC0AEF8" w14:textId="60B35686" w:rsidR="00795BB7" w:rsidRPr="00F0002D" w:rsidRDefault="00795BB7" w:rsidP="00F0002D">
      <w:pPr>
        <w:pStyle w:val="a2"/>
      </w:pPr>
      <w:r w:rsidRPr="00F0002D">
        <w:t>терминальный доступ или доступ с использованием технологии VDI (Virtual Desktop Infrastructure). При таком доступе используются технологии Microsoft RDS и Vmware Horizon (для виртуальной инфраструктуры);</w:t>
      </w:r>
    </w:p>
    <w:p w14:paraId="7D0545D8" w14:textId="58C2E473" w:rsidR="00795BB7" w:rsidRPr="00F0002D" w:rsidRDefault="00795BB7" w:rsidP="00F0002D">
      <w:pPr>
        <w:pStyle w:val="a2"/>
      </w:pPr>
      <w:r w:rsidRPr="00F0002D">
        <w:t xml:space="preserve">доступ с использованием VPN. При таком доступе используется клиентское ПО – </w:t>
      </w:r>
      <w:r w:rsidRPr="00F0002D">
        <w:lastRenderedPageBreak/>
        <w:t>Cisco Any Connect</w:t>
      </w:r>
      <w:r w:rsidR="000561F2">
        <w:t>.</w:t>
      </w:r>
    </w:p>
    <w:p w14:paraId="5DE71882" w14:textId="484F46B3" w:rsidR="00795BB7" w:rsidRPr="00C71C91" w:rsidRDefault="00795BB7" w:rsidP="00C71C91">
      <w:pPr>
        <w:pStyle w:val="3"/>
      </w:pPr>
      <w:r>
        <w:t>Удаленный доступ для третьих лиц (подрядчиков, разработчиков) предоставляется только на основании заключенного контракта, в том числе содержащего соглашение о неразглашении к получаемой информации, и только в рамках выполняемых третьим лицом работ и задач. По умолчанию набор полномочий при удаленном доступе не соответствует набору полномочий доступа для пользователей внутри КСПД</w:t>
      </w:r>
      <w:r w:rsidR="000561F2">
        <w:t>.</w:t>
      </w:r>
    </w:p>
    <w:p w14:paraId="05A40966" w14:textId="77777777" w:rsidR="00795BB7" w:rsidRDefault="00795BB7" w:rsidP="00F0002D">
      <w:pPr>
        <w:pStyle w:val="10"/>
      </w:pPr>
      <w:bookmarkStart w:id="8" w:name="_Toc63084965"/>
      <w:r>
        <w:t>Криптографическая защита информации</w:t>
      </w:r>
      <w:bookmarkEnd w:id="8"/>
    </w:p>
    <w:p w14:paraId="01093D30" w14:textId="77777777" w:rsidR="00795BB7" w:rsidRDefault="00795BB7" w:rsidP="00F0002D">
      <w:pPr>
        <w:pStyle w:val="20"/>
      </w:pPr>
      <w:r>
        <w:t>Требования к шифрованию сетевого трафика</w:t>
      </w:r>
    </w:p>
    <w:p w14:paraId="0BFE6B00" w14:textId="0996B24C" w:rsidR="00795BB7" w:rsidRDefault="00795BB7" w:rsidP="00D00D85">
      <w:pPr>
        <w:pStyle w:val="3"/>
      </w:pPr>
      <w:r>
        <w:t xml:space="preserve">Обеспечивается криптографическая защита информации от раскрытия, модификации и навязывания (ввода ложной информации) при ее передаче (подготовке к передаче) по каналам связи, имеющим выход за пределы контролируемой зоны, в том числе беспроводным каналам связи. При использовании методов шифрования используются рекомендованные алгоритмы шифрования, приведенные в </w:t>
      </w:r>
      <w:r w:rsidR="00956D3F">
        <w:t xml:space="preserve">Приложении И </w:t>
      </w:r>
      <w:r w:rsidR="00956D3F" w:rsidRPr="00956D3F">
        <w:t>Стандарт</w:t>
      </w:r>
      <w:r w:rsidR="00956D3F">
        <w:t>а</w:t>
      </w:r>
      <w:r w:rsidR="00956D3F" w:rsidRPr="00956D3F">
        <w:t xml:space="preserve"> обеспечения ИБ на стадиях </w:t>
      </w:r>
      <w:r w:rsidR="00956D3F">
        <w:t>жизненного цикла</w:t>
      </w:r>
      <w:r w:rsidR="00956D3F" w:rsidRPr="00956D3F">
        <w:t xml:space="preserve"> ИС и АСУТП ПАО «ГМК «Норильский никель» (С ГК НН 167-001-2020)</w:t>
      </w:r>
      <w:r w:rsidR="00F0002D">
        <w:t xml:space="preserve">. </w:t>
      </w:r>
      <w:r>
        <w:t>При отсутствии технической возможности использования рекомендованных алгоритмов шифрования передача данных обеспечивается только в доверенной зоне КСПД или с применением наложенных СКЗИ</w:t>
      </w:r>
      <w:r w:rsidR="000561F2">
        <w:t>.</w:t>
      </w:r>
    </w:p>
    <w:p w14:paraId="6887878A" w14:textId="1D0D39A2" w:rsidR="00795BB7" w:rsidRDefault="00795BB7" w:rsidP="00D00D85">
      <w:pPr>
        <w:pStyle w:val="3"/>
      </w:pPr>
      <w:r>
        <w:t xml:space="preserve">Обеспечивается защита идентификационной и аутентификационной информации при использовании рекомендуемых протоколов для защиты сетевых соединений, контроля целостности и шифрования данных, приведенных в </w:t>
      </w:r>
      <w:r w:rsidR="00956D3F">
        <w:t xml:space="preserve">Приложении И </w:t>
      </w:r>
      <w:r w:rsidR="00956D3F" w:rsidRPr="00956D3F">
        <w:t>Стандарт</w:t>
      </w:r>
      <w:r w:rsidR="00956D3F">
        <w:t>а</w:t>
      </w:r>
      <w:r w:rsidR="00956D3F" w:rsidRPr="00956D3F">
        <w:t xml:space="preserve"> обеспечения ИБ на стадиях </w:t>
      </w:r>
      <w:r w:rsidR="00956D3F">
        <w:t>жизненного цикла</w:t>
      </w:r>
      <w:r w:rsidR="00956D3F" w:rsidRPr="00956D3F">
        <w:t xml:space="preserve"> ИС и АСУТП ПАО «ГМК «Норильский никель» (С ГК НН 167-001-2020)</w:t>
      </w:r>
      <w:r>
        <w:t>.</w:t>
      </w:r>
      <w:r w:rsidR="00F0002D">
        <w:t xml:space="preserve"> </w:t>
      </w:r>
      <w:r>
        <w:t>При отсутствии технической возможности использования рекомендованных протоколов обеспечивается передача данных только в доверенной зоне КСПД или с применением наложенных СКЗИ</w:t>
      </w:r>
      <w:r w:rsidR="000561F2">
        <w:t>.</w:t>
      </w:r>
    </w:p>
    <w:p w14:paraId="53D3A696" w14:textId="77777777" w:rsidR="00AB43DD" w:rsidRPr="006574F3" w:rsidRDefault="00AB43DD" w:rsidP="00AB43DD">
      <w:pPr>
        <w:pStyle w:val="20"/>
      </w:pPr>
      <w:r w:rsidRPr="006574F3">
        <w:t>Требования к сертификатам ключей проверки ЭП</w:t>
      </w:r>
    </w:p>
    <w:p w14:paraId="79AA9EBB" w14:textId="77777777" w:rsidR="00AB43DD" w:rsidRPr="006574F3" w:rsidRDefault="00AB43DD" w:rsidP="00AB43DD">
      <w:pPr>
        <w:pStyle w:val="3"/>
      </w:pPr>
      <w:r w:rsidRPr="006574F3">
        <w:t>Сертификат ключа проверки ЭП соответствует формату X.509 на базе алгоритма RSA, требования приведены в Приложении К Стандарта обеспечения ИБ на стадиях жизненного цикла ИС и АСУТП ПАО «ГМК «Норильский никель» (С ГК НН 167-001-2020).</w:t>
      </w:r>
    </w:p>
    <w:p w14:paraId="21986EC3" w14:textId="6FDDE802" w:rsidR="00AB43DD" w:rsidRDefault="00AB43DD" w:rsidP="00AB43DD">
      <w:pPr>
        <w:pStyle w:val="3"/>
      </w:pPr>
      <w:r w:rsidRPr="006574F3">
        <w:t>Для внутрикорпоративного УЦ длина ключа RSA составляет не менее 2048 бит.</w:t>
      </w:r>
    </w:p>
    <w:p w14:paraId="2F1A8545" w14:textId="0A7A0F38" w:rsidR="00AB43DD" w:rsidRPr="00420D5E" w:rsidRDefault="00AB43DD" w:rsidP="00AB43DD">
      <w:pPr>
        <w:pStyle w:val="20"/>
      </w:pPr>
      <w:r w:rsidRPr="00420D5E">
        <w:t>Требования к настройке СКЗИ</w:t>
      </w:r>
    </w:p>
    <w:p w14:paraId="6B2FE674" w14:textId="77777777" w:rsidR="00AB43DD" w:rsidRPr="00420D5E" w:rsidRDefault="00AB43DD" w:rsidP="00AB43DD">
      <w:pPr>
        <w:pStyle w:val="3"/>
      </w:pPr>
      <w:r w:rsidRPr="00420D5E">
        <w:t>Компоненты ИС, на которых установлены СКЗИ, сконфигурированы в соответствии с требованиями, предъявляемыми эксплуатационной документацией на СКЗИ.</w:t>
      </w:r>
    </w:p>
    <w:p w14:paraId="4B7F0F7A" w14:textId="74557357" w:rsidR="00795BB7" w:rsidRPr="00420D5E" w:rsidRDefault="00795BB7" w:rsidP="00F0002D">
      <w:pPr>
        <w:pStyle w:val="20"/>
      </w:pPr>
      <w:r w:rsidRPr="00420D5E">
        <w:t xml:space="preserve">Требования к порядку обращения с </w:t>
      </w:r>
      <w:r w:rsidR="00AB43DD" w:rsidRPr="00420D5E">
        <w:t xml:space="preserve">ЭП и </w:t>
      </w:r>
      <w:r w:rsidRPr="00420D5E">
        <w:t>СКЗИ</w:t>
      </w:r>
    </w:p>
    <w:p w14:paraId="6481A75D" w14:textId="4D1E9841" w:rsidR="00795BB7" w:rsidRPr="00420D5E" w:rsidRDefault="00795BB7" w:rsidP="00D00D85">
      <w:pPr>
        <w:pStyle w:val="3"/>
      </w:pPr>
      <w:r w:rsidRPr="00420D5E">
        <w:t>Получение или генерация ключей ЭП и сертификатов ключей проверки ЭП (включая квалифицированные) выполняется работниками Компании (владельцами ЭП)</w:t>
      </w:r>
      <w:r w:rsidR="000561F2" w:rsidRPr="00420D5E">
        <w:t>.</w:t>
      </w:r>
    </w:p>
    <w:p w14:paraId="5CFE9824" w14:textId="29C3D78C" w:rsidR="00795BB7" w:rsidRPr="00420D5E" w:rsidRDefault="00795BB7" w:rsidP="00D00D85">
      <w:pPr>
        <w:pStyle w:val="3"/>
      </w:pPr>
      <w:r w:rsidRPr="00420D5E">
        <w:t>В паспорте ИС перечислены все используемые ключевые носители, СКЗИ, эксплуатационная и техническая документация к ним</w:t>
      </w:r>
      <w:r w:rsidR="000561F2" w:rsidRPr="00420D5E">
        <w:t>.</w:t>
      </w:r>
    </w:p>
    <w:p w14:paraId="2E1F727F" w14:textId="5930D8D8" w:rsidR="00795BB7" w:rsidRPr="00420D5E" w:rsidRDefault="00795BB7" w:rsidP="00D00D85">
      <w:pPr>
        <w:pStyle w:val="3"/>
      </w:pPr>
      <w:r w:rsidRPr="00420D5E">
        <w:t>Обеспечивается хранение ключевых носителей, СКЗИ, в условиях, исключающих бесконтрольный доступ к ним, а также их непреднамеренное уничтожение</w:t>
      </w:r>
      <w:r w:rsidR="000561F2" w:rsidRPr="00420D5E">
        <w:t>.</w:t>
      </w:r>
    </w:p>
    <w:p w14:paraId="07784EAD" w14:textId="41FBBF25" w:rsidR="00795BB7" w:rsidRPr="00420D5E" w:rsidRDefault="00795BB7" w:rsidP="00D00D85">
      <w:pPr>
        <w:pStyle w:val="3"/>
      </w:pPr>
      <w:r w:rsidRPr="00420D5E">
        <w:t>Обеспечивается раздельное хранение действующих и резервных ключевых носителей в условиях, исключающих бесконтрольный доступ к ним, а также их непреднамеренное уничтожение</w:t>
      </w:r>
      <w:r w:rsidR="000561F2" w:rsidRPr="00420D5E">
        <w:t>.</w:t>
      </w:r>
    </w:p>
    <w:p w14:paraId="2D6F02D6" w14:textId="71E0BEC3" w:rsidR="00795BB7" w:rsidRPr="00420D5E" w:rsidRDefault="00795BB7" w:rsidP="00D00D85">
      <w:pPr>
        <w:pStyle w:val="3"/>
      </w:pPr>
      <w:r w:rsidRPr="00420D5E">
        <w:t>Не допускается использование ключа ЭП при наличии оснований полагать, что конфиденциальность ключа была нарушена (ключ ЭП скомпрометирован)</w:t>
      </w:r>
      <w:r w:rsidR="000561F2" w:rsidRPr="00420D5E">
        <w:t>.</w:t>
      </w:r>
    </w:p>
    <w:p w14:paraId="16CCAA3B" w14:textId="310A4DD4" w:rsidR="00795BB7" w:rsidRPr="00420D5E" w:rsidRDefault="00795BB7" w:rsidP="00D00D85">
      <w:pPr>
        <w:pStyle w:val="3"/>
      </w:pPr>
      <w:r w:rsidRPr="00420D5E">
        <w:lastRenderedPageBreak/>
        <w:t>При компрометации ключа ЭП в соответствии с регламентом УЦ, выдавшего ключ ЭП и сертификат ключа проверки ЭП (включая квалифицированный), аннулируется действие сертификата, ключ ЭП которого был скомпрометирован, и о факте компрометации оповещается ДЗИиИТИ</w:t>
      </w:r>
      <w:r w:rsidR="000561F2" w:rsidRPr="00420D5E">
        <w:t>.</w:t>
      </w:r>
    </w:p>
    <w:p w14:paraId="44AB4EC8" w14:textId="53F86D5D" w:rsidR="00795BB7" w:rsidRPr="00420D5E" w:rsidRDefault="00795BB7" w:rsidP="00D00D85">
      <w:pPr>
        <w:pStyle w:val="3"/>
      </w:pPr>
      <w:r w:rsidRPr="00420D5E">
        <w:t>Ключевой носитель извлекается сразу после завершения работы с ним</w:t>
      </w:r>
      <w:r w:rsidR="000561F2" w:rsidRPr="00420D5E">
        <w:t>.</w:t>
      </w:r>
    </w:p>
    <w:p w14:paraId="7AFA3514" w14:textId="7C887B1F" w:rsidR="00795BB7" w:rsidRPr="00420D5E" w:rsidRDefault="00795BB7" w:rsidP="00D00D85">
      <w:pPr>
        <w:pStyle w:val="3"/>
      </w:pPr>
      <w:r w:rsidRPr="00420D5E">
        <w:t>В случае увольнение сотрудника осуществляется обращение в УЦ с заявлением на аннулирование сертификата ключа проверки ЭП данного сотрудника</w:t>
      </w:r>
      <w:r w:rsidR="000561F2" w:rsidRPr="00420D5E">
        <w:t>.</w:t>
      </w:r>
    </w:p>
    <w:p w14:paraId="6BD34C14" w14:textId="1AE85B83" w:rsidR="00795BB7" w:rsidRPr="00420D5E" w:rsidRDefault="00795BB7" w:rsidP="00D00D85">
      <w:pPr>
        <w:pStyle w:val="3"/>
      </w:pPr>
      <w:r w:rsidRPr="00420D5E">
        <w:t>ЭП применяется в соответствии с ограничениями, содержащимися в сертификате проверки ключа ЭП (если такие ограничения установлены)</w:t>
      </w:r>
      <w:r w:rsidR="000561F2" w:rsidRPr="00420D5E">
        <w:t>.</w:t>
      </w:r>
    </w:p>
    <w:p w14:paraId="2A9D3BB0" w14:textId="570E4C8E" w:rsidR="00356E03" w:rsidRPr="00420D5E" w:rsidRDefault="00356E03" w:rsidP="00D00D85">
      <w:pPr>
        <w:pStyle w:val="3"/>
      </w:pPr>
      <w:r w:rsidRPr="00420D5E">
        <w:t>Снятие несанкционированных копий с ключевых носителей запрещается.</w:t>
      </w:r>
    </w:p>
    <w:p w14:paraId="04011280" w14:textId="77777777" w:rsidR="00AB43DD" w:rsidRPr="00420D5E" w:rsidRDefault="00AB43DD" w:rsidP="00AB43DD">
      <w:pPr>
        <w:pStyle w:val="3"/>
      </w:pPr>
      <w:r w:rsidRPr="00420D5E">
        <w:t>В качестве аппаратных средств используются ключевые носители типа JaCarta.</w:t>
      </w:r>
    </w:p>
    <w:p w14:paraId="382F61A3" w14:textId="77777777" w:rsidR="00AB43DD" w:rsidRPr="00420D5E" w:rsidRDefault="00AB43DD" w:rsidP="00AB43DD">
      <w:pPr>
        <w:pStyle w:val="3"/>
      </w:pPr>
      <w:r w:rsidRPr="00420D5E">
        <w:t>Перед началом использования ключевых носителей, предоставляемых Компанией, осуществляется их инициализация в Системе двухфакторной аутентификации по ключевому носителю на основе сертификатов ключей проверки ЭП X.509 (БКЗ СДА).</w:t>
      </w:r>
    </w:p>
    <w:p w14:paraId="0CC17958" w14:textId="5EC04645" w:rsidR="00AB43DD" w:rsidRPr="00420D5E" w:rsidRDefault="00AB43DD" w:rsidP="00AB43DD">
      <w:pPr>
        <w:pStyle w:val="3"/>
      </w:pPr>
      <w:r w:rsidRPr="00420D5E">
        <w:t xml:space="preserve">На ключевом носителе устанавливается пароль администратора ключевого носителя в виде 3DES ключа или пароля, удовлетворяющего требованиям п. </w:t>
      </w:r>
      <w:r w:rsidRPr="00420D5E">
        <w:fldChar w:fldCharType="begin"/>
      </w:r>
      <w:r w:rsidRPr="00420D5E">
        <w:instrText xml:space="preserve"> REF _Ref40784306 \r \h  \* MERGEFORMAT </w:instrText>
      </w:r>
      <w:r w:rsidRPr="00420D5E">
        <w:fldChar w:fldCharType="separate"/>
      </w:r>
      <w:r w:rsidR="004177C4" w:rsidRPr="00420D5E">
        <w:t>1.1.21</w:t>
      </w:r>
      <w:r w:rsidRPr="00420D5E">
        <w:fldChar w:fldCharType="end"/>
      </w:r>
      <w:r w:rsidRPr="00420D5E">
        <w:t>.</w:t>
      </w:r>
    </w:p>
    <w:p w14:paraId="7558D140" w14:textId="7A380FB8" w:rsidR="00AB43DD" w:rsidRPr="00420D5E" w:rsidRDefault="00AB43DD" w:rsidP="00AB43DD">
      <w:pPr>
        <w:pStyle w:val="3"/>
      </w:pPr>
      <w:r w:rsidRPr="00420D5E">
        <w:t xml:space="preserve">Пароль пользователя ключевого носителя устанавливается отличным от пароля администратора и удовлетворяющим требованиям п. </w:t>
      </w:r>
      <w:r w:rsidRPr="00420D5E">
        <w:fldChar w:fldCharType="begin"/>
      </w:r>
      <w:r w:rsidRPr="00420D5E">
        <w:instrText xml:space="preserve"> REF _Ref40784255 \r \h  \* MERGEFORMAT </w:instrText>
      </w:r>
      <w:r w:rsidRPr="00420D5E">
        <w:fldChar w:fldCharType="separate"/>
      </w:r>
      <w:r w:rsidR="004177C4" w:rsidRPr="00420D5E">
        <w:t>1.1.20</w:t>
      </w:r>
      <w:r w:rsidRPr="00420D5E">
        <w:fldChar w:fldCharType="end"/>
      </w:r>
      <w:r w:rsidRPr="00420D5E">
        <w:t>.</w:t>
      </w:r>
    </w:p>
    <w:p w14:paraId="6B606B80" w14:textId="77777777" w:rsidR="00AB43DD" w:rsidRPr="00420D5E" w:rsidRDefault="00AB43DD" w:rsidP="00AB43DD">
      <w:pPr>
        <w:pStyle w:val="3"/>
      </w:pPr>
      <w:r w:rsidRPr="00420D5E">
        <w:t>Обеспечивается принудительная смена пин-кода пользователя перед первым использованием.</w:t>
      </w:r>
    </w:p>
    <w:p w14:paraId="6D08F307" w14:textId="77777777" w:rsidR="00AB43DD" w:rsidRPr="00420D5E" w:rsidRDefault="00AB43DD" w:rsidP="00AB43DD">
      <w:pPr>
        <w:pStyle w:val="3"/>
      </w:pPr>
      <w:r w:rsidRPr="00420D5E">
        <w:t>Срок действия пин-кода пользователя составляет не более 180 (ста восьмидесяти) дней.</w:t>
      </w:r>
    </w:p>
    <w:p w14:paraId="6021D46E" w14:textId="1EB7965A" w:rsidR="00795BB7" w:rsidRDefault="00795BB7" w:rsidP="005C72F5">
      <w:pPr>
        <w:pStyle w:val="10"/>
      </w:pPr>
      <w:bookmarkStart w:id="9" w:name="_Toc63084966"/>
      <w:r>
        <w:t>Ограничение программной среды</w:t>
      </w:r>
      <w:bookmarkEnd w:id="9"/>
    </w:p>
    <w:p w14:paraId="0203AFE2" w14:textId="77777777" w:rsidR="00795BB7" w:rsidRDefault="00795BB7" w:rsidP="005C72F5">
      <w:pPr>
        <w:pStyle w:val="20"/>
      </w:pPr>
      <w:r>
        <w:t>Требования к контролю установки ПО</w:t>
      </w:r>
    </w:p>
    <w:p w14:paraId="627F1630" w14:textId="40DE7ACA" w:rsidR="00795BB7" w:rsidRDefault="00795BB7" w:rsidP="00D00D85">
      <w:pPr>
        <w:pStyle w:val="3"/>
      </w:pPr>
      <w:r>
        <w:t>На компоненты ИТ-инфраструктуры устанавливается только разрешенное к использованию ПО.</w:t>
      </w:r>
      <w:r w:rsidR="00E22821">
        <w:t xml:space="preserve"> </w:t>
      </w:r>
      <w:r>
        <w:t>Примечание: Разрешенным к применению считается ПО, входящее в комплект штатной поставки системного ПО, прикладное ПО, необходимое для выполнения установленных бизнес-функций, а также ПО, согласованное к установке ДЗИиИТИ/Службой ИБ</w:t>
      </w:r>
      <w:r w:rsidR="00E04292">
        <w:t>.</w:t>
      </w:r>
    </w:p>
    <w:p w14:paraId="54046A3D" w14:textId="77777777" w:rsidR="002470D6" w:rsidRDefault="002470D6" w:rsidP="002470D6">
      <w:pPr>
        <w:pStyle w:val="3"/>
      </w:pPr>
      <w:r>
        <w:t>Установка средств разработки (отладчики, компиляторы и т.п.) на продуктивные экземпляры ИС запрещена.</w:t>
      </w:r>
    </w:p>
    <w:p w14:paraId="40832C45" w14:textId="21322003" w:rsidR="00795BB7" w:rsidRDefault="00795BB7" w:rsidP="00D00D85">
      <w:pPr>
        <w:pStyle w:val="3"/>
      </w:pPr>
      <w:r>
        <w:t>Все компоненты и прикладное ПО на этапе передачи ИС в промышленную эксплуатацию реализованы с использованием стабильных сборок ПО, включают все необходимые обновления, обеспечивающие максимальную защищенность ИС (отсутствие известных технических уязвимостей)</w:t>
      </w:r>
      <w:r w:rsidR="00E04292">
        <w:t>.</w:t>
      </w:r>
    </w:p>
    <w:p w14:paraId="3C424207" w14:textId="77777777" w:rsidR="004E0503" w:rsidRDefault="004E0503" w:rsidP="004E0503">
      <w:pPr>
        <w:pStyle w:val="10"/>
      </w:pPr>
      <w:bookmarkStart w:id="10" w:name="_Toc63084967"/>
      <w:r>
        <w:t>Управление конфигурациями</w:t>
      </w:r>
      <w:bookmarkEnd w:id="10"/>
    </w:p>
    <w:p w14:paraId="54EBE866" w14:textId="77777777" w:rsidR="004E0503" w:rsidRDefault="004E0503" w:rsidP="004E0503">
      <w:pPr>
        <w:pStyle w:val="220"/>
      </w:pPr>
      <w:r>
        <w:t>Выполняется настройка (конфигурирование) всех компонентов ИТ-инфраструктуры и ИС, обеспечивающая наибольшую защищенность в соответствии с требованиями Компании (методическими указаниями по конфигурированию), рекомендациями производителей и специализированных организаций.</w:t>
      </w:r>
    </w:p>
    <w:p w14:paraId="793F736F" w14:textId="77777777" w:rsidR="004E0503" w:rsidRDefault="004E0503" w:rsidP="004E0503">
      <w:pPr>
        <w:pStyle w:val="220"/>
      </w:pPr>
      <w:r>
        <w:t>Формируются и применяются базовые образы и типовые конфигурации АРМ, сетевого оборудования, серверного оборудования (в том числе, виртуальных машин), включающих ОС, базовый пакет ПО, сервисное ПО, СЗИ. Базовые образы и типовые конфигурации согласовываются с ДЗИиИТИ/Службой ИБ.</w:t>
      </w:r>
    </w:p>
    <w:p w14:paraId="2FC0B336" w14:textId="4EBBEEB3" w:rsidR="004E0503" w:rsidRDefault="004E0503" w:rsidP="004E0503">
      <w:pPr>
        <w:pStyle w:val="220"/>
      </w:pPr>
      <w:r>
        <w:lastRenderedPageBreak/>
        <w:t>Эксплуатация ИТ-инфраструктуры КСПД в режимах работы по умолчанию от производителя (default mode) и преднастроенных режимах без их адаптации под требования ИБ Компании исключена.</w:t>
      </w:r>
      <w:r w:rsidR="009A345E">
        <w:t xml:space="preserve"> </w:t>
      </w:r>
      <w:r>
        <w:t>В том числе, запрещено использование конфигурации активного сетевого/телекоммуникационного оборудования и СЗИ с параметрами по умолчанию от производителя.</w:t>
      </w:r>
    </w:p>
    <w:p w14:paraId="42B0BE11" w14:textId="77777777" w:rsidR="004E0503" w:rsidRDefault="004E0503" w:rsidP="004E0503">
      <w:pPr>
        <w:pStyle w:val="10"/>
      </w:pPr>
      <w:bookmarkStart w:id="11" w:name="_Toc63084968"/>
      <w:r>
        <w:t>Управление техническими уязвимостями ИБ</w:t>
      </w:r>
      <w:bookmarkEnd w:id="11"/>
    </w:p>
    <w:p w14:paraId="11785C5C" w14:textId="1B2BBC5E" w:rsidR="004E0503" w:rsidRDefault="004E0503" w:rsidP="004E0503">
      <w:pPr>
        <w:pStyle w:val="220"/>
      </w:pPr>
      <w:r>
        <w:t>Осуществляется выявление, анализ уязвимостей ИТ-инфраструктуры, ИС и их оперативное устранение.</w:t>
      </w:r>
    </w:p>
    <w:p w14:paraId="77E61AB7" w14:textId="39255F32" w:rsidR="00EC4E05" w:rsidRDefault="00EC4E05" w:rsidP="00EC4E05">
      <w:pPr>
        <w:pStyle w:val="220"/>
      </w:pPr>
      <w:r w:rsidRPr="00EC4E05">
        <w:t>Осуществляется контроль установки обновлений ПО, включая обновление СЗИ</w:t>
      </w:r>
      <w:r>
        <w:t>.</w:t>
      </w:r>
    </w:p>
    <w:p w14:paraId="517BE227" w14:textId="77777777" w:rsidR="004E0503" w:rsidRDefault="004E0503" w:rsidP="004E0503">
      <w:pPr>
        <w:pStyle w:val="220"/>
      </w:pPr>
      <w:r>
        <w:t>Все применимые обновления безопасности компонентов ИС и ее СЗИ устанавливаются в течение рекомендуемого производителем срока с момента их выпуска.</w:t>
      </w:r>
    </w:p>
    <w:p w14:paraId="189FDCDE" w14:textId="77777777" w:rsidR="004E0503" w:rsidRDefault="004E0503" w:rsidP="004E0503">
      <w:pPr>
        <w:pStyle w:val="220"/>
      </w:pPr>
      <w:r>
        <w:t>Получение обновлений безопасности осуществляется только из доверенных источников.</w:t>
      </w:r>
    </w:p>
    <w:p w14:paraId="47E8FD4D" w14:textId="77777777" w:rsidR="004E0503" w:rsidRDefault="004E0503" w:rsidP="004E0503">
      <w:pPr>
        <w:pStyle w:val="220"/>
      </w:pPr>
      <w:r>
        <w:t>Перед установкой обновлений проводится их тестирование на тестовой группе перед их тиражированием на все ИС.</w:t>
      </w:r>
    </w:p>
    <w:p w14:paraId="1E80948D" w14:textId="26C00767" w:rsidR="00AF639B" w:rsidRDefault="004E0503" w:rsidP="004E0503">
      <w:pPr>
        <w:pStyle w:val="220"/>
      </w:pPr>
      <w:r>
        <w:t>Производится отключение неиспользуемых сервисов на технических</w:t>
      </w:r>
      <w:r w:rsidR="00AF639B">
        <w:t xml:space="preserve"> средствах, подключенных к КСПД.</w:t>
      </w:r>
    </w:p>
    <w:p w14:paraId="504A45D8" w14:textId="5AC05289" w:rsidR="004E0503" w:rsidRDefault="00AF639B" w:rsidP="004E0503">
      <w:pPr>
        <w:pStyle w:val="220"/>
      </w:pPr>
      <w:r>
        <w:t>Производится б</w:t>
      </w:r>
      <w:r w:rsidR="004E0503">
        <w:t>локирование возвращаемых приглашений (баннеров), однозначно идентифицирующих сервисы с целью уменьшения периме</w:t>
      </w:r>
      <w:r>
        <w:t>тра перечисления сервисов и ОС.</w:t>
      </w:r>
    </w:p>
    <w:p w14:paraId="0F56D523" w14:textId="223C2389" w:rsidR="006F24D9" w:rsidRDefault="00A11D9F" w:rsidP="00A11D9F">
      <w:pPr>
        <w:pStyle w:val="10"/>
      </w:pPr>
      <w:r w:rsidRPr="00A11D9F">
        <w:t>Управление инцидентами ИБ</w:t>
      </w:r>
    </w:p>
    <w:p w14:paraId="7FDE5DDB" w14:textId="644DF0FC" w:rsidR="00A11D9F" w:rsidRDefault="00A11D9F" w:rsidP="00A11D9F">
      <w:pPr>
        <w:pStyle w:val="220"/>
      </w:pPr>
      <w:r>
        <w:t>Обеспечивается обнаружение, идентификация и регистрация инцидентов ИБ на основе сбора, обработки и корреляции событий безопасности, получаемых от различных компонентов ИС.</w:t>
      </w:r>
    </w:p>
    <w:p w14:paraId="10C394EB" w14:textId="1D22DBC6" w:rsidR="00A11D9F" w:rsidRDefault="00A11D9F" w:rsidP="00A11D9F">
      <w:pPr>
        <w:pStyle w:val="220"/>
      </w:pPr>
      <w:r>
        <w:t>Обеспечивается своевременное информирование лиц, ответственных за выявление инцидентов и реагирование на них, о возникновении инцидентов ИБ пользователями и администраторами.</w:t>
      </w:r>
    </w:p>
    <w:p w14:paraId="3A34C6AD" w14:textId="5D5607CE" w:rsidR="00A11D9F" w:rsidRDefault="00A11D9F" w:rsidP="00A11D9F">
      <w:pPr>
        <w:pStyle w:val="220"/>
      </w:pPr>
      <w:r>
        <w:t>Регламентирован и проводится анализ инцидентов ИБ, в том числе определяются источники и причины возникновения инцидентов ИБ, а также проводится оценка их последствий.</w:t>
      </w:r>
    </w:p>
    <w:p w14:paraId="15B6A362" w14:textId="4876519D" w:rsidR="00A11D9F" w:rsidRDefault="00A11D9F" w:rsidP="00A11D9F">
      <w:pPr>
        <w:pStyle w:val="220"/>
      </w:pPr>
      <w:r>
        <w:t>Принимаются меры по устранению последствий инцидентов ИБ.</w:t>
      </w:r>
    </w:p>
    <w:p w14:paraId="782BF35E" w14:textId="7E25BD76" w:rsidR="00A11D9F" w:rsidRPr="00A11D9F" w:rsidRDefault="00A11D9F" w:rsidP="00A11D9F">
      <w:pPr>
        <w:pStyle w:val="220"/>
      </w:pPr>
      <w:r w:rsidRPr="00A11D9F">
        <w:t>Планируются и принимаются меры по предотвращению повторного возникновения инцидентов ИБ</w:t>
      </w:r>
      <w:r>
        <w:t>.</w:t>
      </w:r>
    </w:p>
    <w:p w14:paraId="4593EFF4" w14:textId="77777777" w:rsidR="004E0503" w:rsidRDefault="004E0503" w:rsidP="004E0503">
      <w:pPr>
        <w:pStyle w:val="10"/>
      </w:pPr>
      <w:bookmarkStart w:id="12" w:name="_Toc63084969"/>
      <w:r>
        <w:t>Требования безопасности при разработке ПО и вспомогательных процессах</w:t>
      </w:r>
      <w:bookmarkEnd w:id="12"/>
    </w:p>
    <w:p w14:paraId="5769450C" w14:textId="77777777" w:rsidR="004E0503" w:rsidRDefault="004E0503" w:rsidP="004E0503">
      <w:pPr>
        <w:pStyle w:val="220"/>
      </w:pPr>
      <w:bookmarkStart w:id="13" w:name="_Ref62570552"/>
      <w:r>
        <w:t>Обеспечивается разделение на логическом или физическом уровнях среды разработки и (или) тестирования от производственной среды ИС.</w:t>
      </w:r>
      <w:bookmarkEnd w:id="13"/>
    </w:p>
    <w:p w14:paraId="7C8ACAAD" w14:textId="77777777" w:rsidR="004E0503" w:rsidRDefault="004E0503" w:rsidP="004E0503">
      <w:pPr>
        <w:pStyle w:val="220"/>
      </w:pPr>
      <w:r>
        <w:t>Обеспечивается исключение использования производственных (продуктивных) данных в среде разработки и тестирования.</w:t>
      </w:r>
    </w:p>
    <w:p w14:paraId="738E4F92" w14:textId="77777777" w:rsidR="004E0503" w:rsidRDefault="004E0503" w:rsidP="004E0503">
      <w:pPr>
        <w:pStyle w:val="220"/>
      </w:pPr>
      <w:r>
        <w:t>Разработка и тестирование изменений ИС на продуктивном экземпляре ИС не допускается.</w:t>
      </w:r>
    </w:p>
    <w:p w14:paraId="358F96A4" w14:textId="77777777" w:rsidR="004E0503" w:rsidRDefault="004E0503" w:rsidP="004E0503">
      <w:pPr>
        <w:pStyle w:val="220"/>
      </w:pPr>
      <w:r>
        <w:t>Перед вводом ИС в промышленную эксплуатацию в данной ИС все отладочные функции отключаются. В том числе, отключается возможность вывода отладочной информации (детальный вывод информации об ошибках работы системы).</w:t>
      </w:r>
    </w:p>
    <w:p w14:paraId="569442BE" w14:textId="192E0FF7" w:rsidR="004E0503" w:rsidRPr="00C71C91" w:rsidRDefault="004E0503" w:rsidP="00C71C91">
      <w:pPr>
        <w:pStyle w:val="220"/>
      </w:pPr>
      <w:r>
        <w:t>В исходном коде ПО собственной разработки не содержатся пароли учетных записей в открытом виде.</w:t>
      </w:r>
    </w:p>
    <w:p w14:paraId="02C2EB17" w14:textId="164E91EB" w:rsidR="00795BB7" w:rsidRDefault="00C90CE9" w:rsidP="005C72F5">
      <w:pPr>
        <w:pStyle w:val="10"/>
      </w:pPr>
      <w:bookmarkStart w:id="14" w:name="_Toc63084970"/>
      <w:r>
        <w:t>Требования к резервному копированию и восстановлению</w:t>
      </w:r>
      <w:bookmarkEnd w:id="14"/>
    </w:p>
    <w:p w14:paraId="7179C3C9" w14:textId="7A5EEB50" w:rsidR="00795BB7" w:rsidRDefault="00795BB7" w:rsidP="004E0503">
      <w:pPr>
        <w:pStyle w:val="220"/>
      </w:pPr>
      <w:r>
        <w:t>Выполняется резервное копирование конфигураций ИС на защищенные ресурсы с ограниченным доступом</w:t>
      </w:r>
      <w:r w:rsidR="00E04292">
        <w:t>.</w:t>
      </w:r>
    </w:p>
    <w:p w14:paraId="6758E416" w14:textId="267653E0" w:rsidR="00795BB7" w:rsidRDefault="00795BB7" w:rsidP="004E0503">
      <w:pPr>
        <w:pStyle w:val="220"/>
      </w:pPr>
      <w:r>
        <w:t>Для ИС предусматриваются механизмы резервного копирования и восстановления данных</w:t>
      </w:r>
      <w:r w:rsidR="00E04292">
        <w:t>.</w:t>
      </w:r>
    </w:p>
    <w:p w14:paraId="583319C0" w14:textId="247C7CF0" w:rsidR="00795BB7" w:rsidRDefault="00795BB7" w:rsidP="004E0503">
      <w:pPr>
        <w:pStyle w:val="220"/>
      </w:pPr>
      <w:r>
        <w:t>Обеспечивается хранение резервных копий журналов безопасности не менее 6 месяцев</w:t>
      </w:r>
      <w:r w:rsidR="00E04292">
        <w:t>.</w:t>
      </w:r>
    </w:p>
    <w:p w14:paraId="48642B89" w14:textId="47817C1C" w:rsidR="00795BB7" w:rsidRDefault="00795BB7" w:rsidP="004E0503">
      <w:pPr>
        <w:pStyle w:val="220"/>
      </w:pPr>
      <w:r>
        <w:t>Обеспечивается периодическое тестирование резервных копий и возможности восстановления в случае нештатных ситуаций</w:t>
      </w:r>
      <w:r w:rsidR="00E04292">
        <w:t>.</w:t>
      </w:r>
    </w:p>
    <w:p w14:paraId="19890142" w14:textId="0289921F" w:rsidR="00795BB7" w:rsidRDefault="00795BB7" w:rsidP="005C72F5">
      <w:pPr>
        <w:pStyle w:val="10"/>
      </w:pPr>
      <w:bookmarkStart w:id="15" w:name="_Toc63084971"/>
      <w:r>
        <w:t>Защита от вредоносного ПО</w:t>
      </w:r>
      <w:bookmarkEnd w:id="15"/>
    </w:p>
    <w:p w14:paraId="38020C35" w14:textId="7D4BE982" w:rsidR="00795BB7" w:rsidRDefault="00795BB7" w:rsidP="005C72F5">
      <w:pPr>
        <w:pStyle w:val="220"/>
      </w:pPr>
      <w:r>
        <w:t>Реализуется защита от вредоносного ПО (включая защиту от технологий мобильного кода) всех компонентов ИТ-инфраструктуры, подверженных воздействию вредоносного ПО или способных быть источником распространения вредоносного ПО, в том числе:</w:t>
      </w:r>
    </w:p>
    <w:p w14:paraId="419B0ED1" w14:textId="5E888A97" w:rsidR="00795BB7" w:rsidRPr="005C72F5" w:rsidRDefault="00795BB7" w:rsidP="005C72F5">
      <w:pPr>
        <w:pStyle w:val="a2"/>
      </w:pPr>
      <w:r w:rsidRPr="005C72F5">
        <w:t>АРМ пользователей;</w:t>
      </w:r>
    </w:p>
    <w:p w14:paraId="74943F4A" w14:textId="37ECADF5" w:rsidR="00795BB7" w:rsidRDefault="00795BB7" w:rsidP="005C72F5">
      <w:pPr>
        <w:pStyle w:val="a2"/>
      </w:pPr>
      <w:r w:rsidRPr="005C72F5">
        <w:t>файловые, почтовые, web-серверы, серверы обновлений, сервера резервного</w:t>
      </w:r>
      <w:r>
        <w:t xml:space="preserve"> копирования и др.</w:t>
      </w:r>
    </w:p>
    <w:p w14:paraId="442063B4" w14:textId="7C3C7F55" w:rsidR="00795BB7" w:rsidRPr="00C71C91" w:rsidRDefault="00795BB7" w:rsidP="00C71C91">
      <w:pPr>
        <w:pStyle w:val="220"/>
      </w:pPr>
      <w:r w:rsidRPr="005C72F5">
        <w:t>Осуществляется обновление базы данных признаков вредоносного ПО на</w:t>
      </w:r>
      <w:r>
        <w:t xml:space="preserve"> регулярной основе (не реже чем раз в 24 (двадцать четыре) часа)</w:t>
      </w:r>
      <w:r w:rsidR="00E04292">
        <w:t>.</w:t>
      </w:r>
    </w:p>
    <w:p w14:paraId="2DAD4C5E" w14:textId="4B8420A4" w:rsidR="005077F3" w:rsidRDefault="009B4C19" w:rsidP="009B4C19">
      <w:pPr>
        <w:pStyle w:val="10"/>
      </w:pPr>
      <w:bookmarkStart w:id="16" w:name="_Toc63084977"/>
      <w:r w:rsidRPr="009B4C19">
        <w:t>Состав основных требований к документированию</w:t>
      </w:r>
      <w:bookmarkEnd w:id="16"/>
    </w:p>
    <w:p w14:paraId="5B792EC6" w14:textId="12297837" w:rsidR="009B4C19" w:rsidRDefault="009B4C19" w:rsidP="00A0403E">
      <w:pPr>
        <w:pStyle w:val="220"/>
      </w:pPr>
      <w:r>
        <w:t>Определены и подписаны договора (контракты) и соглашения о неразглашении информации при доступе третьих лиц к конфиденциальной информации (тестовым данным, сведениям о технологиях обработки и защиты информации и т.п.) Компании. В договор с третьими лицами включены требования ИБ, в том числе требования к управлению доступом.</w:t>
      </w:r>
    </w:p>
    <w:p w14:paraId="3A016A4C" w14:textId="44A3E150" w:rsidR="009B4C19" w:rsidRDefault="009B4C19" w:rsidP="00A0403E">
      <w:pPr>
        <w:pStyle w:val="220"/>
      </w:pPr>
      <w:r>
        <w:t xml:space="preserve">Разработана </w:t>
      </w:r>
      <w:r w:rsidR="0014456D">
        <w:t>П</w:t>
      </w:r>
      <w:r>
        <w:t xml:space="preserve">ояснительная </w:t>
      </w:r>
      <w:r w:rsidR="0014456D">
        <w:t>записка к техническому проекту в части раздела по реализации требований ИБ / Проектное решение по информационной безопасности</w:t>
      </w:r>
      <w:r>
        <w:t>.</w:t>
      </w:r>
    </w:p>
    <w:p w14:paraId="6357C73D" w14:textId="13ADFAA4" w:rsidR="009B4C19" w:rsidRDefault="009B4C19" w:rsidP="00A0403E">
      <w:pPr>
        <w:pStyle w:val="220"/>
      </w:pPr>
      <w:r>
        <w:t xml:space="preserve">Разработана </w:t>
      </w:r>
      <w:r w:rsidR="0026534B">
        <w:t>С</w:t>
      </w:r>
      <w:r>
        <w:t xml:space="preserve">хема структурная комплекса технических средств (возможно в составе </w:t>
      </w:r>
      <w:r w:rsidR="00AF5060">
        <w:t>П</w:t>
      </w:r>
      <w:r>
        <w:t>ояснительной записки</w:t>
      </w:r>
      <w:r w:rsidR="00213A4B">
        <w:t xml:space="preserve"> / Проектного решения по информационной безопасности</w:t>
      </w:r>
      <w:r>
        <w:t>).</w:t>
      </w:r>
    </w:p>
    <w:p w14:paraId="39836300" w14:textId="6DDB1866" w:rsidR="009B4C19" w:rsidRDefault="009B4C19" w:rsidP="00A0403E">
      <w:pPr>
        <w:pStyle w:val="220"/>
      </w:pPr>
      <w:r>
        <w:t xml:space="preserve">Разработано </w:t>
      </w:r>
      <w:r w:rsidR="00213A4B">
        <w:t>О</w:t>
      </w:r>
      <w:r>
        <w:t xml:space="preserve">писание комплекса технических средств и описание ПО (возможно в качестве приложения к </w:t>
      </w:r>
      <w:r w:rsidR="00213A4B">
        <w:t>П</w:t>
      </w:r>
      <w:r>
        <w:t>ояснительной записке</w:t>
      </w:r>
      <w:r w:rsidR="00213A4B">
        <w:t xml:space="preserve"> / Проектно</w:t>
      </w:r>
      <w:r w:rsidR="00747481">
        <w:t>му</w:t>
      </w:r>
      <w:r w:rsidR="00213A4B">
        <w:t xml:space="preserve"> решени</w:t>
      </w:r>
      <w:r w:rsidR="00747481">
        <w:t>ю</w:t>
      </w:r>
      <w:r w:rsidR="00213A4B">
        <w:t xml:space="preserve"> по информационной безопасности</w:t>
      </w:r>
      <w:r>
        <w:t>).</w:t>
      </w:r>
    </w:p>
    <w:p w14:paraId="0079C9CD" w14:textId="414945C2" w:rsidR="009B4C19" w:rsidRDefault="009B4C19" w:rsidP="00A0403E">
      <w:pPr>
        <w:pStyle w:val="220"/>
      </w:pPr>
      <w:r>
        <w:t>Разработана спецификация приобретаемых технических средств и ПО СЗИ.</w:t>
      </w:r>
    </w:p>
    <w:p w14:paraId="5B3F65EF" w14:textId="66753026" w:rsidR="009B4C19" w:rsidRDefault="009B4C19" w:rsidP="00A0403E">
      <w:pPr>
        <w:pStyle w:val="220"/>
      </w:pPr>
      <w:r>
        <w:t xml:space="preserve">Разработано (представлено) </w:t>
      </w:r>
      <w:r w:rsidR="009F0812">
        <w:t>Р</w:t>
      </w:r>
      <w:r>
        <w:t>уководство по эксплуатации СЗИ, непосредственно входящих в состав ИС.</w:t>
      </w:r>
    </w:p>
    <w:p w14:paraId="2A365EF7" w14:textId="798D3646" w:rsidR="009B4C19" w:rsidRDefault="009B4C19" w:rsidP="00A0403E">
      <w:pPr>
        <w:pStyle w:val="220"/>
      </w:pPr>
      <w:r>
        <w:t xml:space="preserve">Разработана </w:t>
      </w:r>
      <w:r w:rsidR="009F0812">
        <w:t>К</w:t>
      </w:r>
      <w:r>
        <w:t>онцепция ролей и полномочий. Описание ролей и требуемых полномочий, в том числе:</w:t>
      </w:r>
    </w:p>
    <w:p w14:paraId="02E5E035" w14:textId="493E275A" w:rsidR="009B4C19" w:rsidRDefault="009B4C19" w:rsidP="00A0403E">
      <w:pPr>
        <w:pStyle w:val="a2"/>
      </w:pPr>
      <w:r>
        <w:t>общее понятие прав доступа;</w:t>
      </w:r>
    </w:p>
    <w:p w14:paraId="47D706C1" w14:textId="05DC1E02" w:rsidR="009B4C19" w:rsidRDefault="009B4C19" w:rsidP="00A0403E">
      <w:pPr>
        <w:pStyle w:val="a2"/>
      </w:pPr>
      <w:r>
        <w:t>описание объектов полномочий;</w:t>
      </w:r>
    </w:p>
    <w:p w14:paraId="1F2AE81E" w14:textId="6877F1F7" w:rsidR="009B4C19" w:rsidRDefault="009B4C19" w:rsidP="00A0403E">
      <w:pPr>
        <w:pStyle w:val="a2"/>
      </w:pPr>
      <w:r>
        <w:t>реестры ролей (роли бизнес пользователей, роли пользователей поддержки, роли ИБ):</w:t>
      </w:r>
    </w:p>
    <w:p w14:paraId="4C1794C0" w14:textId="5C8A7642" w:rsidR="009B4C19" w:rsidRDefault="009B4C19" w:rsidP="00A0403E">
      <w:pPr>
        <w:pStyle w:val="a2"/>
      </w:pPr>
      <w:r>
        <w:t>название роли;</w:t>
      </w:r>
    </w:p>
    <w:p w14:paraId="3FB25906" w14:textId="68283D0E" w:rsidR="009B4C19" w:rsidRDefault="009B4C19" w:rsidP="00A0403E">
      <w:pPr>
        <w:pStyle w:val="a2"/>
      </w:pPr>
      <w:r>
        <w:t>техническое наименование роли в ИС;</w:t>
      </w:r>
    </w:p>
    <w:p w14:paraId="380E1BC3" w14:textId="01AD52EA" w:rsidR="009B4C19" w:rsidRDefault="009B4C19" w:rsidP="00A0403E">
      <w:pPr>
        <w:pStyle w:val="a2"/>
      </w:pPr>
      <w:r>
        <w:t>краткое описание роли;</w:t>
      </w:r>
    </w:p>
    <w:p w14:paraId="104BE6DA" w14:textId="71527F7F" w:rsidR="009B4C19" w:rsidRDefault="009B4C19" w:rsidP="00A0403E">
      <w:pPr>
        <w:pStyle w:val="a2"/>
      </w:pPr>
      <w:r>
        <w:t>владелец;</w:t>
      </w:r>
    </w:p>
    <w:p w14:paraId="4AE3F8F5" w14:textId="04F21697" w:rsidR="009B4C19" w:rsidRDefault="009B4C19" w:rsidP="00A0403E">
      <w:pPr>
        <w:pStyle w:val="a2"/>
      </w:pPr>
      <w:r>
        <w:t>классификация ролей по доступу к КТ, ИИ, ПДн;</w:t>
      </w:r>
    </w:p>
    <w:p w14:paraId="26D2BEF3" w14:textId="5659552D" w:rsidR="009B4C19" w:rsidRDefault="009B4C19" w:rsidP="00A0403E">
      <w:pPr>
        <w:pStyle w:val="a2"/>
      </w:pPr>
      <w:r>
        <w:t>реестр технических/служебных учетных записей с указанием владельцев;</w:t>
      </w:r>
    </w:p>
    <w:p w14:paraId="7DF431FC" w14:textId="3C2593A3" w:rsidR="009B4C19" w:rsidRDefault="009B4C19" w:rsidP="00A0403E">
      <w:pPr>
        <w:pStyle w:val="a2"/>
      </w:pPr>
      <w:r>
        <w:t>реестр полномочий;</w:t>
      </w:r>
    </w:p>
    <w:p w14:paraId="1C2E9C37" w14:textId="089DAA76" w:rsidR="009B4C19" w:rsidRDefault="009B4C19" w:rsidP="00A0403E">
      <w:pPr>
        <w:pStyle w:val="a2"/>
      </w:pPr>
      <w:r>
        <w:t>правила разграничения доступа (с описанием как работают правила, можно сделать скриншоты с описанием работы правил);</w:t>
      </w:r>
    </w:p>
    <w:p w14:paraId="432BB3A3" w14:textId="6ABB1E05" w:rsidR="009B4C19" w:rsidRDefault="009B4C19" w:rsidP="00A0403E">
      <w:pPr>
        <w:pStyle w:val="a2"/>
      </w:pPr>
      <w:r>
        <w:t>матрица ролей и полномочий пользователей в ИС;</w:t>
      </w:r>
    </w:p>
    <w:p w14:paraId="7E973CE4" w14:textId="22C4473A" w:rsidR="009B4C19" w:rsidRDefault="009B4C19" w:rsidP="00A0403E">
      <w:pPr>
        <w:pStyle w:val="a2"/>
      </w:pPr>
      <w:r>
        <w:t>матрица конфликтов бизнес–ролей;</w:t>
      </w:r>
    </w:p>
    <w:p w14:paraId="0B07FE61" w14:textId="3B778D69" w:rsidR="009B4C19" w:rsidRDefault="009B4C19" w:rsidP="00A0403E">
      <w:pPr>
        <w:pStyle w:val="a2"/>
      </w:pPr>
      <w:r>
        <w:t>реестр рисков разделения полномочий;</w:t>
      </w:r>
    </w:p>
    <w:p w14:paraId="4CB672FB" w14:textId="21C809B7" w:rsidR="009B4C19" w:rsidRDefault="009B4C19" w:rsidP="00A0403E">
      <w:pPr>
        <w:pStyle w:val="a2"/>
      </w:pPr>
      <w:r>
        <w:t>технические правила разделения полномочий.</w:t>
      </w:r>
    </w:p>
    <w:p w14:paraId="0E65D350" w14:textId="5677B6B5" w:rsidR="009B4C19" w:rsidRDefault="009B4C19" w:rsidP="00A0403E">
      <w:pPr>
        <w:pStyle w:val="220"/>
      </w:pPr>
      <w:r>
        <w:t xml:space="preserve">Разработаны </w:t>
      </w:r>
      <w:r w:rsidR="009F0812">
        <w:t>П</w:t>
      </w:r>
      <w:r>
        <w:t>равила предоставления доступа в том числе описание порядка предоставления доступа пользователей в ИС:</w:t>
      </w:r>
    </w:p>
    <w:p w14:paraId="73686C84" w14:textId="4CE207E5" w:rsidR="009B4C19" w:rsidRDefault="009B4C19" w:rsidP="00A0403E">
      <w:pPr>
        <w:pStyle w:val="a2"/>
      </w:pPr>
      <w:r>
        <w:t>описание ландшафта ИС;</w:t>
      </w:r>
    </w:p>
    <w:p w14:paraId="0817F699" w14:textId="048B5D10" w:rsidR="009B4C19" w:rsidRDefault="009B4C19" w:rsidP="00A0403E">
      <w:pPr>
        <w:pStyle w:val="a2"/>
      </w:pPr>
      <w:r>
        <w:t>порядок создания, блокирования учетной записи;</w:t>
      </w:r>
    </w:p>
    <w:p w14:paraId="1A5BFBC3" w14:textId="717DD938" w:rsidR="009B4C19" w:rsidRDefault="009B4C19" w:rsidP="00A0403E">
      <w:pPr>
        <w:pStyle w:val="a2"/>
      </w:pPr>
      <w:r>
        <w:t>порядок предоставления/блокировки доступа к продуктивной среде, включая маршрут согласования;</w:t>
      </w:r>
    </w:p>
    <w:p w14:paraId="55D639CF" w14:textId="04033235" w:rsidR="009B4C19" w:rsidRDefault="009B4C19" w:rsidP="00A0403E">
      <w:pPr>
        <w:pStyle w:val="a2"/>
      </w:pPr>
      <w:r>
        <w:t>порядок предоставления/блокировки доступа к тестовой среде и среде разработки (если применимо), включающий маршрут согласования;</w:t>
      </w:r>
    </w:p>
    <w:p w14:paraId="1674AF77" w14:textId="09A9CE49" w:rsidR="009B4C19" w:rsidRDefault="009B4C19" w:rsidP="00A0403E">
      <w:pPr>
        <w:pStyle w:val="a2"/>
      </w:pPr>
      <w:r>
        <w:t>ограничения и допущения при предоставлении прав доступа (включая удаленный доступ);</w:t>
      </w:r>
    </w:p>
    <w:p w14:paraId="157C25F9" w14:textId="44577C09" w:rsidR="009B4C19" w:rsidRDefault="009B4C19" w:rsidP="00A0403E">
      <w:pPr>
        <w:pStyle w:val="a2"/>
      </w:pPr>
      <w:r>
        <w:t>шаблон заявки на предоставление/блокировку доступа.</w:t>
      </w:r>
    </w:p>
    <w:p w14:paraId="56C98EB5" w14:textId="6B3E4626" w:rsidR="009B4C19" w:rsidRDefault="009B4C19" w:rsidP="00A0403E">
      <w:pPr>
        <w:pStyle w:val="220"/>
      </w:pPr>
      <w:r>
        <w:t>Разработано описание основных обязанностей и правил работы пользователя в части обеспечения ИБ (в составе Руководства пользователя):</w:t>
      </w:r>
    </w:p>
    <w:p w14:paraId="0D749A03" w14:textId="1655B4E9" w:rsidR="009B4C19" w:rsidRDefault="009B4C19" w:rsidP="00A0403E">
      <w:pPr>
        <w:pStyle w:val="a2"/>
      </w:pPr>
      <w:r>
        <w:t>проверка пользователями готовности рабочего места к подключению к ИС;</w:t>
      </w:r>
    </w:p>
    <w:p w14:paraId="4D4519EA" w14:textId="5B293D49" w:rsidR="009B4C19" w:rsidRDefault="009B4C19" w:rsidP="00A0403E">
      <w:pPr>
        <w:pStyle w:val="a2"/>
      </w:pPr>
      <w:r>
        <w:t>основные обязанности пользователей в части обеспечения ИБ;</w:t>
      </w:r>
    </w:p>
    <w:p w14:paraId="6F000204" w14:textId="710A0484" w:rsidR="009B4C19" w:rsidRDefault="009B4C19" w:rsidP="00A0403E">
      <w:pPr>
        <w:pStyle w:val="a2"/>
      </w:pPr>
      <w:r>
        <w:t>порядок авторизации пользователей в ИС;</w:t>
      </w:r>
    </w:p>
    <w:p w14:paraId="6E5A55C0" w14:textId="04D12ED4" w:rsidR="009B4C19" w:rsidRDefault="009B4C19" w:rsidP="00A0403E">
      <w:pPr>
        <w:pStyle w:val="a2"/>
      </w:pPr>
      <w:r>
        <w:t>ограничения действий пользователей в части ИБ;</w:t>
      </w:r>
    </w:p>
    <w:p w14:paraId="1A98A229" w14:textId="0943FF03" w:rsidR="009B4C19" w:rsidRDefault="009B4C19" w:rsidP="00A0403E">
      <w:pPr>
        <w:pStyle w:val="a2"/>
      </w:pPr>
      <w:r>
        <w:t>окончание работы с ИС (временное покидание рабочего места);</w:t>
      </w:r>
    </w:p>
    <w:p w14:paraId="6C91B8A9" w14:textId="7FF740F6" w:rsidR="009B4C19" w:rsidRDefault="009B4C19" w:rsidP="00A0403E">
      <w:pPr>
        <w:pStyle w:val="a2"/>
      </w:pPr>
      <w:r>
        <w:t>действия пользователей в случае обнаружения ошибок и сбоев, инцидентов</w:t>
      </w:r>
      <w:r w:rsidR="007F06FF">
        <w:t>.</w:t>
      </w:r>
    </w:p>
    <w:p w14:paraId="43E57B6E" w14:textId="256D7095" w:rsidR="009B4C19" w:rsidRDefault="009B4C19" w:rsidP="00A0403E">
      <w:pPr>
        <w:pStyle w:val="220"/>
      </w:pPr>
      <w:r>
        <w:t>Разработано Руководство администратора в том числе описание действий администратора по настройке</w:t>
      </w:r>
      <w:r w:rsidR="008C3881" w:rsidRPr="00600816">
        <w:t xml:space="preserve"> </w:t>
      </w:r>
      <w:r>
        <w:t>и контролю параметров безопасности:</w:t>
      </w:r>
    </w:p>
    <w:p w14:paraId="55BD003A" w14:textId="109AD69B" w:rsidR="009B4C19" w:rsidRDefault="009B4C19" w:rsidP="00A0403E">
      <w:pPr>
        <w:pStyle w:val="a2"/>
      </w:pPr>
      <w:r>
        <w:t>перечень функциональных обязанностей администратора ИС в части ИБ;</w:t>
      </w:r>
    </w:p>
    <w:p w14:paraId="4EBEA608" w14:textId="1267E6EE" w:rsidR="009B4C19" w:rsidRDefault="009B4C19" w:rsidP="00A0403E">
      <w:pPr>
        <w:pStyle w:val="a2"/>
      </w:pPr>
      <w:r>
        <w:t xml:space="preserve">порядок и параметры настройки мер </w:t>
      </w:r>
      <w:r w:rsidR="000C4CF6">
        <w:t>по защите информации</w:t>
      </w:r>
      <w:r>
        <w:t>;</w:t>
      </w:r>
    </w:p>
    <w:p w14:paraId="02F46F81" w14:textId="411659DA" w:rsidR="009B4C19" w:rsidRDefault="009B4C19" w:rsidP="00A0403E">
      <w:pPr>
        <w:pStyle w:val="a2"/>
      </w:pPr>
      <w:r>
        <w:t>порядок проведения аудита в части ИБ</w:t>
      </w:r>
      <w:r w:rsidR="007F06FF">
        <w:t>.</w:t>
      </w:r>
    </w:p>
    <w:p w14:paraId="76665F3B" w14:textId="6E837674" w:rsidR="009B4C19" w:rsidRDefault="00EF212A" w:rsidP="00A0403E">
      <w:pPr>
        <w:pStyle w:val="220"/>
      </w:pPr>
      <w:r>
        <w:t xml:space="preserve">Разработан План аварийного восстановления </w:t>
      </w:r>
      <w:r w:rsidR="009B4C19">
        <w:t xml:space="preserve">в том числе описание порядка технического обслуживания системы в части ИБ, восстановления работоспособности и функционирования мер по </w:t>
      </w:r>
      <w:r w:rsidR="000C4CF6">
        <w:t>защите информации</w:t>
      </w:r>
      <w:r w:rsidR="009B4C19">
        <w:t>, а также проведения резервного копирования и восстановления данных ИС</w:t>
      </w:r>
      <w:r w:rsidR="007F06FF">
        <w:t>.</w:t>
      </w:r>
    </w:p>
    <w:p w14:paraId="5060638E" w14:textId="1FA55308" w:rsidR="009B4C19" w:rsidRDefault="009B4C19" w:rsidP="00A0403E">
      <w:pPr>
        <w:pStyle w:val="220"/>
      </w:pPr>
      <w:r>
        <w:t xml:space="preserve">Разработаны </w:t>
      </w:r>
      <w:r w:rsidR="009F0812">
        <w:t>П</w:t>
      </w:r>
      <w:r>
        <w:t>рограмма и методики испытаний в целях подтверждения выполнений требований по ИБ, включая:</w:t>
      </w:r>
    </w:p>
    <w:p w14:paraId="1CD81894" w14:textId="1F27BAD9" w:rsidR="009B4C19" w:rsidRDefault="009B4C19" w:rsidP="00A0403E">
      <w:pPr>
        <w:pStyle w:val="a2"/>
      </w:pPr>
      <w:r>
        <w:t>проверку соответствия состава и размещения ТС ИС проектным решениям;</w:t>
      </w:r>
    </w:p>
    <w:p w14:paraId="29339F03" w14:textId="1B98AB4F" w:rsidR="009B4C19" w:rsidRDefault="009B4C19" w:rsidP="00A0403E">
      <w:pPr>
        <w:pStyle w:val="a2"/>
      </w:pPr>
      <w:r>
        <w:t>проверку выполнения организационных требований по ИБ;</w:t>
      </w:r>
    </w:p>
    <w:p w14:paraId="3C68073D" w14:textId="4AF0A760" w:rsidR="009B4C19" w:rsidRDefault="009B4C19" w:rsidP="00A0403E">
      <w:pPr>
        <w:pStyle w:val="a2"/>
      </w:pPr>
      <w:r>
        <w:t>оценку полноты разработки организационно-распорядительной, проектной и эксплуатационной документации (сценарий проверки соответствия содержания представленных документов установленным требованиям);</w:t>
      </w:r>
    </w:p>
    <w:p w14:paraId="7DEA7E22" w14:textId="5732B3AA" w:rsidR="009B4C19" w:rsidRDefault="009B4C19" w:rsidP="00A0403E">
      <w:pPr>
        <w:pStyle w:val="a2"/>
      </w:pPr>
      <w:r>
        <w:t>проверку ИС на соответствие установленным требованиям по ИБ</w:t>
      </w:r>
      <w:r w:rsidR="007F06FF">
        <w:t>.</w:t>
      </w:r>
      <w:r>
        <w:t xml:space="preserve"> </w:t>
      </w:r>
    </w:p>
    <w:p w14:paraId="27F5C96D" w14:textId="77777777" w:rsidR="009B4C19" w:rsidRDefault="009B4C19" w:rsidP="00A0403E">
      <w:pPr>
        <w:pStyle w:val="220"/>
      </w:pPr>
      <w:r>
        <w:t>Разработаны:</w:t>
      </w:r>
    </w:p>
    <w:p w14:paraId="1B3D23CE" w14:textId="0324943F" w:rsidR="009B4C19" w:rsidRDefault="009F0812" w:rsidP="00A0403E">
      <w:pPr>
        <w:pStyle w:val="a2"/>
      </w:pPr>
      <w:r>
        <w:t>П</w:t>
      </w:r>
      <w:r w:rsidR="009B4C19">
        <w:t xml:space="preserve">ротокол </w:t>
      </w:r>
      <w:r>
        <w:t>предварительных испытаний</w:t>
      </w:r>
      <w:r w:rsidR="009B4C19">
        <w:t>;</w:t>
      </w:r>
    </w:p>
    <w:p w14:paraId="3140C420" w14:textId="77777777" w:rsidR="009F0812" w:rsidRDefault="009F0812" w:rsidP="00A0403E">
      <w:pPr>
        <w:pStyle w:val="a2"/>
      </w:pPr>
      <w:r>
        <w:t>П</w:t>
      </w:r>
      <w:r w:rsidR="009B4C19">
        <w:t>ротокол приемочных испытаний</w:t>
      </w:r>
      <w:r>
        <w:t>;</w:t>
      </w:r>
    </w:p>
    <w:p w14:paraId="17199516" w14:textId="31374AE3" w:rsidR="009B4C19" w:rsidRDefault="009F0812" w:rsidP="00A0403E">
      <w:pPr>
        <w:pStyle w:val="a2"/>
      </w:pPr>
      <w:r>
        <w:t>А</w:t>
      </w:r>
      <w:r w:rsidR="009B4C19">
        <w:t>кт ввода ИС в промышленную эксплуатацию</w:t>
      </w:r>
      <w:r w:rsidR="007F06FF">
        <w:t>.</w:t>
      </w:r>
    </w:p>
    <w:p w14:paraId="03EA6A39" w14:textId="2C4610BF" w:rsidR="009B4C19" w:rsidRDefault="009B4C19" w:rsidP="00A0403E">
      <w:pPr>
        <w:pStyle w:val="220"/>
      </w:pPr>
      <w:r>
        <w:t xml:space="preserve">Разработан </w:t>
      </w:r>
      <w:r w:rsidR="009F0812">
        <w:t>П</w:t>
      </w:r>
      <w:r>
        <w:t>аспорт ИС в соответствии с принятым в Компании шаблоном</w:t>
      </w:r>
      <w:r w:rsidR="007F06FF">
        <w:t>.</w:t>
      </w:r>
    </w:p>
    <w:sectPr w:rsidR="009B4C19" w:rsidSect="00956D3F">
      <w:pgSz w:w="11906" w:h="16838" w:code="9"/>
      <w:pgMar w:top="7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76D78" w14:textId="77777777" w:rsidR="002A1F26" w:rsidRDefault="002A1F26" w:rsidP="00733219">
      <w:pPr>
        <w:spacing w:line="240" w:lineRule="auto"/>
      </w:pPr>
      <w:r>
        <w:separator/>
      </w:r>
    </w:p>
  </w:endnote>
  <w:endnote w:type="continuationSeparator" w:id="0">
    <w:p w14:paraId="3BD63234" w14:textId="77777777" w:rsidR="002A1F26" w:rsidRDefault="002A1F26" w:rsidP="00733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38C97" w14:textId="77777777" w:rsidR="002A1F26" w:rsidRDefault="002A1F26" w:rsidP="00733219">
      <w:pPr>
        <w:spacing w:line="240" w:lineRule="auto"/>
      </w:pPr>
      <w:r>
        <w:separator/>
      </w:r>
    </w:p>
  </w:footnote>
  <w:footnote w:type="continuationSeparator" w:id="0">
    <w:p w14:paraId="32B56543" w14:textId="77777777" w:rsidR="002A1F26" w:rsidRDefault="002A1F26" w:rsidP="007332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66BC6"/>
    <w:multiLevelType w:val="multilevel"/>
    <w:tmpl w:val="07A8359C"/>
    <w:lvl w:ilvl="0">
      <w:start w:val="1"/>
      <w:numFmt w:val="decimal"/>
      <w:lvlText w:val="%1."/>
      <w:lvlJc w:val="left"/>
      <w:pPr>
        <w:ind w:left="1134" w:hanging="414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304" w:hanging="5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9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4" w:hanging="10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2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08" w:hanging="41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65" w:hanging="41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22" w:hanging="414"/>
      </w:pPr>
      <w:rPr>
        <w:rFonts w:hint="default"/>
      </w:rPr>
    </w:lvl>
  </w:abstractNum>
  <w:abstractNum w:abstractNumId="1" w15:restartNumberingAfterBreak="0">
    <w:nsid w:val="25D92A69"/>
    <w:multiLevelType w:val="multilevel"/>
    <w:tmpl w:val="C74E70E8"/>
    <w:lvl w:ilvl="0">
      <w:start w:val="1"/>
      <w:numFmt w:val="decimal"/>
      <w:pStyle w:val="1"/>
      <w:lvlText w:val="%1."/>
      <w:lvlJc w:val="left"/>
      <w:pPr>
        <w:ind w:left="1134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5" w:hanging="79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26414BA0"/>
    <w:multiLevelType w:val="multilevel"/>
    <w:tmpl w:val="296EA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304" w:hanging="5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19335C"/>
    <w:multiLevelType w:val="multilevel"/>
    <w:tmpl w:val="B18A73B8"/>
    <w:lvl w:ilvl="0">
      <w:start w:val="1"/>
      <w:numFmt w:val="decimal"/>
      <w:pStyle w:val="10"/>
      <w:lvlText w:val="%1."/>
      <w:lvlJc w:val="left"/>
      <w:pPr>
        <w:ind w:left="1134" w:hanging="414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1304" w:hanging="5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."/>
      <w:lvlJc w:val="left"/>
      <w:pPr>
        <w:ind w:left="895" w:hanging="75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644" w:hanging="92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814" w:hanging="1094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985" w:hanging="12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08" w:hanging="41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65" w:hanging="41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22" w:hanging="414"/>
      </w:pPr>
      <w:rPr>
        <w:rFonts w:hint="default"/>
      </w:rPr>
    </w:lvl>
  </w:abstractNum>
  <w:abstractNum w:abstractNumId="4" w15:restartNumberingAfterBreak="0">
    <w:nsid w:val="39D31F98"/>
    <w:multiLevelType w:val="hybridMultilevel"/>
    <w:tmpl w:val="0C8CCF24"/>
    <w:lvl w:ilvl="0" w:tplc="BA8297EE">
      <w:start w:val="1"/>
      <w:numFmt w:val="bullet"/>
      <w:pStyle w:val="a0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9E30B85"/>
    <w:multiLevelType w:val="multilevel"/>
    <w:tmpl w:val="4B2E9CBE"/>
    <w:lvl w:ilvl="0">
      <w:start w:val="1"/>
      <w:numFmt w:val="bullet"/>
      <w:pStyle w:val="a1"/>
      <w:lvlText w:val=""/>
      <w:lvlJc w:val="left"/>
      <w:pPr>
        <w:ind w:left="1134" w:hanging="41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-"/>
      <w:lvlJc w:val="left"/>
      <w:pPr>
        <w:ind w:left="1548" w:hanging="41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7817"/>
    <w:multiLevelType w:val="multilevel"/>
    <w:tmpl w:val="9E5216DA"/>
    <w:lvl w:ilvl="0">
      <w:start w:val="1"/>
      <w:numFmt w:val="bullet"/>
      <w:pStyle w:val="a2"/>
      <w:lvlText w:val=""/>
      <w:lvlJc w:val="left"/>
      <w:pPr>
        <w:ind w:left="2268" w:firstLine="1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-"/>
      <w:lvlJc w:val="left"/>
      <w:pPr>
        <w:ind w:left="1548" w:hanging="41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90960"/>
    <w:multiLevelType w:val="multilevel"/>
    <w:tmpl w:val="64A21A80"/>
    <w:lvl w:ilvl="0">
      <w:start w:val="1"/>
      <w:numFmt w:val="russianUpper"/>
      <w:pStyle w:val="11"/>
      <w:suff w:val="space"/>
      <w:lvlText w:val="Приложение %1"/>
      <w:lvlJc w:val="left"/>
      <w:pPr>
        <w:ind w:left="8648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1"/>
      <w:suff w:val="space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pStyle w:val="11"/>
      <w:suff w:val="space"/>
      <w:lvlText w:val="%1.%2.%3.%4"/>
      <w:lvlJc w:val="left"/>
      <w:pPr>
        <w:ind w:left="709" w:firstLine="0"/>
      </w:pPr>
      <w:rPr>
        <w:rFonts w:hint="default"/>
      </w:rPr>
    </w:lvl>
    <w:lvl w:ilvl="4">
      <w:start w:val="1"/>
      <w:numFmt w:val="decimal"/>
      <w:pStyle w:val="21"/>
      <w:lvlText w:val="%1.%2.%3.%4.%5"/>
      <w:lvlJc w:val="left"/>
      <w:pPr>
        <w:ind w:left="709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376230D"/>
    <w:multiLevelType w:val="multilevel"/>
    <w:tmpl w:val="567419E2"/>
    <w:lvl w:ilvl="0">
      <w:start w:val="1"/>
      <w:numFmt w:val="bullet"/>
      <w:lvlText w:val=""/>
      <w:lvlJc w:val="left"/>
      <w:pPr>
        <w:ind w:left="1134" w:hanging="41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-"/>
      <w:lvlJc w:val="left"/>
      <w:pPr>
        <w:ind w:left="1548" w:hanging="414"/>
      </w:pPr>
      <w:rPr>
        <w:rFonts w:ascii="Symbol" w:hAnsi="Symbol" w:hint="default"/>
      </w:rPr>
    </w:lvl>
    <w:lvl w:ilvl="2">
      <w:start w:val="1"/>
      <w:numFmt w:val="bullet"/>
      <w:pStyle w:val="210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C1F7E"/>
    <w:multiLevelType w:val="multilevel"/>
    <w:tmpl w:val="3F2AAD1E"/>
    <w:lvl w:ilvl="0">
      <w:start w:val="1"/>
      <w:numFmt w:val="decimal"/>
      <w:pStyle w:val="12"/>
      <w:lvlText w:val="%1."/>
      <w:lvlJc w:val="left"/>
      <w:pPr>
        <w:ind w:left="1134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4" w:hanging="5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4" w:hanging="9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4" w:hanging="10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2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08" w:hanging="41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365" w:hanging="41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22" w:hanging="414"/>
      </w:pPr>
      <w:rPr>
        <w:rFonts w:hint="default"/>
      </w:rPr>
    </w:lvl>
  </w:abstractNum>
  <w:abstractNum w:abstractNumId="10" w15:restartNumberingAfterBreak="0">
    <w:nsid w:val="62F3409C"/>
    <w:multiLevelType w:val="multilevel"/>
    <w:tmpl w:val="BB44D932"/>
    <w:lvl w:ilvl="0">
      <w:start w:val="1"/>
      <w:numFmt w:val="decimal"/>
      <w:pStyle w:val="a3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1" w15:restartNumberingAfterBreak="0">
    <w:nsid w:val="6D4A7415"/>
    <w:multiLevelType w:val="multilevel"/>
    <w:tmpl w:val="A1DA903A"/>
    <w:lvl w:ilvl="0">
      <w:start w:val="1"/>
      <w:numFmt w:val="bullet"/>
      <w:lvlText w:val=""/>
      <w:lvlJc w:val="left"/>
      <w:pPr>
        <w:ind w:left="1134" w:hanging="41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120"/>
      <w:lvlText w:val="o"/>
      <w:lvlJc w:val="left"/>
      <w:pPr>
        <w:ind w:left="1548" w:hanging="4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C6AA9"/>
    <w:multiLevelType w:val="hybridMultilevel"/>
    <w:tmpl w:val="3014CB3E"/>
    <w:lvl w:ilvl="0" w:tplc="9BBE312A">
      <w:start w:val="1"/>
      <w:numFmt w:val="russianLower"/>
      <w:pStyle w:val="a4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2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7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19"/>
    <w:rsid w:val="00002A88"/>
    <w:rsid w:val="000174BC"/>
    <w:rsid w:val="000225D6"/>
    <w:rsid w:val="00023372"/>
    <w:rsid w:val="0002738A"/>
    <w:rsid w:val="00037B28"/>
    <w:rsid w:val="000477B6"/>
    <w:rsid w:val="0005025D"/>
    <w:rsid w:val="000561F2"/>
    <w:rsid w:val="00076BB3"/>
    <w:rsid w:val="00086350"/>
    <w:rsid w:val="00086E12"/>
    <w:rsid w:val="000A1C0B"/>
    <w:rsid w:val="000A790B"/>
    <w:rsid w:val="000B3592"/>
    <w:rsid w:val="000B4E92"/>
    <w:rsid w:val="000C07CB"/>
    <w:rsid w:val="000C4CF6"/>
    <w:rsid w:val="000E0077"/>
    <w:rsid w:val="000E03A4"/>
    <w:rsid w:val="000E774D"/>
    <w:rsid w:val="000F2338"/>
    <w:rsid w:val="000F69A1"/>
    <w:rsid w:val="00101B88"/>
    <w:rsid w:val="00106936"/>
    <w:rsid w:val="001127EA"/>
    <w:rsid w:val="00113392"/>
    <w:rsid w:val="001163EF"/>
    <w:rsid w:val="0012285E"/>
    <w:rsid w:val="0014456D"/>
    <w:rsid w:val="00160D58"/>
    <w:rsid w:val="001C0DA1"/>
    <w:rsid w:val="001D5678"/>
    <w:rsid w:val="001D735A"/>
    <w:rsid w:val="001E3B03"/>
    <w:rsid w:val="001E5058"/>
    <w:rsid w:val="001F63C1"/>
    <w:rsid w:val="00203273"/>
    <w:rsid w:val="0020343D"/>
    <w:rsid w:val="00206613"/>
    <w:rsid w:val="00207C26"/>
    <w:rsid w:val="00211ADE"/>
    <w:rsid w:val="00213A4B"/>
    <w:rsid w:val="00215D6F"/>
    <w:rsid w:val="002335FF"/>
    <w:rsid w:val="002368E5"/>
    <w:rsid w:val="00245B6B"/>
    <w:rsid w:val="002470D6"/>
    <w:rsid w:val="00260066"/>
    <w:rsid w:val="002625AE"/>
    <w:rsid w:val="0026534B"/>
    <w:rsid w:val="00273CBB"/>
    <w:rsid w:val="00274238"/>
    <w:rsid w:val="00274587"/>
    <w:rsid w:val="002813CD"/>
    <w:rsid w:val="0028200E"/>
    <w:rsid w:val="002859E9"/>
    <w:rsid w:val="002A1F26"/>
    <w:rsid w:val="002B5A70"/>
    <w:rsid w:val="002F11B9"/>
    <w:rsid w:val="0030055B"/>
    <w:rsid w:val="00317B02"/>
    <w:rsid w:val="00327D92"/>
    <w:rsid w:val="00353983"/>
    <w:rsid w:val="00355E58"/>
    <w:rsid w:val="00356E03"/>
    <w:rsid w:val="00357D97"/>
    <w:rsid w:val="00366B05"/>
    <w:rsid w:val="00367709"/>
    <w:rsid w:val="00370881"/>
    <w:rsid w:val="00376851"/>
    <w:rsid w:val="00383194"/>
    <w:rsid w:val="00383B1F"/>
    <w:rsid w:val="00393FFC"/>
    <w:rsid w:val="003A50BB"/>
    <w:rsid w:val="003A5A92"/>
    <w:rsid w:val="003B2105"/>
    <w:rsid w:val="003C7766"/>
    <w:rsid w:val="003E21D7"/>
    <w:rsid w:val="003E3CB8"/>
    <w:rsid w:val="003E4D78"/>
    <w:rsid w:val="003F1D25"/>
    <w:rsid w:val="003F59AE"/>
    <w:rsid w:val="0040150A"/>
    <w:rsid w:val="004041A5"/>
    <w:rsid w:val="00415103"/>
    <w:rsid w:val="00415D9B"/>
    <w:rsid w:val="004177C4"/>
    <w:rsid w:val="00420D5E"/>
    <w:rsid w:val="0042356F"/>
    <w:rsid w:val="004301B2"/>
    <w:rsid w:val="004353F3"/>
    <w:rsid w:val="0044450E"/>
    <w:rsid w:val="00444B8D"/>
    <w:rsid w:val="004471A8"/>
    <w:rsid w:val="0046218E"/>
    <w:rsid w:val="00462FA2"/>
    <w:rsid w:val="004663F5"/>
    <w:rsid w:val="00467195"/>
    <w:rsid w:val="0047027D"/>
    <w:rsid w:val="004718C9"/>
    <w:rsid w:val="004725ED"/>
    <w:rsid w:val="004728D8"/>
    <w:rsid w:val="00491B61"/>
    <w:rsid w:val="00495BD2"/>
    <w:rsid w:val="00496D11"/>
    <w:rsid w:val="004A332B"/>
    <w:rsid w:val="004B417E"/>
    <w:rsid w:val="004D2658"/>
    <w:rsid w:val="004E0503"/>
    <w:rsid w:val="00503AA8"/>
    <w:rsid w:val="005077F3"/>
    <w:rsid w:val="00514F33"/>
    <w:rsid w:val="00515143"/>
    <w:rsid w:val="00520376"/>
    <w:rsid w:val="00525965"/>
    <w:rsid w:val="00531758"/>
    <w:rsid w:val="00555827"/>
    <w:rsid w:val="00565CB2"/>
    <w:rsid w:val="005726F3"/>
    <w:rsid w:val="00575A96"/>
    <w:rsid w:val="005936D4"/>
    <w:rsid w:val="005A337C"/>
    <w:rsid w:val="005B3F0C"/>
    <w:rsid w:val="005B4C48"/>
    <w:rsid w:val="005B51DF"/>
    <w:rsid w:val="005C2F1F"/>
    <w:rsid w:val="005C72F5"/>
    <w:rsid w:val="005D0877"/>
    <w:rsid w:val="005D2362"/>
    <w:rsid w:val="005E1096"/>
    <w:rsid w:val="005F0A11"/>
    <w:rsid w:val="005F3098"/>
    <w:rsid w:val="005F324F"/>
    <w:rsid w:val="00600816"/>
    <w:rsid w:val="00602987"/>
    <w:rsid w:val="00633ECE"/>
    <w:rsid w:val="006366B5"/>
    <w:rsid w:val="00644445"/>
    <w:rsid w:val="006528B8"/>
    <w:rsid w:val="00652DCE"/>
    <w:rsid w:val="006574F3"/>
    <w:rsid w:val="006666F8"/>
    <w:rsid w:val="0067003E"/>
    <w:rsid w:val="0067413B"/>
    <w:rsid w:val="0068031F"/>
    <w:rsid w:val="00680F93"/>
    <w:rsid w:val="00681E09"/>
    <w:rsid w:val="00683E65"/>
    <w:rsid w:val="00694FF2"/>
    <w:rsid w:val="00695609"/>
    <w:rsid w:val="006A7FFA"/>
    <w:rsid w:val="006C7515"/>
    <w:rsid w:val="006D4835"/>
    <w:rsid w:val="006D71EF"/>
    <w:rsid w:val="006F0548"/>
    <w:rsid w:val="006F24D9"/>
    <w:rsid w:val="007230D3"/>
    <w:rsid w:val="00723651"/>
    <w:rsid w:val="00726064"/>
    <w:rsid w:val="00730E60"/>
    <w:rsid w:val="00733219"/>
    <w:rsid w:val="00734EA1"/>
    <w:rsid w:val="00740DB6"/>
    <w:rsid w:val="00742C18"/>
    <w:rsid w:val="00747481"/>
    <w:rsid w:val="00776432"/>
    <w:rsid w:val="007946B6"/>
    <w:rsid w:val="00795BB7"/>
    <w:rsid w:val="007D261B"/>
    <w:rsid w:val="007E3844"/>
    <w:rsid w:val="007E4029"/>
    <w:rsid w:val="007F06FF"/>
    <w:rsid w:val="00814C8A"/>
    <w:rsid w:val="0081577C"/>
    <w:rsid w:val="00816065"/>
    <w:rsid w:val="0082114A"/>
    <w:rsid w:val="00831117"/>
    <w:rsid w:val="00843E2C"/>
    <w:rsid w:val="008559C1"/>
    <w:rsid w:val="00871098"/>
    <w:rsid w:val="00873E2B"/>
    <w:rsid w:val="00881979"/>
    <w:rsid w:val="008831FD"/>
    <w:rsid w:val="008854E2"/>
    <w:rsid w:val="00890CEB"/>
    <w:rsid w:val="00891AB8"/>
    <w:rsid w:val="00895811"/>
    <w:rsid w:val="008A476A"/>
    <w:rsid w:val="008C1B18"/>
    <w:rsid w:val="008C3881"/>
    <w:rsid w:val="008C5834"/>
    <w:rsid w:val="009046E4"/>
    <w:rsid w:val="00912BC4"/>
    <w:rsid w:val="00925030"/>
    <w:rsid w:val="00927154"/>
    <w:rsid w:val="009417D7"/>
    <w:rsid w:val="00944DC6"/>
    <w:rsid w:val="00956D3F"/>
    <w:rsid w:val="009650C1"/>
    <w:rsid w:val="00982EF4"/>
    <w:rsid w:val="00982F7A"/>
    <w:rsid w:val="00997CB2"/>
    <w:rsid w:val="009A1A33"/>
    <w:rsid w:val="009A345E"/>
    <w:rsid w:val="009B1B22"/>
    <w:rsid w:val="009B4C19"/>
    <w:rsid w:val="009B7A68"/>
    <w:rsid w:val="009E4571"/>
    <w:rsid w:val="009F0812"/>
    <w:rsid w:val="009F2F81"/>
    <w:rsid w:val="00A0403E"/>
    <w:rsid w:val="00A11D9F"/>
    <w:rsid w:val="00A13F7B"/>
    <w:rsid w:val="00A22752"/>
    <w:rsid w:val="00A446DD"/>
    <w:rsid w:val="00A54111"/>
    <w:rsid w:val="00A626BE"/>
    <w:rsid w:val="00A6415D"/>
    <w:rsid w:val="00A73F01"/>
    <w:rsid w:val="00A744D6"/>
    <w:rsid w:val="00A74607"/>
    <w:rsid w:val="00A773AD"/>
    <w:rsid w:val="00A95CDB"/>
    <w:rsid w:val="00A97712"/>
    <w:rsid w:val="00AA3F62"/>
    <w:rsid w:val="00AA5CC3"/>
    <w:rsid w:val="00AA6BFE"/>
    <w:rsid w:val="00AB43DD"/>
    <w:rsid w:val="00AC4959"/>
    <w:rsid w:val="00AD5A91"/>
    <w:rsid w:val="00AE5659"/>
    <w:rsid w:val="00AF1C94"/>
    <w:rsid w:val="00AF5060"/>
    <w:rsid w:val="00AF57CC"/>
    <w:rsid w:val="00AF639B"/>
    <w:rsid w:val="00B01CC2"/>
    <w:rsid w:val="00B07098"/>
    <w:rsid w:val="00B10623"/>
    <w:rsid w:val="00B16818"/>
    <w:rsid w:val="00B2484B"/>
    <w:rsid w:val="00B31B21"/>
    <w:rsid w:val="00B33C95"/>
    <w:rsid w:val="00B42211"/>
    <w:rsid w:val="00B525CE"/>
    <w:rsid w:val="00B527C2"/>
    <w:rsid w:val="00B53635"/>
    <w:rsid w:val="00BA38F4"/>
    <w:rsid w:val="00BA4DF9"/>
    <w:rsid w:val="00BE5B20"/>
    <w:rsid w:val="00BE6CD3"/>
    <w:rsid w:val="00C15AD4"/>
    <w:rsid w:val="00C26893"/>
    <w:rsid w:val="00C316E0"/>
    <w:rsid w:val="00C34BE4"/>
    <w:rsid w:val="00C408F4"/>
    <w:rsid w:val="00C42411"/>
    <w:rsid w:val="00C425D7"/>
    <w:rsid w:val="00C4405A"/>
    <w:rsid w:val="00C54D7B"/>
    <w:rsid w:val="00C6159B"/>
    <w:rsid w:val="00C71C91"/>
    <w:rsid w:val="00C90CE9"/>
    <w:rsid w:val="00C939B0"/>
    <w:rsid w:val="00CA63BF"/>
    <w:rsid w:val="00CB5C3D"/>
    <w:rsid w:val="00CB5FA3"/>
    <w:rsid w:val="00CC2BAE"/>
    <w:rsid w:val="00CE37FC"/>
    <w:rsid w:val="00D00D85"/>
    <w:rsid w:val="00D0247C"/>
    <w:rsid w:val="00D205AB"/>
    <w:rsid w:val="00D3106F"/>
    <w:rsid w:val="00D336E1"/>
    <w:rsid w:val="00D52A99"/>
    <w:rsid w:val="00D80861"/>
    <w:rsid w:val="00D95963"/>
    <w:rsid w:val="00DA20B8"/>
    <w:rsid w:val="00DC665F"/>
    <w:rsid w:val="00DD38D5"/>
    <w:rsid w:val="00DE25A0"/>
    <w:rsid w:val="00DE783D"/>
    <w:rsid w:val="00E04292"/>
    <w:rsid w:val="00E102C7"/>
    <w:rsid w:val="00E12D1A"/>
    <w:rsid w:val="00E17F81"/>
    <w:rsid w:val="00E22821"/>
    <w:rsid w:val="00E231FA"/>
    <w:rsid w:val="00E435EB"/>
    <w:rsid w:val="00E70C06"/>
    <w:rsid w:val="00E84E99"/>
    <w:rsid w:val="00E87D8C"/>
    <w:rsid w:val="00EB19B2"/>
    <w:rsid w:val="00EB44EC"/>
    <w:rsid w:val="00EC4683"/>
    <w:rsid w:val="00EC4E05"/>
    <w:rsid w:val="00ED1D1F"/>
    <w:rsid w:val="00EE6901"/>
    <w:rsid w:val="00EF212A"/>
    <w:rsid w:val="00F0002D"/>
    <w:rsid w:val="00F00CE5"/>
    <w:rsid w:val="00F01981"/>
    <w:rsid w:val="00F03F06"/>
    <w:rsid w:val="00F07B9A"/>
    <w:rsid w:val="00F20BC9"/>
    <w:rsid w:val="00F2315B"/>
    <w:rsid w:val="00F23B82"/>
    <w:rsid w:val="00F34D5D"/>
    <w:rsid w:val="00F37F8D"/>
    <w:rsid w:val="00F45C4B"/>
    <w:rsid w:val="00F45FBD"/>
    <w:rsid w:val="00F46C50"/>
    <w:rsid w:val="00F46D24"/>
    <w:rsid w:val="00F51E86"/>
    <w:rsid w:val="00F75C05"/>
    <w:rsid w:val="00F8413B"/>
    <w:rsid w:val="00F868D0"/>
    <w:rsid w:val="00F97119"/>
    <w:rsid w:val="00FA7A19"/>
    <w:rsid w:val="00FA7EC8"/>
    <w:rsid w:val="00FC5616"/>
    <w:rsid w:val="00FD7096"/>
    <w:rsid w:val="00FE1B4D"/>
    <w:rsid w:val="00FE46E8"/>
    <w:rsid w:val="00FF2A1F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7789"/>
  <w15:chartTrackingRefBased/>
  <w15:docId w15:val="{7A4A2AF5-F80C-47ED-B188-C123BAAC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2285E"/>
    <w:pPr>
      <w:spacing w:after="0" w:line="360" w:lineRule="auto"/>
      <w:jc w:val="both"/>
    </w:pPr>
    <w:rPr>
      <w:rFonts w:ascii="Tahoma" w:hAnsi="Tahoma"/>
      <w:sz w:val="24"/>
    </w:rPr>
  </w:style>
  <w:style w:type="paragraph" w:styleId="13">
    <w:name w:val="heading 1"/>
    <w:aliases w:val="H1,Chapter Headline"/>
    <w:basedOn w:val="a5"/>
    <w:next w:val="a5"/>
    <w:link w:val="14"/>
    <w:unhideWhenUsed/>
    <w:rsid w:val="00E84E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2">
    <w:name w:val="heading 2"/>
    <w:basedOn w:val="a5"/>
    <w:next w:val="a5"/>
    <w:link w:val="23"/>
    <w:unhideWhenUsed/>
    <w:rsid w:val="00E84E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1">
    <w:name w:val="heading 3"/>
    <w:basedOn w:val="a5"/>
    <w:next w:val="a5"/>
    <w:link w:val="32"/>
    <w:unhideWhenUsed/>
    <w:rsid w:val="00E84E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40">
    <w:name w:val="heading 4"/>
    <w:aliases w:val="H4,Заголовок 4 (Приложение),Level 2 - a,4,I4,l4,heading4,I41,41,l41,heading41,(Shift Ctrl 4),Titre 41,t4.T4,4heading,h4,a.,4 dash,d,4 dash1,d1,31,h41,a.1,4 dash2,d2,32,h42,a.2,4 dash3,d3,33,h43,a.3,4 dash4,d4,34,h44,a.4,Sub sub heading,4 das"/>
    <w:basedOn w:val="a5"/>
    <w:next w:val="a5"/>
    <w:link w:val="41"/>
    <w:unhideWhenUsed/>
    <w:rsid w:val="00E84E9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0">
    <w:name w:val="heading 5"/>
    <w:aliases w:val="H5,PIM 5,5,ITT t5,PA Pico Section"/>
    <w:basedOn w:val="a5"/>
    <w:next w:val="a5"/>
    <w:link w:val="51"/>
    <w:unhideWhenUsed/>
    <w:rsid w:val="00E84E9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0">
    <w:name w:val="heading 6"/>
    <w:basedOn w:val="a5"/>
    <w:next w:val="a5"/>
    <w:link w:val="61"/>
    <w:uiPriority w:val="9"/>
    <w:semiHidden/>
    <w:unhideWhenUsed/>
    <w:qFormat/>
    <w:rsid w:val="00E84E9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5"/>
    <w:next w:val="a5"/>
    <w:link w:val="70"/>
    <w:uiPriority w:val="9"/>
    <w:semiHidden/>
    <w:unhideWhenUsed/>
    <w:qFormat/>
    <w:rsid w:val="00FE46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5"/>
    <w:next w:val="a5"/>
    <w:link w:val="80"/>
    <w:uiPriority w:val="9"/>
    <w:semiHidden/>
    <w:unhideWhenUsed/>
    <w:qFormat/>
    <w:rsid w:val="00FE46E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5"/>
    <w:next w:val="a5"/>
    <w:link w:val="90"/>
    <w:uiPriority w:val="9"/>
    <w:semiHidden/>
    <w:unhideWhenUsed/>
    <w:qFormat/>
    <w:rsid w:val="00FE46E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20">
    <w:name w:val="Раздел_2"/>
    <w:basedOn w:val="22"/>
    <w:next w:val="a9"/>
    <w:link w:val="24"/>
    <w:qFormat/>
    <w:rsid w:val="00816065"/>
    <w:pPr>
      <w:numPr>
        <w:ilvl w:val="1"/>
        <w:numId w:val="1"/>
      </w:numPr>
      <w:spacing w:before="120" w:after="120" w:line="240" w:lineRule="auto"/>
      <w:ind w:left="0" w:firstLine="0"/>
    </w:pPr>
    <w:rPr>
      <w:rFonts w:ascii="Tahoma" w:hAnsi="Tahoma"/>
      <w:b/>
      <w:color w:val="auto"/>
      <w:sz w:val="24"/>
    </w:rPr>
  </w:style>
  <w:style w:type="character" w:customStyle="1" w:styleId="23">
    <w:name w:val="Заголовок 2 Знак"/>
    <w:basedOn w:val="a6"/>
    <w:link w:val="22"/>
    <w:uiPriority w:val="9"/>
    <w:semiHidden/>
    <w:rsid w:val="00E84E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">
    <w:name w:val="Раздел_3"/>
    <w:next w:val="a9"/>
    <w:autoRedefine/>
    <w:qFormat/>
    <w:rsid w:val="00356E03"/>
    <w:pPr>
      <w:numPr>
        <w:ilvl w:val="2"/>
        <w:numId w:val="1"/>
      </w:numPr>
      <w:spacing w:before="120" w:after="120" w:line="240" w:lineRule="auto"/>
      <w:ind w:left="794" w:hanging="794"/>
      <w:jc w:val="both"/>
    </w:pPr>
    <w:rPr>
      <w:rFonts w:ascii="Tahoma" w:eastAsiaTheme="majorEastAsia" w:hAnsi="Tahoma" w:cstheme="majorBidi"/>
      <w:sz w:val="24"/>
      <w:szCs w:val="24"/>
    </w:rPr>
  </w:style>
  <w:style w:type="character" w:customStyle="1" w:styleId="32">
    <w:name w:val="Заголовок 3 Знак"/>
    <w:basedOn w:val="a6"/>
    <w:link w:val="31"/>
    <w:uiPriority w:val="9"/>
    <w:semiHidden/>
    <w:rsid w:val="00E84E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4">
    <w:name w:val="Раздел_4"/>
    <w:basedOn w:val="40"/>
    <w:next w:val="a9"/>
    <w:qFormat/>
    <w:rsid w:val="00E84E99"/>
    <w:pPr>
      <w:numPr>
        <w:ilvl w:val="3"/>
        <w:numId w:val="1"/>
      </w:numPr>
      <w:spacing w:before="120" w:after="120" w:line="288" w:lineRule="auto"/>
    </w:pPr>
    <w:rPr>
      <w:rFonts w:ascii="Times New Roman" w:hAnsi="Times New Roman"/>
      <w:b/>
      <w:i w:val="0"/>
      <w:color w:val="auto"/>
    </w:rPr>
  </w:style>
  <w:style w:type="character" w:customStyle="1" w:styleId="41">
    <w:name w:val="Заголовок 4 Знак"/>
    <w:aliases w:val="H4 Знак,Заголовок 4 (Приложение) Знак,Level 2 - a Знак,4 Знак,I4 Знак,l4 Знак,heading4 Знак,I41 Знак,41 Знак,l41 Знак,heading41 Знак,(Shift Ctrl 4) Знак,Titre 41 Знак,t4.T4 Знак,4heading Знак,h4 Знак,a. Знак,4 dash Знак,d Знак,d1 Знак"/>
    <w:basedOn w:val="a6"/>
    <w:link w:val="40"/>
    <w:uiPriority w:val="9"/>
    <w:semiHidden/>
    <w:rsid w:val="00E84E9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10">
    <w:name w:val="Раздел_1"/>
    <w:basedOn w:val="13"/>
    <w:next w:val="a9"/>
    <w:qFormat/>
    <w:rsid w:val="009B4C19"/>
    <w:pPr>
      <w:numPr>
        <w:numId w:val="1"/>
      </w:numPr>
      <w:spacing w:after="120" w:line="240" w:lineRule="auto"/>
      <w:ind w:left="0" w:firstLine="0"/>
    </w:pPr>
    <w:rPr>
      <w:rFonts w:ascii="Tahoma" w:hAnsi="Tahoma"/>
      <w:b/>
      <w:color w:val="auto"/>
      <w:sz w:val="24"/>
    </w:rPr>
  </w:style>
  <w:style w:type="character" w:customStyle="1" w:styleId="14">
    <w:name w:val="Заголовок 1 Знак"/>
    <w:aliases w:val="H1 Знак,Chapter Headline Знак"/>
    <w:basedOn w:val="a6"/>
    <w:link w:val="13"/>
    <w:uiPriority w:val="9"/>
    <w:rsid w:val="00E84E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5">
    <w:name w:val="Раздел_5"/>
    <w:basedOn w:val="50"/>
    <w:next w:val="a9"/>
    <w:qFormat/>
    <w:rsid w:val="00E84E99"/>
    <w:pPr>
      <w:numPr>
        <w:ilvl w:val="4"/>
        <w:numId w:val="1"/>
      </w:numPr>
      <w:spacing w:before="120" w:after="120" w:line="288" w:lineRule="auto"/>
    </w:pPr>
    <w:rPr>
      <w:rFonts w:ascii="Times New Roman" w:hAnsi="Times New Roman"/>
      <w:b/>
      <w:color w:val="auto"/>
    </w:rPr>
  </w:style>
  <w:style w:type="character" w:customStyle="1" w:styleId="51">
    <w:name w:val="Заголовок 5 Знак"/>
    <w:aliases w:val="H5 Знак,PIM 5 Знак,5 Знак,ITT t5 Знак,PA Pico Section Знак"/>
    <w:basedOn w:val="a6"/>
    <w:link w:val="50"/>
    <w:uiPriority w:val="9"/>
    <w:semiHidden/>
    <w:rsid w:val="00E84E9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6">
    <w:name w:val="Раздел_6"/>
    <w:basedOn w:val="60"/>
    <w:next w:val="a9"/>
    <w:qFormat/>
    <w:rsid w:val="00E84E99"/>
    <w:pPr>
      <w:numPr>
        <w:ilvl w:val="5"/>
        <w:numId w:val="1"/>
      </w:numPr>
      <w:spacing w:before="120" w:after="120" w:line="288" w:lineRule="auto"/>
    </w:pPr>
    <w:rPr>
      <w:rFonts w:ascii="Times New Roman" w:hAnsi="Times New Roman"/>
      <w:b/>
      <w:color w:val="auto"/>
    </w:rPr>
  </w:style>
  <w:style w:type="character" w:customStyle="1" w:styleId="61">
    <w:name w:val="Заголовок 6 Знак"/>
    <w:basedOn w:val="a6"/>
    <w:link w:val="60"/>
    <w:uiPriority w:val="9"/>
    <w:semiHidden/>
    <w:rsid w:val="00E84E9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a9">
    <w:name w:val="Абзац_основной"/>
    <w:basedOn w:val="a5"/>
    <w:rsid w:val="00E84E99"/>
    <w:pPr>
      <w:ind w:firstLine="720"/>
    </w:pPr>
  </w:style>
  <w:style w:type="paragraph" w:customStyle="1" w:styleId="0">
    <w:name w:val="Раздел_0"/>
    <w:basedOn w:val="13"/>
    <w:next w:val="a9"/>
    <w:rsid w:val="00E84E99"/>
    <w:pPr>
      <w:spacing w:before="120" w:after="120" w:line="288" w:lineRule="auto"/>
      <w:jc w:val="center"/>
    </w:pPr>
    <w:rPr>
      <w:rFonts w:ascii="Times New Roman" w:hAnsi="Times New Roman"/>
      <w:b/>
      <w:caps/>
      <w:color w:val="auto"/>
      <w:sz w:val="28"/>
    </w:rPr>
  </w:style>
  <w:style w:type="paragraph" w:customStyle="1" w:styleId="aa">
    <w:name w:val="Подраздел"/>
    <w:basedOn w:val="a5"/>
    <w:next w:val="a9"/>
    <w:rsid w:val="00E84E99"/>
    <w:pPr>
      <w:keepNext/>
      <w:keepLines/>
      <w:spacing w:before="120" w:after="120" w:line="288" w:lineRule="auto"/>
      <w:ind w:left="720"/>
    </w:pPr>
    <w:rPr>
      <w:b/>
      <w:i/>
    </w:rPr>
  </w:style>
  <w:style w:type="paragraph" w:customStyle="1" w:styleId="a1">
    <w:name w:val="Список_маркированный"/>
    <w:basedOn w:val="a5"/>
    <w:link w:val="ab"/>
    <w:qFormat/>
    <w:rsid w:val="00E84E99"/>
    <w:pPr>
      <w:numPr>
        <w:numId w:val="2"/>
      </w:numPr>
      <w:spacing w:before="60" w:after="60" w:line="288" w:lineRule="auto"/>
    </w:pPr>
  </w:style>
  <w:style w:type="paragraph" w:customStyle="1" w:styleId="1">
    <w:name w:val="Список_нумерованный_1"/>
    <w:basedOn w:val="a5"/>
    <w:qFormat/>
    <w:rsid w:val="00E84E99"/>
    <w:pPr>
      <w:numPr>
        <w:numId w:val="3"/>
      </w:numPr>
      <w:spacing w:before="60" w:after="60" w:line="288" w:lineRule="auto"/>
    </w:pPr>
  </w:style>
  <w:style w:type="paragraph" w:customStyle="1" w:styleId="a4">
    <w:name w:val="Список_нумерованный_А"/>
    <w:basedOn w:val="a9"/>
    <w:qFormat/>
    <w:rsid w:val="00DC665F"/>
    <w:pPr>
      <w:numPr>
        <w:numId w:val="4"/>
      </w:numPr>
      <w:spacing w:before="60" w:after="60" w:line="288" w:lineRule="auto"/>
      <w:ind w:left="1134" w:hanging="414"/>
    </w:pPr>
  </w:style>
  <w:style w:type="paragraph" w:customStyle="1" w:styleId="a">
    <w:name w:val="Абзац_нумерованный"/>
    <w:basedOn w:val="a5"/>
    <w:rsid w:val="00795BB7"/>
    <w:pPr>
      <w:numPr>
        <w:ilvl w:val="1"/>
        <w:numId w:val="5"/>
      </w:numPr>
    </w:pPr>
    <w:rPr>
      <w:b/>
    </w:rPr>
  </w:style>
  <w:style w:type="paragraph" w:customStyle="1" w:styleId="ac">
    <w:name w:val="Рисунок"/>
    <w:basedOn w:val="a5"/>
    <w:qFormat/>
    <w:rsid w:val="00E84E99"/>
    <w:pPr>
      <w:spacing w:before="120" w:after="120" w:line="288" w:lineRule="auto"/>
      <w:jc w:val="center"/>
    </w:pPr>
  </w:style>
  <w:style w:type="paragraph" w:customStyle="1" w:styleId="ad">
    <w:name w:val="Таблица_заголовок"/>
    <w:basedOn w:val="a5"/>
    <w:next w:val="a9"/>
    <w:qFormat/>
    <w:rsid w:val="00E84E99"/>
    <w:pPr>
      <w:spacing w:before="120" w:after="120" w:line="288" w:lineRule="auto"/>
      <w:jc w:val="right"/>
    </w:pPr>
  </w:style>
  <w:style w:type="paragraph" w:customStyle="1" w:styleId="ae">
    <w:name w:val="Таблица_шапка"/>
    <w:basedOn w:val="a5"/>
    <w:qFormat/>
    <w:rsid w:val="00E84E99"/>
    <w:pPr>
      <w:spacing w:before="60" w:after="60" w:line="288" w:lineRule="auto"/>
      <w:jc w:val="center"/>
    </w:pPr>
    <w:rPr>
      <w:b/>
      <w:sz w:val="20"/>
    </w:rPr>
  </w:style>
  <w:style w:type="paragraph" w:customStyle="1" w:styleId="af">
    <w:name w:val="Таблица_текст"/>
    <w:basedOn w:val="a5"/>
    <w:qFormat/>
    <w:rsid w:val="00E84E99"/>
    <w:pPr>
      <w:spacing w:before="60" w:after="60" w:line="288" w:lineRule="auto"/>
    </w:pPr>
    <w:rPr>
      <w:sz w:val="20"/>
    </w:rPr>
  </w:style>
  <w:style w:type="paragraph" w:customStyle="1" w:styleId="af0">
    <w:name w:val="Колонтитул_верхний"/>
    <w:basedOn w:val="a5"/>
    <w:rsid w:val="00E84E99"/>
    <w:pPr>
      <w:spacing w:after="120" w:line="240" w:lineRule="auto"/>
    </w:pPr>
    <w:rPr>
      <w:i/>
      <w:sz w:val="20"/>
    </w:rPr>
  </w:style>
  <w:style w:type="paragraph" w:customStyle="1" w:styleId="af1">
    <w:name w:val="Колонтитул_нижний"/>
    <w:basedOn w:val="a5"/>
    <w:rsid w:val="00E84E99"/>
    <w:pPr>
      <w:spacing w:before="120" w:line="240" w:lineRule="auto"/>
    </w:pPr>
    <w:rPr>
      <w:sz w:val="20"/>
    </w:rPr>
  </w:style>
  <w:style w:type="paragraph" w:customStyle="1" w:styleId="15">
    <w:name w:val="Название_1"/>
    <w:basedOn w:val="a5"/>
    <w:next w:val="a9"/>
    <w:qFormat/>
    <w:rsid w:val="00E84E99"/>
    <w:pPr>
      <w:spacing w:before="120" w:after="120" w:line="288" w:lineRule="auto"/>
      <w:jc w:val="center"/>
    </w:pPr>
    <w:rPr>
      <w:b/>
      <w:caps/>
      <w:kern w:val="28"/>
      <w:sz w:val="28"/>
    </w:rPr>
  </w:style>
  <w:style w:type="paragraph" w:customStyle="1" w:styleId="25">
    <w:name w:val="Название_2"/>
    <w:basedOn w:val="15"/>
    <w:next w:val="a9"/>
    <w:qFormat/>
    <w:rsid w:val="00E84E99"/>
    <w:rPr>
      <w:caps w:val="0"/>
    </w:rPr>
  </w:style>
  <w:style w:type="paragraph" w:customStyle="1" w:styleId="af2">
    <w:name w:val="Титул"/>
    <w:basedOn w:val="a5"/>
    <w:qFormat/>
    <w:rsid w:val="00E84E99"/>
    <w:pPr>
      <w:spacing w:before="60" w:after="60" w:line="240" w:lineRule="auto"/>
      <w:jc w:val="left"/>
    </w:pPr>
  </w:style>
  <w:style w:type="paragraph" w:customStyle="1" w:styleId="12">
    <w:name w:val="Приложение_раздел_1"/>
    <w:basedOn w:val="10"/>
    <w:next w:val="a9"/>
    <w:qFormat/>
    <w:rsid w:val="00E84E99"/>
    <w:pPr>
      <w:numPr>
        <w:numId w:val="6"/>
      </w:numPr>
      <w:outlineLvl w:val="9"/>
    </w:pPr>
  </w:style>
  <w:style w:type="paragraph" w:customStyle="1" w:styleId="2">
    <w:name w:val="Приложение_раздел_2"/>
    <w:basedOn w:val="20"/>
    <w:next w:val="a9"/>
    <w:qFormat/>
    <w:rsid w:val="00E84E99"/>
    <w:pPr>
      <w:numPr>
        <w:numId w:val="7"/>
      </w:numPr>
      <w:outlineLvl w:val="9"/>
    </w:pPr>
  </w:style>
  <w:style w:type="paragraph" w:styleId="af3">
    <w:name w:val="footnote text"/>
    <w:aliases w:val="Текст сноски+++"/>
    <w:basedOn w:val="a5"/>
    <w:link w:val="af4"/>
    <w:uiPriority w:val="99"/>
    <w:rsid w:val="00733219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Текст сноски+++ Знак"/>
    <w:basedOn w:val="a6"/>
    <w:link w:val="af3"/>
    <w:uiPriority w:val="99"/>
    <w:rsid w:val="007332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733219"/>
    <w:rPr>
      <w:vertAlign w:val="superscript"/>
    </w:rPr>
  </w:style>
  <w:style w:type="character" w:styleId="af6">
    <w:name w:val="Hyperlink"/>
    <w:basedOn w:val="a6"/>
    <w:uiPriority w:val="99"/>
    <w:unhideWhenUsed/>
    <w:rsid w:val="00733219"/>
    <w:rPr>
      <w:color w:val="0563C1" w:themeColor="hyperlink"/>
      <w:u w:val="single"/>
    </w:rPr>
  </w:style>
  <w:style w:type="character" w:styleId="af7">
    <w:name w:val="annotation reference"/>
    <w:basedOn w:val="a6"/>
    <w:semiHidden/>
    <w:unhideWhenUsed/>
    <w:rsid w:val="00733219"/>
    <w:rPr>
      <w:sz w:val="16"/>
      <w:szCs w:val="16"/>
    </w:rPr>
  </w:style>
  <w:style w:type="paragraph" w:styleId="af8">
    <w:name w:val="annotation text"/>
    <w:basedOn w:val="a5"/>
    <w:link w:val="af9"/>
    <w:semiHidden/>
    <w:unhideWhenUsed/>
    <w:rsid w:val="0073321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6"/>
    <w:link w:val="af8"/>
    <w:uiPriority w:val="99"/>
    <w:semiHidden/>
    <w:rsid w:val="00733219"/>
    <w:rPr>
      <w:rFonts w:ascii="Times New Roman" w:hAnsi="Times New Roman"/>
      <w:sz w:val="20"/>
      <w:szCs w:val="20"/>
    </w:rPr>
  </w:style>
  <w:style w:type="table" w:styleId="afa">
    <w:name w:val="Table Grid"/>
    <w:basedOn w:val="a7"/>
    <w:uiPriority w:val="39"/>
    <w:rsid w:val="00733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alloon Text"/>
    <w:basedOn w:val="a5"/>
    <w:link w:val="afc"/>
    <w:uiPriority w:val="99"/>
    <w:semiHidden/>
    <w:unhideWhenUsed/>
    <w:rsid w:val="007332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6"/>
    <w:link w:val="afb"/>
    <w:uiPriority w:val="99"/>
    <w:semiHidden/>
    <w:rsid w:val="00733219"/>
    <w:rPr>
      <w:rFonts w:ascii="Segoe UI" w:hAnsi="Segoe UI" w:cs="Segoe UI"/>
      <w:sz w:val="18"/>
      <w:szCs w:val="18"/>
    </w:rPr>
  </w:style>
  <w:style w:type="paragraph" w:styleId="afd">
    <w:name w:val="annotation subject"/>
    <w:basedOn w:val="af8"/>
    <w:next w:val="af8"/>
    <w:link w:val="afe"/>
    <w:uiPriority w:val="99"/>
    <w:semiHidden/>
    <w:unhideWhenUsed/>
    <w:rsid w:val="00895811"/>
    <w:rPr>
      <w:b/>
      <w:bCs/>
    </w:rPr>
  </w:style>
  <w:style w:type="character" w:customStyle="1" w:styleId="afe">
    <w:name w:val="Тема примечания Знак"/>
    <w:basedOn w:val="af9"/>
    <w:link w:val="afd"/>
    <w:uiPriority w:val="99"/>
    <w:semiHidden/>
    <w:rsid w:val="00895811"/>
    <w:rPr>
      <w:rFonts w:ascii="Tahoma" w:hAnsi="Tahoma"/>
      <w:b/>
      <w:bCs/>
      <w:sz w:val="20"/>
      <w:szCs w:val="20"/>
    </w:rPr>
  </w:style>
  <w:style w:type="paragraph" w:styleId="aff">
    <w:name w:val="Revision"/>
    <w:hidden/>
    <w:uiPriority w:val="99"/>
    <w:semiHidden/>
    <w:rsid w:val="002368E5"/>
    <w:pPr>
      <w:spacing w:after="0" w:line="240" w:lineRule="auto"/>
    </w:pPr>
    <w:rPr>
      <w:rFonts w:ascii="Tahoma" w:hAnsi="Tahoma"/>
      <w:sz w:val="24"/>
    </w:rPr>
  </w:style>
  <w:style w:type="paragraph" w:styleId="aff0">
    <w:name w:val="Plain Text"/>
    <w:basedOn w:val="a5"/>
    <w:link w:val="aff1"/>
    <w:uiPriority w:val="99"/>
    <w:semiHidden/>
    <w:unhideWhenUsed/>
    <w:rsid w:val="00C939B0"/>
    <w:pPr>
      <w:spacing w:line="240" w:lineRule="auto"/>
      <w:jc w:val="left"/>
    </w:pPr>
    <w:rPr>
      <w:rFonts w:ascii="Times New Roman" w:hAnsi="Times New Roman"/>
      <w:szCs w:val="21"/>
    </w:rPr>
  </w:style>
  <w:style w:type="character" w:customStyle="1" w:styleId="aff1">
    <w:name w:val="Текст Знак"/>
    <w:basedOn w:val="a6"/>
    <w:link w:val="aff0"/>
    <w:uiPriority w:val="99"/>
    <w:semiHidden/>
    <w:rsid w:val="00C939B0"/>
    <w:rPr>
      <w:rFonts w:ascii="Times New Roman" w:hAnsi="Times New Roman"/>
      <w:sz w:val="24"/>
      <w:szCs w:val="21"/>
    </w:rPr>
  </w:style>
  <w:style w:type="paragraph" w:customStyle="1" w:styleId="a3">
    <w:name w:val="Приложение_Разделы"/>
    <w:basedOn w:val="a5"/>
    <w:rsid w:val="00982EF4"/>
    <w:pPr>
      <w:numPr>
        <w:numId w:val="8"/>
      </w:numPr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52">
    <w:name w:val="toc 5"/>
    <w:basedOn w:val="a5"/>
    <w:next w:val="a5"/>
    <w:autoRedefine/>
    <w:uiPriority w:val="39"/>
    <w:rsid w:val="00106936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aff2">
    <w:name w:val="TOC Heading"/>
    <w:basedOn w:val="13"/>
    <w:next w:val="a5"/>
    <w:uiPriority w:val="39"/>
    <w:unhideWhenUsed/>
    <w:qFormat/>
    <w:rsid w:val="002625AE"/>
    <w:pPr>
      <w:spacing w:line="259" w:lineRule="auto"/>
      <w:jc w:val="left"/>
      <w:outlineLvl w:val="9"/>
    </w:pPr>
    <w:rPr>
      <w:lang w:eastAsia="ru-RU"/>
    </w:rPr>
  </w:style>
  <w:style w:type="paragraph" w:styleId="16">
    <w:name w:val="toc 1"/>
    <w:basedOn w:val="a5"/>
    <w:next w:val="a5"/>
    <w:autoRedefine/>
    <w:uiPriority w:val="39"/>
    <w:unhideWhenUsed/>
    <w:rsid w:val="002470D6"/>
    <w:pPr>
      <w:spacing w:line="312" w:lineRule="auto"/>
      <w:ind w:left="709" w:hanging="709"/>
      <w:jc w:val="left"/>
    </w:pPr>
    <w:rPr>
      <w:b/>
      <w:bCs/>
      <w:sz w:val="22"/>
      <w:szCs w:val="20"/>
    </w:rPr>
  </w:style>
  <w:style w:type="paragraph" w:styleId="26">
    <w:name w:val="toc 2"/>
    <w:basedOn w:val="a5"/>
    <w:next w:val="a5"/>
    <w:autoRedefine/>
    <w:uiPriority w:val="39"/>
    <w:unhideWhenUsed/>
    <w:rsid w:val="00415D9B"/>
    <w:pPr>
      <w:tabs>
        <w:tab w:val="left" w:pos="709"/>
        <w:tab w:val="right" w:leader="dot" w:pos="10457"/>
      </w:tabs>
      <w:spacing w:line="312" w:lineRule="auto"/>
      <w:ind w:left="238"/>
      <w:jc w:val="left"/>
    </w:pPr>
    <w:rPr>
      <w:sz w:val="20"/>
      <w:szCs w:val="20"/>
    </w:rPr>
  </w:style>
  <w:style w:type="character" w:customStyle="1" w:styleId="70">
    <w:name w:val="Заголовок 7 Знак"/>
    <w:basedOn w:val="a6"/>
    <w:link w:val="7"/>
    <w:uiPriority w:val="9"/>
    <w:semiHidden/>
    <w:rsid w:val="00FE46E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0">
    <w:name w:val="Заголовок 8 Знак"/>
    <w:basedOn w:val="a6"/>
    <w:link w:val="8"/>
    <w:uiPriority w:val="9"/>
    <w:semiHidden/>
    <w:rsid w:val="00FE46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6"/>
    <w:link w:val="9"/>
    <w:uiPriority w:val="9"/>
    <w:semiHidden/>
    <w:rsid w:val="00FE46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33">
    <w:name w:val="toc 3"/>
    <w:basedOn w:val="a5"/>
    <w:next w:val="a5"/>
    <w:autoRedefine/>
    <w:uiPriority w:val="39"/>
    <w:unhideWhenUsed/>
    <w:rsid w:val="003C7766"/>
    <w:pPr>
      <w:tabs>
        <w:tab w:val="left" w:pos="1134"/>
        <w:tab w:val="right" w:leader="dot" w:pos="10457"/>
      </w:tabs>
      <w:spacing w:line="312" w:lineRule="auto"/>
      <w:ind w:left="482"/>
      <w:jc w:val="left"/>
    </w:pPr>
    <w:rPr>
      <w:iCs/>
      <w:sz w:val="20"/>
      <w:szCs w:val="20"/>
    </w:rPr>
  </w:style>
  <w:style w:type="paragraph" w:styleId="42">
    <w:name w:val="toc 4"/>
    <w:basedOn w:val="a5"/>
    <w:next w:val="a5"/>
    <w:autoRedefine/>
    <w:uiPriority w:val="39"/>
    <w:unhideWhenUsed/>
    <w:rsid w:val="00FE46E8"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FE46E8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5"/>
    <w:next w:val="a5"/>
    <w:autoRedefine/>
    <w:uiPriority w:val="39"/>
    <w:unhideWhenUsed/>
    <w:rsid w:val="00FE46E8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5"/>
    <w:next w:val="a5"/>
    <w:autoRedefine/>
    <w:uiPriority w:val="39"/>
    <w:unhideWhenUsed/>
    <w:rsid w:val="00FE46E8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5"/>
    <w:next w:val="a5"/>
    <w:autoRedefine/>
    <w:uiPriority w:val="39"/>
    <w:unhideWhenUsed/>
    <w:rsid w:val="00FE46E8"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a2">
    <w:name w:val="Буллет"/>
    <w:basedOn w:val="a1"/>
    <w:link w:val="aff3"/>
    <w:qFormat/>
    <w:rsid w:val="00356E03"/>
    <w:pPr>
      <w:widowControl w:val="0"/>
      <w:numPr>
        <w:numId w:val="9"/>
      </w:numPr>
      <w:spacing w:before="0" w:after="0" w:line="240" w:lineRule="auto"/>
      <w:ind w:left="851" w:firstLine="0"/>
    </w:pPr>
  </w:style>
  <w:style w:type="paragraph" w:customStyle="1" w:styleId="120">
    <w:name w:val="1Ст_Точ2"/>
    <w:basedOn w:val="a1"/>
    <w:link w:val="121"/>
    <w:rsid w:val="001D735A"/>
    <w:pPr>
      <w:numPr>
        <w:ilvl w:val="1"/>
        <w:numId w:val="10"/>
      </w:numPr>
      <w:spacing w:before="0" w:after="0" w:line="240" w:lineRule="auto"/>
    </w:pPr>
  </w:style>
  <w:style w:type="character" w:customStyle="1" w:styleId="ab">
    <w:name w:val="Список_маркированный Знак"/>
    <w:basedOn w:val="a6"/>
    <w:link w:val="a1"/>
    <w:rsid w:val="001D735A"/>
    <w:rPr>
      <w:rFonts w:ascii="Tahoma" w:hAnsi="Tahoma"/>
      <w:sz w:val="24"/>
    </w:rPr>
  </w:style>
  <w:style w:type="character" w:customStyle="1" w:styleId="aff3">
    <w:name w:val="Буллет Знак"/>
    <w:basedOn w:val="ab"/>
    <w:link w:val="a2"/>
    <w:rsid w:val="00356E03"/>
    <w:rPr>
      <w:rFonts w:ascii="Tahoma" w:hAnsi="Tahoma"/>
      <w:sz w:val="24"/>
    </w:rPr>
  </w:style>
  <w:style w:type="paragraph" w:customStyle="1" w:styleId="210">
    <w:name w:val="2Ст_Квад1"/>
    <w:basedOn w:val="a1"/>
    <w:link w:val="211"/>
    <w:rsid w:val="001D735A"/>
    <w:pPr>
      <w:numPr>
        <w:ilvl w:val="2"/>
        <w:numId w:val="11"/>
      </w:numPr>
      <w:spacing w:before="0" w:after="0" w:line="240" w:lineRule="auto"/>
    </w:pPr>
  </w:style>
  <w:style w:type="character" w:customStyle="1" w:styleId="121">
    <w:name w:val="1Ст_Точ2 Знак"/>
    <w:basedOn w:val="ab"/>
    <w:link w:val="120"/>
    <w:rsid w:val="001D735A"/>
    <w:rPr>
      <w:rFonts w:ascii="Tahoma" w:hAnsi="Tahoma"/>
      <w:sz w:val="24"/>
    </w:rPr>
  </w:style>
  <w:style w:type="character" w:customStyle="1" w:styleId="211">
    <w:name w:val="2Ст_Квад1 Знак"/>
    <w:basedOn w:val="ab"/>
    <w:link w:val="210"/>
    <w:rsid w:val="001D735A"/>
    <w:rPr>
      <w:rFonts w:ascii="Tahoma" w:hAnsi="Tahoma"/>
      <w:sz w:val="24"/>
    </w:rPr>
  </w:style>
  <w:style w:type="paragraph" w:customStyle="1" w:styleId="Default">
    <w:name w:val="Default"/>
    <w:rsid w:val="005E1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7">
    <w:name w:val="Стиль1"/>
    <w:basedOn w:val="a5"/>
    <w:link w:val="18"/>
    <w:rsid w:val="005E1096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18">
    <w:name w:val="Стиль1 Знак"/>
    <w:basedOn w:val="a6"/>
    <w:link w:val="17"/>
    <w:rsid w:val="005E1096"/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aff4">
    <w:name w:val="caption"/>
    <w:basedOn w:val="a5"/>
    <w:next w:val="a5"/>
    <w:uiPriority w:val="35"/>
    <w:unhideWhenUsed/>
    <w:qFormat/>
    <w:rsid w:val="00E12D1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List Paragraph"/>
    <w:basedOn w:val="a5"/>
    <w:uiPriority w:val="34"/>
    <w:unhideWhenUsed/>
    <w:qFormat/>
    <w:rsid w:val="001127EA"/>
    <w:pPr>
      <w:ind w:left="720"/>
      <w:contextualSpacing/>
    </w:pPr>
  </w:style>
  <w:style w:type="character" w:styleId="aff6">
    <w:name w:val="Strong"/>
    <w:basedOn w:val="a6"/>
    <w:uiPriority w:val="22"/>
    <w:qFormat/>
    <w:rsid w:val="00467195"/>
    <w:rPr>
      <w:b/>
      <w:bCs/>
    </w:rPr>
  </w:style>
  <w:style w:type="paragraph" w:styleId="aff7">
    <w:name w:val="Normal (Web)"/>
    <w:basedOn w:val="a5"/>
    <w:uiPriority w:val="99"/>
    <w:semiHidden/>
    <w:unhideWhenUsed/>
    <w:rsid w:val="004671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ff8">
    <w:name w:val="Emphasis"/>
    <w:basedOn w:val="a6"/>
    <w:uiPriority w:val="20"/>
    <w:qFormat/>
    <w:rsid w:val="00467195"/>
    <w:rPr>
      <w:i/>
      <w:iCs/>
    </w:rPr>
  </w:style>
  <w:style w:type="paragraph" w:customStyle="1" w:styleId="220">
    <w:name w:val="Раздел_2_2"/>
    <w:basedOn w:val="20"/>
    <w:link w:val="221"/>
    <w:qFormat/>
    <w:rsid w:val="00356E03"/>
    <w:pPr>
      <w:keepNext w:val="0"/>
      <w:keepLines w:val="0"/>
      <w:widowControl w:val="0"/>
      <w:ind w:left="624" w:hanging="624"/>
    </w:pPr>
    <w:rPr>
      <w:b w:val="0"/>
    </w:rPr>
  </w:style>
  <w:style w:type="paragraph" w:customStyle="1" w:styleId="43">
    <w:name w:val="_Основной_текст_абзац_нумерованный_4"/>
    <w:basedOn w:val="40"/>
    <w:rsid w:val="00AA3F62"/>
    <w:pPr>
      <w:keepNext w:val="0"/>
      <w:keepLines w:val="0"/>
      <w:numPr>
        <w:ilvl w:val="3"/>
      </w:numPr>
      <w:suppressAutoHyphens/>
      <w:spacing w:before="0" w:line="240" w:lineRule="auto"/>
      <w:ind w:firstLine="709"/>
      <w:contextualSpacing/>
      <w:outlineLvl w:val="9"/>
    </w:pPr>
    <w:rPr>
      <w:rFonts w:ascii="Tahoma" w:eastAsia="Times New Roman" w:hAnsi="Tahoma" w:cs="Times New Roman"/>
      <w:bCs/>
      <w:i w:val="0"/>
      <w:iCs w:val="0"/>
      <w:color w:val="auto"/>
      <w:szCs w:val="28"/>
      <w:lang w:eastAsia="ru-RU"/>
    </w:rPr>
  </w:style>
  <w:style w:type="character" w:customStyle="1" w:styleId="24">
    <w:name w:val="Раздел_2 Знак"/>
    <w:basedOn w:val="23"/>
    <w:link w:val="20"/>
    <w:rsid w:val="00816065"/>
    <w:rPr>
      <w:rFonts w:ascii="Tahoma" w:eastAsiaTheme="majorEastAsia" w:hAnsi="Tahoma" w:cstheme="majorBidi"/>
      <w:b/>
      <w:color w:val="2E74B5" w:themeColor="accent1" w:themeShade="BF"/>
      <w:sz w:val="24"/>
      <w:szCs w:val="26"/>
    </w:rPr>
  </w:style>
  <w:style w:type="character" w:customStyle="1" w:styleId="221">
    <w:name w:val="Раздел_2_2 Знак"/>
    <w:basedOn w:val="24"/>
    <w:link w:val="220"/>
    <w:rsid w:val="00356E03"/>
    <w:rPr>
      <w:rFonts w:ascii="Tahoma" w:eastAsiaTheme="majorEastAsia" w:hAnsi="Tahoma" w:cstheme="majorBidi"/>
      <w:b w:val="0"/>
      <w:color w:val="2E74B5" w:themeColor="accent1" w:themeShade="BF"/>
      <w:sz w:val="24"/>
      <w:szCs w:val="26"/>
    </w:rPr>
  </w:style>
  <w:style w:type="paragraph" w:customStyle="1" w:styleId="aff9">
    <w:name w:val="_Основной_текст_абзац"/>
    <w:basedOn w:val="a5"/>
    <w:rsid w:val="00565CB2"/>
    <w:pPr>
      <w:spacing w:after="120" w:line="240" w:lineRule="auto"/>
      <w:ind w:firstLine="709"/>
      <w:contextualSpacing/>
    </w:pPr>
    <w:rPr>
      <w:rFonts w:eastAsia="Calibri" w:cs="Times New Roman"/>
      <w:lang w:val="en-US"/>
    </w:rPr>
  </w:style>
  <w:style w:type="paragraph" w:customStyle="1" w:styleId="affa">
    <w:name w:val="_Заголовок без нумерации в оглавлении"/>
    <w:basedOn w:val="a5"/>
    <w:next w:val="a5"/>
    <w:rsid w:val="00565CB2"/>
    <w:pPr>
      <w:keepNext/>
      <w:keepLines/>
      <w:suppressAutoHyphens/>
      <w:spacing w:after="120" w:line="240" w:lineRule="auto"/>
      <w:jc w:val="center"/>
      <w:outlineLvl w:val="0"/>
    </w:pPr>
    <w:rPr>
      <w:rFonts w:eastAsia="Times New Roman" w:cs="Times New Roman"/>
      <w:b/>
      <w:szCs w:val="32"/>
      <w:lang w:eastAsia="ru-RU"/>
    </w:rPr>
  </w:style>
  <w:style w:type="paragraph" w:customStyle="1" w:styleId="a0">
    <w:name w:val="_Маркированный_список"/>
    <w:basedOn w:val="a5"/>
    <w:link w:val="affb"/>
    <w:rsid w:val="00565CB2"/>
    <w:pPr>
      <w:numPr>
        <w:numId w:val="13"/>
      </w:numPr>
      <w:tabs>
        <w:tab w:val="left" w:pos="567"/>
        <w:tab w:val="left" w:pos="1134"/>
      </w:tabs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ru-RU"/>
    </w:rPr>
  </w:style>
  <w:style w:type="character" w:customStyle="1" w:styleId="affb">
    <w:name w:val="_Маркированный_список Знак"/>
    <w:link w:val="a0"/>
    <w:rsid w:val="00565CB2"/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affc">
    <w:name w:val="_Номер_страницы"/>
    <w:basedOn w:val="a5"/>
    <w:rsid w:val="00565CB2"/>
    <w:pPr>
      <w:spacing w:line="240" w:lineRule="auto"/>
      <w:contextualSpacing/>
      <w:jc w:val="right"/>
    </w:pPr>
    <w:rPr>
      <w:rFonts w:eastAsia="Calibri" w:cs="Times New Roman"/>
    </w:rPr>
  </w:style>
  <w:style w:type="paragraph" w:customStyle="1" w:styleId="affd">
    <w:name w:val="_Табл_Текст_лев"/>
    <w:basedOn w:val="a5"/>
    <w:rsid w:val="00565CB2"/>
    <w:pPr>
      <w:spacing w:line="240" w:lineRule="auto"/>
      <w:contextualSpacing/>
      <w:jc w:val="left"/>
    </w:pPr>
    <w:rPr>
      <w:rFonts w:eastAsia="Times New Roman" w:cs="Times New Roman"/>
      <w:szCs w:val="20"/>
      <w:lang w:eastAsia="ru-RU"/>
    </w:rPr>
  </w:style>
  <w:style w:type="paragraph" w:customStyle="1" w:styleId="affe">
    <w:name w:val="_Табл_Заголовок_с границами"/>
    <w:basedOn w:val="a5"/>
    <w:next w:val="a5"/>
    <w:rsid w:val="00565CB2"/>
    <w:pPr>
      <w:spacing w:line="240" w:lineRule="auto"/>
      <w:contextualSpacing/>
      <w:jc w:val="center"/>
    </w:pPr>
    <w:rPr>
      <w:rFonts w:eastAsia="Calibri" w:cs="Times New Roman"/>
    </w:rPr>
  </w:style>
  <w:style w:type="paragraph" w:customStyle="1" w:styleId="afff">
    <w:name w:val="_Табл_Название"/>
    <w:basedOn w:val="a5"/>
    <w:rsid w:val="00565CB2"/>
    <w:pPr>
      <w:keepNext/>
      <w:keepLines/>
      <w:suppressAutoHyphens/>
      <w:autoSpaceDN w:val="0"/>
      <w:adjustRightInd w:val="0"/>
      <w:spacing w:before="120" w:after="120" w:line="240" w:lineRule="auto"/>
      <w:contextualSpacing/>
      <w:textAlignment w:val="baseline"/>
    </w:pPr>
    <w:rPr>
      <w:rFonts w:eastAsia="Times New Roman" w:cs="Times New Roman"/>
      <w:szCs w:val="24"/>
      <w:lang w:eastAsia="ru-RU"/>
    </w:rPr>
  </w:style>
  <w:style w:type="paragraph" w:customStyle="1" w:styleId="afff0">
    <w:name w:val="_Текст_верхнего_колонтитула"/>
    <w:basedOn w:val="afff1"/>
    <w:rsid w:val="00565CB2"/>
    <w:pPr>
      <w:spacing w:line="240" w:lineRule="auto"/>
      <w:contextualSpacing/>
      <w:jc w:val="center"/>
    </w:pPr>
    <w:rPr>
      <w:rFonts w:eastAsia="Calibri" w:cs="Tahoma"/>
      <w:color w:val="C0C0C0"/>
      <w:sz w:val="18"/>
      <w:szCs w:val="24"/>
    </w:rPr>
  </w:style>
  <w:style w:type="paragraph" w:customStyle="1" w:styleId="11">
    <w:name w:val="Заголовок 1 Приложение"/>
    <w:basedOn w:val="13"/>
    <w:next w:val="a5"/>
    <w:rsid w:val="00565CB2"/>
    <w:pPr>
      <w:pageBreakBefore/>
      <w:numPr>
        <w:ilvl w:val="3"/>
        <w:numId w:val="12"/>
      </w:numPr>
      <w:tabs>
        <w:tab w:val="num" w:pos="360"/>
      </w:tabs>
      <w:suppressAutoHyphens/>
      <w:autoSpaceDN w:val="0"/>
      <w:adjustRightInd w:val="0"/>
      <w:spacing w:before="0" w:line="240" w:lineRule="auto"/>
      <w:ind w:left="0"/>
      <w:contextualSpacing/>
      <w:jc w:val="center"/>
      <w:textAlignment w:val="baseline"/>
    </w:pPr>
    <w:rPr>
      <w:rFonts w:ascii="Tahoma" w:eastAsia="Times New Roman" w:hAnsi="Tahoma" w:cs="Arial"/>
      <w:b/>
      <w:bCs/>
      <w:color w:val="auto"/>
      <w:kern w:val="32"/>
      <w:sz w:val="24"/>
      <w:lang w:eastAsia="ru-RU"/>
    </w:rPr>
  </w:style>
  <w:style w:type="paragraph" w:customStyle="1" w:styleId="21">
    <w:name w:val="Заголовок 2 Приложение"/>
    <w:basedOn w:val="31"/>
    <w:next w:val="a5"/>
    <w:qFormat/>
    <w:rsid w:val="00565CB2"/>
    <w:pPr>
      <w:numPr>
        <w:ilvl w:val="4"/>
        <w:numId w:val="12"/>
      </w:numPr>
      <w:tabs>
        <w:tab w:val="num" w:pos="360"/>
      </w:tabs>
      <w:suppressAutoHyphens/>
      <w:autoSpaceDN w:val="0"/>
      <w:adjustRightInd w:val="0"/>
      <w:spacing w:before="0" w:after="120" w:line="240" w:lineRule="auto"/>
      <w:ind w:left="0"/>
      <w:contextualSpacing/>
      <w:jc w:val="left"/>
      <w:textAlignment w:val="baseline"/>
    </w:pPr>
    <w:rPr>
      <w:rFonts w:ascii="Tahoma" w:eastAsia="Times New Roman" w:hAnsi="Tahoma" w:cs="Times New Roman"/>
      <w:bCs/>
      <w:color w:val="auto"/>
      <w:szCs w:val="26"/>
      <w:lang w:eastAsia="ru-RU"/>
    </w:rPr>
  </w:style>
  <w:style w:type="paragraph" w:customStyle="1" w:styleId="30">
    <w:name w:val="Заголовок 3 Приложение"/>
    <w:basedOn w:val="40"/>
    <w:next w:val="a5"/>
    <w:qFormat/>
    <w:rsid w:val="00565CB2"/>
    <w:pPr>
      <w:numPr>
        <w:ilvl w:val="2"/>
        <w:numId w:val="12"/>
      </w:numPr>
      <w:tabs>
        <w:tab w:val="num" w:pos="360"/>
        <w:tab w:val="left" w:pos="993"/>
      </w:tabs>
      <w:suppressAutoHyphens/>
      <w:autoSpaceDN w:val="0"/>
      <w:adjustRightInd w:val="0"/>
      <w:spacing w:before="0" w:after="120" w:line="240" w:lineRule="auto"/>
      <w:ind w:left="0"/>
      <w:contextualSpacing/>
      <w:jc w:val="left"/>
      <w:textAlignment w:val="baseline"/>
    </w:pPr>
    <w:rPr>
      <w:rFonts w:ascii="Tahoma" w:eastAsia="Times New Roman" w:hAnsi="Tahoma" w:cs="Times New Roman"/>
      <w:bCs/>
      <w:i w:val="0"/>
      <w:iCs w:val="0"/>
      <w:color w:val="auto"/>
      <w:szCs w:val="24"/>
      <w:lang w:eastAsia="ru-RU"/>
    </w:rPr>
  </w:style>
  <w:style w:type="paragraph" w:styleId="afff1">
    <w:name w:val="Body Text"/>
    <w:basedOn w:val="a5"/>
    <w:link w:val="afff2"/>
    <w:uiPriority w:val="99"/>
    <w:semiHidden/>
    <w:unhideWhenUsed/>
    <w:rsid w:val="00565CB2"/>
    <w:pPr>
      <w:spacing w:after="120"/>
    </w:pPr>
  </w:style>
  <w:style w:type="character" w:customStyle="1" w:styleId="afff2">
    <w:name w:val="Основной текст Знак"/>
    <w:basedOn w:val="a6"/>
    <w:link w:val="afff1"/>
    <w:uiPriority w:val="99"/>
    <w:semiHidden/>
    <w:rsid w:val="00565CB2"/>
    <w:rPr>
      <w:rFonts w:ascii="Tahoma" w:hAnsi="Tahoma"/>
      <w:sz w:val="24"/>
    </w:rPr>
  </w:style>
  <w:style w:type="paragraph" w:styleId="afff3">
    <w:name w:val="header"/>
    <w:basedOn w:val="a5"/>
    <w:link w:val="afff4"/>
    <w:uiPriority w:val="99"/>
    <w:unhideWhenUsed/>
    <w:rsid w:val="00076BB3"/>
    <w:pPr>
      <w:tabs>
        <w:tab w:val="center" w:pos="4677"/>
        <w:tab w:val="right" w:pos="9355"/>
      </w:tabs>
      <w:spacing w:line="240" w:lineRule="auto"/>
    </w:pPr>
  </w:style>
  <w:style w:type="character" w:customStyle="1" w:styleId="afff4">
    <w:name w:val="Верхний колонтитул Знак"/>
    <w:basedOn w:val="a6"/>
    <w:link w:val="afff3"/>
    <w:uiPriority w:val="99"/>
    <w:rsid w:val="00076BB3"/>
    <w:rPr>
      <w:rFonts w:ascii="Tahoma" w:hAnsi="Tahoma"/>
      <w:sz w:val="24"/>
    </w:rPr>
  </w:style>
  <w:style w:type="paragraph" w:styleId="afff5">
    <w:name w:val="footer"/>
    <w:basedOn w:val="a5"/>
    <w:link w:val="afff6"/>
    <w:uiPriority w:val="99"/>
    <w:unhideWhenUsed/>
    <w:rsid w:val="00076BB3"/>
    <w:pPr>
      <w:tabs>
        <w:tab w:val="center" w:pos="4677"/>
        <w:tab w:val="right" w:pos="9355"/>
      </w:tabs>
      <w:spacing w:line="240" w:lineRule="auto"/>
    </w:pPr>
  </w:style>
  <w:style w:type="character" w:customStyle="1" w:styleId="afff6">
    <w:name w:val="Нижний колонтитул Знак"/>
    <w:basedOn w:val="a6"/>
    <w:link w:val="afff5"/>
    <w:uiPriority w:val="99"/>
    <w:rsid w:val="00076BB3"/>
    <w:rPr>
      <w:rFonts w:ascii="Tahoma" w:hAnsi="Tahoma"/>
      <w:sz w:val="24"/>
    </w:rPr>
  </w:style>
  <w:style w:type="character" w:customStyle="1" w:styleId="19">
    <w:name w:val="Неразрешенное упоминание1"/>
    <w:basedOn w:val="a6"/>
    <w:uiPriority w:val="99"/>
    <w:semiHidden/>
    <w:unhideWhenUsed/>
    <w:rsid w:val="00F84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ozhtsovmo\AppData\Roaming\Microsoft\&#1064;&#1072;&#1073;&#1083;&#1086;&#1085;&#1099;\_&#1052;&#1086;&#1081;_TNR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1A015-1EE6-485F-B781-EE83CD7D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_Мой_TNR.dotx</Template>
  <TotalTime>1</TotalTime>
  <Pages>11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 Алексей Сергеевич</dc:creator>
  <cp:keywords/>
  <dc:description/>
  <cp:lastModifiedBy>Кочубейник Елена Александровна</cp:lastModifiedBy>
  <cp:revision>4</cp:revision>
  <dcterms:created xsi:type="dcterms:W3CDTF">2023-12-06T06:52:00Z</dcterms:created>
  <dcterms:modified xsi:type="dcterms:W3CDTF">2025-02-19T09:26:00Z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-880397972</vt:i4>
  </property>
</Properties>
</file>