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5F1" w:rsidRDefault="003F25F1" w:rsidP="00C55F55">
      <w:pPr>
        <w:tabs>
          <w:tab w:val="left" w:pos="851"/>
          <w:tab w:val="left" w:pos="993"/>
        </w:tabs>
        <w:spacing w:line="240" w:lineRule="exact"/>
        <w:ind w:firstLine="426"/>
        <w:jc w:val="center"/>
        <w:rPr>
          <w:rFonts w:ascii="Tahoma" w:eastAsia="Times New Roman" w:hAnsi="Tahoma" w:cs="Tahoma"/>
          <w:b/>
          <w:sz w:val="22"/>
          <w:szCs w:val="22"/>
        </w:rPr>
      </w:pPr>
      <w:bookmarkStart w:id="0" w:name="_GoBack"/>
      <w:bookmarkEnd w:id="0"/>
    </w:p>
    <w:p w:rsidR="003A3C5A" w:rsidRDefault="003F25F1" w:rsidP="00C55F55">
      <w:pPr>
        <w:tabs>
          <w:tab w:val="left" w:pos="851"/>
          <w:tab w:val="left" w:pos="993"/>
        </w:tabs>
        <w:spacing w:line="240" w:lineRule="exact"/>
        <w:ind w:firstLine="426"/>
        <w:jc w:val="center"/>
        <w:rPr>
          <w:rFonts w:ascii="Tahoma" w:hAnsi="Tahoma" w:cs="Tahoma"/>
          <w:b/>
          <w:sz w:val="22"/>
          <w:szCs w:val="22"/>
        </w:rPr>
      </w:pPr>
      <w:r w:rsidRPr="00A9260C">
        <w:rPr>
          <w:rFonts w:ascii="Tahoma" w:hAnsi="Tahoma" w:cs="Tahoma"/>
          <w:b/>
          <w:sz w:val="22"/>
          <w:szCs w:val="22"/>
        </w:rPr>
        <w:t>Квалификационные требования к контрагентам</w:t>
      </w:r>
    </w:p>
    <w:p w:rsidR="003F25F1" w:rsidRDefault="003F25F1" w:rsidP="00C55F55">
      <w:pPr>
        <w:tabs>
          <w:tab w:val="left" w:pos="851"/>
          <w:tab w:val="left" w:pos="993"/>
        </w:tabs>
        <w:spacing w:line="240" w:lineRule="exact"/>
        <w:ind w:firstLine="426"/>
        <w:jc w:val="center"/>
        <w:rPr>
          <w:rFonts w:ascii="Tahoma" w:eastAsia="Times New Roman" w:hAnsi="Tahoma" w:cs="Tahoma"/>
          <w:b/>
          <w:sz w:val="22"/>
          <w:szCs w:val="22"/>
        </w:rPr>
      </w:pPr>
    </w:p>
    <w:p w:rsidR="003F25F1" w:rsidRPr="00A9260C" w:rsidRDefault="003F25F1" w:rsidP="003F25F1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  <w:sz w:val="22"/>
          <w:szCs w:val="22"/>
        </w:rPr>
      </w:pPr>
    </w:p>
    <w:p w:rsidR="003F25F1" w:rsidRPr="00F23693" w:rsidRDefault="003F25F1" w:rsidP="003F25F1">
      <w:pPr>
        <w:pStyle w:val="a3"/>
        <w:numPr>
          <w:ilvl w:val="0"/>
          <w:numId w:val="32"/>
        </w:numPr>
        <w:tabs>
          <w:tab w:val="left" w:pos="284"/>
          <w:tab w:val="left" w:pos="993"/>
        </w:tabs>
        <w:spacing w:line="240" w:lineRule="exact"/>
        <w:ind w:left="0" w:firstLine="0"/>
        <w:jc w:val="both"/>
        <w:rPr>
          <w:rFonts w:ascii="Tahoma" w:hAnsi="Tahoma" w:cs="Tahoma"/>
          <w:sz w:val="22"/>
          <w:szCs w:val="22"/>
        </w:rPr>
      </w:pPr>
      <w:r w:rsidRPr="00F23693">
        <w:rPr>
          <w:rFonts w:ascii="Tahoma" w:hAnsi="Tahoma" w:cs="Tahoma"/>
          <w:sz w:val="22"/>
          <w:szCs w:val="22"/>
        </w:rPr>
        <w:t>Претендент и/или привлекаемый им субподрядчик/соисполнитель должен им</w:t>
      </w:r>
      <w:r>
        <w:rPr>
          <w:rFonts w:ascii="Tahoma" w:hAnsi="Tahoma" w:cs="Tahoma"/>
          <w:sz w:val="22"/>
          <w:szCs w:val="22"/>
        </w:rPr>
        <w:t xml:space="preserve">еть достаточное для исполнения </w:t>
      </w:r>
      <w:r w:rsidRPr="00F23693">
        <w:rPr>
          <w:rFonts w:ascii="Tahoma" w:hAnsi="Tahoma" w:cs="Tahoma"/>
          <w:sz w:val="22"/>
          <w:szCs w:val="22"/>
        </w:rPr>
        <w:t>договора количество кадровых ресурс</w:t>
      </w:r>
      <w:r>
        <w:rPr>
          <w:rFonts w:ascii="Tahoma" w:hAnsi="Tahoma" w:cs="Tahoma"/>
          <w:sz w:val="22"/>
          <w:szCs w:val="22"/>
        </w:rPr>
        <w:t>ов соответствующей квалификации</w:t>
      </w:r>
      <w:r w:rsidRPr="00F23693">
        <w:rPr>
          <w:rFonts w:ascii="Tahoma" w:hAnsi="Tahoma" w:cs="Tahoma"/>
          <w:sz w:val="22"/>
          <w:szCs w:val="22"/>
        </w:rPr>
        <w:t>:</w:t>
      </w:r>
    </w:p>
    <w:p w:rsidR="003F25F1" w:rsidRPr="0007371B" w:rsidRDefault="003F25F1" w:rsidP="003F25F1">
      <w:pPr>
        <w:pStyle w:val="a5"/>
        <w:jc w:val="both"/>
      </w:pPr>
      <w:r w:rsidRPr="00371711">
        <w:rPr>
          <w:rFonts w:ascii="Tahoma" w:hAnsi="Tahoma" w:cs="Tahoma"/>
          <w:sz w:val="22"/>
          <w:szCs w:val="22"/>
        </w:rPr>
        <w:t>1.1.</w:t>
      </w:r>
      <w:r>
        <w:rPr>
          <w:rFonts w:ascii="Tahoma" w:hAnsi="Tahoma" w:cs="Tahoma"/>
          <w:sz w:val="22"/>
          <w:szCs w:val="22"/>
        </w:rPr>
        <w:t xml:space="preserve"> не менее </w:t>
      </w:r>
      <w:r w:rsidRPr="00423559">
        <w:rPr>
          <w:rFonts w:ascii="Tahoma" w:eastAsia="Times New Roman" w:hAnsi="Tahoma" w:cs="Tahoma"/>
          <w:sz w:val="22"/>
          <w:szCs w:val="22"/>
        </w:rPr>
        <w:t>5 (пяти)</w:t>
      </w:r>
      <w:r w:rsidRPr="00423559">
        <w:rPr>
          <w:rFonts w:ascii="Tahoma" w:hAnsi="Tahoma" w:cs="Tahoma"/>
          <w:sz w:val="22"/>
          <w:szCs w:val="22"/>
        </w:rPr>
        <w:t xml:space="preserve"> </w:t>
      </w:r>
      <w:r w:rsidRPr="00314E84">
        <w:rPr>
          <w:rFonts w:ascii="Tahoma" w:hAnsi="Tahoma" w:cs="Tahoma"/>
          <w:sz w:val="22"/>
          <w:szCs w:val="22"/>
        </w:rPr>
        <w:t xml:space="preserve">ИТР </w:t>
      </w:r>
      <w:r w:rsidRPr="008D5AB8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</w:t>
      </w:r>
      <w:r>
        <w:rPr>
          <w:rFonts w:ascii="Tahoma" w:hAnsi="Tahoma" w:cs="Tahoma"/>
          <w:b/>
          <w:sz w:val="22"/>
          <w:szCs w:val="22"/>
        </w:rPr>
        <w:t>,</w:t>
      </w:r>
      <w:r w:rsidRPr="0007371B">
        <w:rPr>
          <w:rFonts w:ascii="Tahoma" w:hAnsi="Tahoma" w:cs="Tahoma"/>
          <w:sz w:val="22"/>
          <w:szCs w:val="22"/>
        </w:rPr>
        <w:t xml:space="preserve"> </w:t>
      </w:r>
      <w:r w:rsidRPr="0007371B">
        <w:rPr>
          <w:rFonts w:ascii="Tahoma" w:hAnsi="Tahoma" w:cs="Tahoma"/>
          <w:b/>
          <w:sz w:val="22"/>
          <w:szCs w:val="22"/>
        </w:rPr>
        <w:t>а для субподрядчиков/соисполнителей дополнительно документами, подтверждающие договорные обязательства</w:t>
      </w:r>
      <w:r>
        <w:rPr>
          <w:rFonts w:ascii="Tahoma" w:hAnsi="Tahoma" w:cs="Tahoma"/>
          <w:b/>
          <w:sz w:val="22"/>
          <w:szCs w:val="22"/>
        </w:rPr>
        <w:t xml:space="preserve">) </w:t>
      </w:r>
      <w:r w:rsidRPr="008D5AB8">
        <w:rPr>
          <w:rFonts w:ascii="Tahoma" w:hAnsi="Tahoma" w:cs="Tahoma"/>
          <w:b/>
          <w:sz w:val="22"/>
          <w:szCs w:val="22"/>
        </w:rPr>
        <w:t>одновременно</w:t>
      </w:r>
      <w:r w:rsidRPr="00314E84">
        <w:rPr>
          <w:rFonts w:ascii="Tahoma" w:hAnsi="Tahoma" w:cs="Tahoma"/>
          <w:sz w:val="22"/>
          <w:szCs w:val="22"/>
        </w:rPr>
        <w:t xml:space="preserve"> аттестованн</w:t>
      </w:r>
      <w:r>
        <w:rPr>
          <w:rFonts w:ascii="Tahoma" w:hAnsi="Tahoma" w:cs="Tahoma"/>
          <w:sz w:val="22"/>
          <w:szCs w:val="22"/>
        </w:rPr>
        <w:t>ых</w:t>
      </w:r>
      <w:r w:rsidRPr="00314E84">
        <w:rPr>
          <w:rFonts w:ascii="Tahoma" w:hAnsi="Tahoma" w:cs="Tahoma"/>
          <w:sz w:val="22"/>
          <w:szCs w:val="22"/>
        </w:rPr>
        <w:t xml:space="preserve"> в области охраны труда согласно постановления Правительства РФ от 24.12.2021 № 2464 </w:t>
      </w:r>
      <w:r w:rsidRPr="008D5AB8">
        <w:rPr>
          <w:rFonts w:ascii="Tahoma" w:hAnsi="Tahoma" w:cs="Tahoma"/>
          <w:b/>
          <w:sz w:val="22"/>
          <w:szCs w:val="22"/>
        </w:rPr>
        <w:t xml:space="preserve">(подтверждается копиями действующих документов об аттестации) </w:t>
      </w:r>
      <w:r w:rsidRPr="00743050">
        <w:rPr>
          <w:rFonts w:ascii="Tahoma" w:hAnsi="Tahoma" w:cs="Tahoma"/>
          <w:sz w:val="22"/>
          <w:szCs w:val="22"/>
        </w:rPr>
        <w:t>и промышленной безопасности согласно приказу Ростехнадзора от 09.08.2023 № 285 и Постановления правительства РФ от 13.01.2023 № 13</w:t>
      </w:r>
      <w:r w:rsidRPr="008D5AB8">
        <w:rPr>
          <w:rFonts w:ascii="Tahoma" w:hAnsi="Tahoma" w:cs="Tahoma"/>
          <w:b/>
          <w:sz w:val="22"/>
          <w:szCs w:val="22"/>
        </w:rPr>
        <w:t xml:space="preserve"> (подтверждается копией протокола об аттестации в области ПБ</w:t>
      </w:r>
      <w:r>
        <w:rPr>
          <w:rFonts w:ascii="Tahoma" w:hAnsi="Tahoma" w:cs="Tahoma"/>
          <w:b/>
          <w:sz w:val="22"/>
          <w:szCs w:val="22"/>
        </w:rPr>
        <w:t>,</w:t>
      </w:r>
      <w:r w:rsidRPr="0057147B">
        <w:rPr>
          <w:rFonts w:ascii="Tahoma" w:hAnsi="Tahoma" w:cs="Tahoma"/>
          <w:sz w:val="22"/>
          <w:szCs w:val="22"/>
        </w:rPr>
        <w:t xml:space="preserve"> </w:t>
      </w:r>
      <w:r w:rsidRPr="0057147B">
        <w:rPr>
          <w:rFonts w:ascii="Tahoma" w:hAnsi="Tahoma" w:cs="Tahoma"/>
          <w:b/>
          <w:sz w:val="22"/>
          <w:szCs w:val="22"/>
        </w:rPr>
        <w:t>а для субподрядчиков/соисполнителей дополнительно документами, подтверждающие договорные обязательства)</w:t>
      </w:r>
      <w:r>
        <w:rPr>
          <w:rFonts w:ascii="Tahoma" w:hAnsi="Tahoma" w:cs="Tahoma"/>
          <w:b/>
          <w:sz w:val="22"/>
          <w:szCs w:val="22"/>
        </w:rPr>
        <w:t>:</w:t>
      </w:r>
    </w:p>
    <w:p w:rsidR="003F25F1" w:rsidRPr="00314E84" w:rsidRDefault="003F25F1" w:rsidP="003F25F1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jc w:val="both"/>
        <w:rPr>
          <w:rFonts w:ascii="Tahoma" w:hAnsi="Tahoma" w:cs="Tahoma"/>
          <w:sz w:val="22"/>
          <w:szCs w:val="22"/>
        </w:rPr>
      </w:pPr>
      <w:r w:rsidRPr="00314E84">
        <w:rPr>
          <w:rFonts w:ascii="Tahoma" w:hAnsi="Tahoma" w:cs="Tahoma"/>
          <w:sz w:val="22"/>
          <w:szCs w:val="22"/>
        </w:rPr>
        <w:t>- общие требования охраны труда;</w:t>
      </w:r>
    </w:p>
    <w:p w:rsidR="003F25F1" w:rsidRDefault="003F25F1" w:rsidP="003F25F1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jc w:val="both"/>
        <w:rPr>
          <w:rFonts w:ascii="Tahoma" w:hAnsi="Tahoma" w:cs="Tahoma"/>
          <w:sz w:val="22"/>
          <w:szCs w:val="22"/>
        </w:rPr>
      </w:pPr>
      <w:r w:rsidRPr="00314E84">
        <w:rPr>
          <w:rFonts w:ascii="Tahoma" w:hAnsi="Tahoma" w:cs="Tahoma"/>
          <w:sz w:val="22"/>
          <w:szCs w:val="22"/>
        </w:rPr>
        <w:t xml:space="preserve">- А1 </w:t>
      </w:r>
      <w:r w:rsidR="00371711">
        <w:rPr>
          <w:rFonts w:ascii="Tahoma" w:hAnsi="Tahoma" w:cs="Tahoma"/>
          <w:sz w:val="22"/>
          <w:szCs w:val="22"/>
        </w:rPr>
        <w:t>«</w:t>
      </w:r>
      <w:r w:rsidRPr="00314E84">
        <w:rPr>
          <w:rFonts w:ascii="Tahoma" w:hAnsi="Tahoma" w:cs="Tahoma"/>
          <w:sz w:val="22"/>
          <w:szCs w:val="22"/>
        </w:rPr>
        <w:t>Общие требования промышленной безопасности</w:t>
      </w:r>
      <w:r w:rsidR="00371711">
        <w:rPr>
          <w:rFonts w:ascii="Tahoma" w:hAnsi="Tahoma" w:cs="Tahoma"/>
          <w:sz w:val="22"/>
          <w:szCs w:val="22"/>
        </w:rPr>
        <w:t>»</w:t>
      </w:r>
      <w:r w:rsidRPr="00314E84">
        <w:rPr>
          <w:rFonts w:ascii="Tahoma" w:hAnsi="Tahoma" w:cs="Tahoma"/>
          <w:sz w:val="22"/>
          <w:szCs w:val="22"/>
        </w:rPr>
        <w:t>;</w:t>
      </w:r>
    </w:p>
    <w:p w:rsidR="003F25F1" w:rsidRPr="00BF16D6" w:rsidRDefault="003F25F1" w:rsidP="003F25F1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jc w:val="both"/>
        <w:rPr>
          <w:rFonts w:ascii="Tahoma" w:eastAsia="Times New Roman" w:hAnsi="Tahoma" w:cs="Tahoma"/>
          <w:strike/>
          <w:color w:val="000000"/>
          <w:sz w:val="22"/>
          <w:szCs w:val="22"/>
        </w:rPr>
      </w:pPr>
      <w:r w:rsidRPr="00423559">
        <w:rPr>
          <w:rFonts w:ascii="Tahoma" w:eastAsia="Times New Roman" w:hAnsi="Tahoma" w:cs="Tahoma"/>
          <w:sz w:val="22"/>
          <w:szCs w:val="22"/>
        </w:rPr>
        <w:t>- Б.4.1 «Обогащение полезных ископаемых».</w:t>
      </w:r>
    </w:p>
    <w:p w:rsidR="003F25F1" w:rsidRDefault="003F25F1" w:rsidP="003F25F1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  <w:color w:val="FF0000"/>
          <w:sz w:val="22"/>
          <w:szCs w:val="22"/>
        </w:rPr>
      </w:pPr>
    </w:p>
    <w:p w:rsidR="003F25F1" w:rsidRPr="00B12E32" w:rsidRDefault="003F25F1" w:rsidP="003F25F1">
      <w:pPr>
        <w:pStyle w:val="a3"/>
        <w:numPr>
          <w:ilvl w:val="0"/>
          <w:numId w:val="32"/>
        </w:numPr>
        <w:tabs>
          <w:tab w:val="left" w:pos="426"/>
          <w:tab w:val="left" w:pos="993"/>
        </w:tabs>
        <w:spacing w:line="240" w:lineRule="exact"/>
        <w:ind w:left="0" w:firstLine="0"/>
        <w:contextualSpacing w:val="0"/>
        <w:jc w:val="both"/>
        <w:rPr>
          <w:rFonts w:ascii="Tahoma" w:hAnsi="Tahoma" w:cs="Tahoma"/>
          <w:sz w:val="22"/>
          <w:szCs w:val="22"/>
        </w:rPr>
      </w:pPr>
      <w:r w:rsidRPr="00191B49">
        <w:rPr>
          <w:rFonts w:ascii="Tahoma" w:hAnsi="Tahoma" w:cs="Tahoma"/>
          <w:sz w:val="22"/>
          <w:szCs w:val="22"/>
        </w:rPr>
        <w:t xml:space="preserve">Наличие у Претендента и/или привлекаемых им субподрядчиков/соисполнителей опыта выполнения </w:t>
      </w:r>
      <w:r w:rsidRPr="00191B49">
        <w:rPr>
          <w:rFonts w:ascii="Tahoma" w:eastAsia="Times New Roman" w:hAnsi="Tahoma" w:cs="Tahoma"/>
          <w:color w:val="000000"/>
          <w:sz w:val="22"/>
          <w:szCs w:val="22"/>
        </w:rPr>
        <w:t xml:space="preserve">работ по проектированию и разработке ОТР и оценке капитальных затрат (включая автоматические системы экологического мониторинга), с формированием сметных расчётов общей стоимостью </w:t>
      </w:r>
      <w:r w:rsidR="00191B49" w:rsidRPr="00191B49">
        <w:rPr>
          <w:rFonts w:ascii="Tahoma" w:eastAsia="Times New Roman" w:hAnsi="Tahoma" w:cs="Tahoma"/>
          <w:color w:val="000000"/>
          <w:sz w:val="22"/>
          <w:szCs w:val="22"/>
        </w:rPr>
        <w:t xml:space="preserve">за последние 3 (три) года </w:t>
      </w:r>
      <w:r w:rsidR="00B524E3">
        <w:rPr>
          <w:rFonts w:ascii="Tahoma" w:eastAsia="Times New Roman" w:hAnsi="Tahoma" w:cs="Tahoma"/>
          <w:color w:val="000000"/>
          <w:sz w:val="22"/>
          <w:szCs w:val="22"/>
        </w:rPr>
        <w:t>не менее</w:t>
      </w:r>
      <w:r w:rsidRPr="00191B49">
        <w:rPr>
          <w:rFonts w:ascii="Tahoma" w:eastAsia="Times New Roman" w:hAnsi="Tahoma" w:cs="Tahoma"/>
          <w:color w:val="000000"/>
          <w:sz w:val="22"/>
          <w:szCs w:val="22"/>
        </w:rPr>
        <w:t xml:space="preserve"> 10 млн. руб.</w:t>
      </w:r>
      <w:r w:rsidRPr="00191B49">
        <w:rPr>
          <w:rFonts w:ascii="Tahoma" w:hAnsi="Tahoma" w:cs="Tahoma"/>
          <w:color w:val="000000"/>
          <w:sz w:val="22"/>
          <w:szCs w:val="22"/>
        </w:rPr>
        <w:t>, по</w:t>
      </w:r>
      <w:r w:rsidRPr="00191B49">
        <w:rPr>
          <w:rFonts w:ascii="Tahoma" w:eastAsia="Times New Roman" w:hAnsi="Tahoma" w:cs="Tahoma"/>
          <w:color w:val="000000"/>
          <w:sz w:val="22"/>
          <w:szCs w:val="22"/>
        </w:rPr>
        <w:t xml:space="preserve"> строительству систем экологического мониторинга общей </w:t>
      </w:r>
      <w:r w:rsidRPr="00191B49">
        <w:rPr>
          <w:rFonts w:ascii="Tahoma" w:hAnsi="Tahoma" w:cs="Tahoma"/>
          <w:color w:val="000000"/>
          <w:sz w:val="22"/>
          <w:szCs w:val="22"/>
        </w:rPr>
        <w:t xml:space="preserve">стоимостью </w:t>
      </w:r>
      <w:r w:rsidR="00B524E3">
        <w:rPr>
          <w:rFonts w:ascii="Tahoma" w:hAnsi="Tahoma" w:cs="Tahoma"/>
          <w:color w:val="000000"/>
          <w:sz w:val="22"/>
          <w:szCs w:val="22"/>
        </w:rPr>
        <w:t>не менее</w:t>
      </w:r>
      <w:r w:rsidRPr="00191B49">
        <w:rPr>
          <w:rFonts w:ascii="Tahoma" w:hAnsi="Tahoma" w:cs="Tahoma"/>
          <w:color w:val="000000"/>
          <w:sz w:val="22"/>
          <w:szCs w:val="22"/>
        </w:rPr>
        <w:t xml:space="preserve"> 25 </w:t>
      </w:r>
      <w:r w:rsidRPr="00191B49">
        <w:rPr>
          <w:rFonts w:ascii="Tahoma" w:hAnsi="Tahoma" w:cs="Tahoma"/>
          <w:sz w:val="22"/>
          <w:szCs w:val="22"/>
        </w:rPr>
        <w:t xml:space="preserve">млн. рублей без </w:t>
      </w:r>
      <w:r w:rsidR="00371711">
        <w:rPr>
          <w:rFonts w:ascii="Tahoma" w:hAnsi="Tahoma" w:cs="Tahoma"/>
          <w:sz w:val="22"/>
          <w:szCs w:val="22"/>
        </w:rPr>
        <w:t xml:space="preserve">учета </w:t>
      </w:r>
      <w:r w:rsidRPr="00191B49">
        <w:rPr>
          <w:rFonts w:ascii="Tahoma" w:hAnsi="Tahoma" w:cs="Tahoma"/>
          <w:sz w:val="22"/>
          <w:szCs w:val="22"/>
        </w:rPr>
        <w:t xml:space="preserve">НДС </w:t>
      </w:r>
      <w:r w:rsidRPr="00371711">
        <w:rPr>
          <w:rFonts w:ascii="Tahoma" w:hAnsi="Tahoma" w:cs="Tahoma"/>
          <w:b/>
          <w:sz w:val="22"/>
          <w:szCs w:val="22"/>
        </w:rPr>
        <w:t>(п</w:t>
      </w:r>
      <w:r w:rsidRPr="00191B49">
        <w:rPr>
          <w:rFonts w:ascii="Tahoma" w:hAnsi="Tahoma" w:cs="Tahoma"/>
          <w:b/>
          <w:sz w:val="22"/>
          <w:szCs w:val="22"/>
        </w:rPr>
        <w:t>одтверждается</w:t>
      </w:r>
      <w:r w:rsidRPr="00B12E32">
        <w:rPr>
          <w:rFonts w:ascii="Tahoma" w:hAnsi="Tahoma" w:cs="Tahoma"/>
          <w:b/>
          <w:sz w:val="22"/>
          <w:szCs w:val="22"/>
        </w:rPr>
        <w:t xml:space="preserve"> Формой №</w:t>
      </w:r>
      <w:r w:rsidR="00772358">
        <w:rPr>
          <w:rFonts w:ascii="Tahoma" w:hAnsi="Tahoma" w:cs="Tahoma"/>
          <w:b/>
          <w:sz w:val="22"/>
          <w:szCs w:val="22"/>
        </w:rPr>
        <w:t xml:space="preserve"> </w:t>
      </w:r>
      <w:r w:rsidRPr="00B12E32">
        <w:rPr>
          <w:rFonts w:ascii="Tahoma" w:hAnsi="Tahoma" w:cs="Tahoma"/>
          <w:b/>
          <w:sz w:val="22"/>
          <w:szCs w:val="22"/>
        </w:rPr>
        <w:t>3 приложения №</w:t>
      </w:r>
      <w:r w:rsidR="00772358">
        <w:rPr>
          <w:rFonts w:ascii="Tahoma" w:hAnsi="Tahoma" w:cs="Tahoma"/>
          <w:b/>
          <w:sz w:val="22"/>
          <w:szCs w:val="22"/>
        </w:rPr>
        <w:t xml:space="preserve"> 7</w:t>
      </w:r>
      <w:r w:rsidRPr="00B12E32">
        <w:rPr>
          <w:rFonts w:ascii="Tahoma" w:hAnsi="Tahoma" w:cs="Tahoma"/>
          <w:b/>
          <w:sz w:val="22"/>
          <w:szCs w:val="22"/>
        </w:rPr>
        <w:t xml:space="preserve"> к </w:t>
      </w:r>
      <w:r w:rsidR="00371711">
        <w:rPr>
          <w:rFonts w:ascii="Tahoma" w:hAnsi="Tahoma" w:cs="Tahoma"/>
          <w:b/>
          <w:sz w:val="22"/>
          <w:szCs w:val="22"/>
        </w:rPr>
        <w:t>П</w:t>
      </w:r>
      <w:r w:rsidRPr="00B12E32">
        <w:rPr>
          <w:rFonts w:ascii="Tahoma" w:hAnsi="Tahoma" w:cs="Tahoma"/>
          <w:b/>
          <w:sz w:val="22"/>
          <w:szCs w:val="22"/>
        </w:rPr>
        <w:t>риглашению с приложением подтверждающих документов (копии договоров и актов выполненных работ по форме КС-2, КС-3 или иных актов, подтверждающих выполнение работ согласно договору), а в отношении опыта привлекаемого субподрядчика</w:t>
      </w:r>
      <w:r w:rsidR="00371711">
        <w:rPr>
          <w:rFonts w:ascii="Tahoma" w:hAnsi="Tahoma" w:cs="Tahoma"/>
          <w:b/>
          <w:sz w:val="22"/>
          <w:szCs w:val="22"/>
        </w:rPr>
        <w:t>/соисполнителя также Формой 1а).</w:t>
      </w:r>
    </w:p>
    <w:p w:rsidR="003F25F1" w:rsidRPr="00BF4B1C" w:rsidRDefault="003F25F1" w:rsidP="003F25F1">
      <w:pPr>
        <w:pStyle w:val="a3"/>
        <w:tabs>
          <w:tab w:val="left" w:pos="851"/>
          <w:tab w:val="left" w:pos="993"/>
        </w:tabs>
        <w:spacing w:line="240" w:lineRule="exact"/>
        <w:ind w:left="113"/>
        <w:rPr>
          <w:rFonts w:ascii="Tahoma" w:hAnsi="Tahoma" w:cs="Tahoma"/>
          <w:sz w:val="22"/>
          <w:szCs w:val="22"/>
        </w:rPr>
      </w:pPr>
    </w:p>
    <w:p w:rsidR="003F25F1" w:rsidRPr="00BF4B1C" w:rsidRDefault="003F25F1" w:rsidP="003F25F1">
      <w:pPr>
        <w:pStyle w:val="a3"/>
        <w:numPr>
          <w:ilvl w:val="0"/>
          <w:numId w:val="32"/>
        </w:numPr>
        <w:tabs>
          <w:tab w:val="left" w:pos="426"/>
          <w:tab w:val="left" w:pos="993"/>
        </w:tabs>
        <w:spacing w:line="240" w:lineRule="exact"/>
        <w:ind w:left="0" w:firstLine="0"/>
        <w:contextualSpacing w:val="0"/>
        <w:jc w:val="both"/>
        <w:rPr>
          <w:rFonts w:ascii="Tahoma" w:hAnsi="Tahoma" w:cs="Tahoma"/>
          <w:sz w:val="22"/>
          <w:szCs w:val="22"/>
        </w:rPr>
      </w:pPr>
      <w:r w:rsidRPr="00F23693">
        <w:rPr>
          <w:rFonts w:ascii="Tahoma" w:hAnsi="Tahoma" w:cs="Tahoma"/>
          <w:sz w:val="22"/>
          <w:szCs w:val="22"/>
        </w:rPr>
        <w:t>Претендент</w:t>
      </w:r>
      <w:r w:rsidRPr="00BF4B1C">
        <w:rPr>
          <w:rFonts w:ascii="Tahoma" w:hAnsi="Tahoma" w:cs="Tahoma"/>
          <w:sz w:val="22"/>
          <w:szCs w:val="22"/>
        </w:rPr>
        <w:t xml:space="preserve"> </w:t>
      </w:r>
      <w:r w:rsidRPr="00592B07">
        <w:rPr>
          <w:rFonts w:ascii="Tahoma" w:hAnsi="Tahoma" w:cs="Tahoma"/>
          <w:sz w:val="22"/>
          <w:szCs w:val="22"/>
        </w:rPr>
        <w:t xml:space="preserve">и/или привлекаемый субподрядчик должен быть членом саморегулируемой организации в области </w:t>
      </w:r>
      <w:r w:rsidRPr="00202D68">
        <w:rPr>
          <w:rFonts w:ascii="Tahoma" w:hAnsi="Tahoma" w:cs="Tahoma"/>
          <w:b/>
          <w:sz w:val="22"/>
          <w:szCs w:val="22"/>
        </w:rPr>
        <w:t>строительства, рекон</w:t>
      </w:r>
      <w:r w:rsidR="00811314">
        <w:rPr>
          <w:rFonts w:ascii="Tahoma" w:hAnsi="Tahoma" w:cs="Tahoma"/>
          <w:b/>
          <w:sz w:val="22"/>
          <w:szCs w:val="22"/>
        </w:rPr>
        <w:t xml:space="preserve">струкции, капитального ремонта </w:t>
      </w:r>
      <w:r w:rsidRPr="00202D68">
        <w:rPr>
          <w:rFonts w:ascii="Tahoma" w:hAnsi="Tahoma" w:cs="Tahoma"/>
          <w:b/>
          <w:sz w:val="22"/>
          <w:szCs w:val="22"/>
        </w:rPr>
        <w:t>объектов капитального строительства</w:t>
      </w:r>
      <w:r w:rsidRPr="00592B07">
        <w:rPr>
          <w:rFonts w:ascii="Tahoma" w:hAnsi="Tahoma" w:cs="Tahoma"/>
          <w:sz w:val="22"/>
          <w:szCs w:val="22"/>
        </w:rPr>
        <w:t xml:space="preserve"> </w:t>
      </w:r>
      <w:r w:rsidRPr="009B13EB">
        <w:rPr>
          <w:rFonts w:ascii="Tahoma" w:hAnsi="Tahoma" w:cs="Tahoma"/>
          <w:sz w:val="22"/>
          <w:szCs w:val="22"/>
        </w:rPr>
        <w:t>(</w:t>
      </w:r>
      <w:r w:rsidRPr="009B13EB">
        <w:rPr>
          <w:rFonts w:ascii="Tahoma" w:eastAsia="Times New Roman" w:hAnsi="Tahoma" w:cs="Tahoma"/>
          <w:color w:val="000000"/>
          <w:sz w:val="22"/>
          <w:szCs w:val="22"/>
        </w:rPr>
        <w:t>включая особо опасные, технически сложные и уникальные объекты капитального строительства</w:t>
      </w:r>
      <w:r w:rsidRPr="009B13EB">
        <w:rPr>
          <w:rFonts w:ascii="Tahoma" w:hAnsi="Tahoma" w:cs="Tahoma"/>
          <w:color w:val="000000"/>
          <w:sz w:val="22"/>
          <w:szCs w:val="22"/>
        </w:rPr>
        <w:t xml:space="preserve">, </w:t>
      </w:r>
      <w:r w:rsidRPr="009B13EB">
        <w:rPr>
          <w:rFonts w:ascii="Tahoma" w:eastAsia="Times New Roman" w:hAnsi="Tahoma" w:cs="Tahoma"/>
          <w:color w:val="000000"/>
          <w:sz w:val="22"/>
          <w:szCs w:val="22"/>
        </w:rPr>
        <w:t>кроме объекто</w:t>
      </w:r>
      <w:r w:rsidRPr="009B13EB">
        <w:rPr>
          <w:rFonts w:ascii="Tahoma" w:hAnsi="Tahoma" w:cs="Tahoma"/>
          <w:color w:val="000000"/>
          <w:sz w:val="22"/>
          <w:szCs w:val="22"/>
        </w:rPr>
        <w:t>в использования атомной энергии</w:t>
      </w:r>
      <w:r w:rsidRPr="009B13EB">
        <w:rPr>
          <w:rFonts w:ascii="Tahoma" w:hAnsi="Tahoma" w:cs="Tahoma"/>
          <w:sz w:val="22"/>
          <w:szCs w:val="22"/>
        </w:rPr>
        <w:t>)</w:t>
      </w:r>
      <w:r w:rsidRPr="00BF4B1C">
        <w:rPr>
          <w:rFonts w:ascii="Tahoma" w:hAnsi="Tahoma" w:cs="Tahoma"/>
          <w:sz w:val="22"/>
          <w:szCs w:val="22"/>
        </w:rPr>
        <w:t>, согласно Градостроительного кодекса РФ с уровнем ответственности, установленным, исходя из размера взноса, внесенного в компенсационные фонды:</w:t>
      </w:r>
    </w:p>
    <w:p w:rsidR="003F25F1" w:rsidRPr="00BF4B1C" w:rsidRDefault="003F25F1" w:rsidP="003F25F1">
      <w:pPr>
        <w:pStyle w:val="a3"/>
        <w:tabs>
          <w:tab w:val="left" w:pos="851"/>
          <w:tab w:val="left" w:pos="993"/>
        </w:tabs>
        <w:spacing w:line="240" w:lineRule="exact"/>
        <w:ind w:left="113"/>
        <w:jc w:val="both"/>
        <w:rPr>
          <w:rFonts w:ascii="Tahoma" w:hAnsi="Tahoma" w:cs="Tahoma"/>
          <w:sz w:val="22"/>
          <w:szCs w:val="22"/>
        </w:rPr>
      </w:pPr>
      <w:r w:rsidRPr="00BF4B1C">
        <w:rPr>
          <w:rFonts w:ascii="Tahoma" w:hAnsi="Tahoma" w:cs="Tahoma"/>
          <w:sz w:val="22"/>
          <w:szCs w:val="22"/>
        </w:rPr>
        <w:t xml:space="preserve">- </w:t>
      </w:r>
      <w:r w:rsidRPr="00592B07">
        <w:rPr>
          <w:rFonts w:ascii="Tahoma" w:hAnsi="Tahoma" w:cs="Tahoma"/>
          <w:sz w:val="22"/>
          <w:szCs w:val="22"/>
        </w:rPr>
        <w:t>возмещения вреда;</w:t>
      </w:r>
      <w:r w:rsidRPr="00BF4B1C">
        <w:rPr>
          <w:rFonts w:ascii="Tahoma" w:hAnsi="Tahoma" w:cs="Tahoma"/>
          <w:sz w:val="22"/>
          <w:szCs w:val="22"/>
        </w:rPr>
        <w:t xml:space="preserve"> </w:t>
      </w:r>
    </w:p>
    <w:p w:rsidR="003F25F1" w:rsidRPr="00202D68" w:rsidRDefault="003F25F1" w:rsidP="003F25F1">
      <w:pPr>
        <w:tabs>
          <w:tab w:val="left" w:pos="851"/>
          <w:tab w:val="left" w:pos="993"/>
        </w:tabs>
        <w:spacing w:line="240" w:lineRule="exact"/>
        <w:jc w:val="both"/>
        <w:rPr>
          <w:rFonts w:ascii="Tahoma" w:hAnsi="Tahoma" w:cs="Tahoma"/>
          <w:sz w:val="22"/>
          <w:szCs w:val="22"/>
        </w:rPr>
      </w:pPr>
      <w:r w:rsidRPr="00202D68">
        <w:rPr>
          <w:rFonts w:ascii="Tahoma" w:hAnsi="Tahoma" w:cs="Tahoma"/>
          <w:sz w:val="22"/>
          <w:szCs w:val="22"/>
        </w:rPr>
        <w:t xml:space="preserve">Уровень ответственности должен превышать или быть равным стоимости работ согласно ценовому предложению, указанному поставщиком в </w:t>
      </w:r>
      <w:r>
        <w:rPr>
          <w:rFonts w:ascii="Tahoma" w:hAnsi="Tahoma" w:cs="Tahoma"/>
          <w:sz w:val="22"/>
          <w:szCs w:val="22"/>
        </w:rPr>
        <w:t>КП/ТКП</w:t>
      </w:r>
      <w:r w:rsidRPr="00202D68">
        <w:rPr>
          <w:rFonts w:ascii="Tahoma" w:hAnsi="Tahoma" w:cs="Tahoma"/>
          <w:sz w:val="22"/>
          <w:szCs w:val="22"/>
        </w:rPr>
        <w:t xml:space="preserve"> на</w:t>
      </w:r>
      <w:r w:rsidR="00371711">
        <w:rPr>
          <w:rFonts w:ascii="Tahoma" w:hAnsi="Tahoma" w:cs="Tahoma"/>
          <w:sz w:val="22"/>
          <w:szCs w:val="22"/>
        </w:rPr>
        <w:t xml:space="preserve"> участие в закупочной процедуре</w:t>
      </w:r>
      <w:r w:rsidRPr="00202D68">
        <w:rPr>
          <w:rFonts w:ascii="Tahoma" w:hAnsi="Tahoma" w:cs="Tahoma"/>
          <w:sz w:val="22"/>
          <w:szCs w:val="22"/>
        </w:rPr>
        <w:t xml:space="preserve"> </w:t>
      </w:r>
      <w:r w:rsidRPr="00371711">
        <w:rPr>
          <w:rFonts w:ascii="Tahoma" w:hAnsi="Tahoma" w:cs="Tahoma"/>
          <w:b/>
          <w:sz w:val="22"/>
          <w:szCs w:val="22"/>
        </w:rPr>
        <w:t>(</w:t>
      </w:r>
      <w:r w:rsidR="00371711" w:rsidRPr="00371711">
        <w:rPr>
          <w:rFonts w:ascii="Tahoma" w:hAnsi="Tahoma" w:cs="Tahoma"/>
          <w:b/>
          <w:sz w:val="22"/>
          <w:szCs w:val="22"/>
        </w:rPr>
        <w:t>п</w:t>
      </w:r>
      <w:r w:rsidRPr="00371711">
        <w:rPr>
          <w:rFonts w:ascii="Tahoma" w:hAnsi="Tahoma" w:cs="Tahoma"/>
          <w:b/>
          <w:sz w:val="22"/>
          <w:szCs w:val="22"/>
        </w:rPr>
        <w:t>одтверждается письмом в свободной форме, с указанием ссылки на страницу сайта в информационно-телекоммуникационной сети «Интернет» на единый реестр сведений о членах саморегулируемых организаций в области (строительства, реконструкции, капитального ремонта, сноса объектов капитального строительства)</w:t>
      </w:r>
      <w:r w:rsidR="00371711">
        <w:rPr>
          <w:rFonts w:ascii="Tahoma" w:hAnsi="Tahoma" w:cs="Tahoma"/>
          <w:sz w:val="22"/>
          <w:szCs w:val="22"/>
        </w:rPr>
        <w:t>.</w:t>
      </w:r>
    </w:p>
    <w:p w:rsidR="003F25F1" w:rsidRPr="00BF4B1C" w:rsidRDefault="003F25F1" w:rsidP="003F25F1">
      <w:pPr>
        <w:jc w:val="both"/>
        <w:rPr>
          <w:rFonts w:ascii="Tahoma" w:hAnsi="Tahoma" w:cs="Tahoma"/>
          <w:sz w:val="16"/>
          <w:szCs w:val="16"/>
        </w:rPr>
      </w:pPr>
    </w:p>
    <w:p w:rsidR="003F25F1" w:rsidRPr="00BF4B1C" w:rsidRDefault="003F25F1" w:rsidP="003F25F1">
      <w:pPr>
        <w:pStyle w:val="a3"/>
        <w:numPr>
          <w:ilvl w:val="0"/>
          <w:numId w:val="32"/>
        </w:numPr>
        <w:tabs>
          <w:tab w:val="left" w:pos="426"/>
          <w:tab w:val="left" w:pos="993"/>
        </w:tabs>
        <w:spacing w:line="240" w:lineRule="exact"/>
        <w:ind w:left="0" w:firstLine="0"/>
        <w:contextualSpacing w:val="0"/>
        <w:jc w:val="both"/>
        <w:rPr>
          <w:rFonts w:ascii="Tahoma" w:hAnsi="Tahoma" w:cs="Tahoma"/>
          <w:sz w:val="22"/>
          <w:szCs w:val="22"/>
        </w:rPr>
      </w:pPr>
      <w:r w:rsidRPr="00F23693">
        <w:rPr>
          <w:rFonts w:ascii="Tahoma" w:hAnsi="Tahoma" w:cs="Tahoma"/>
          <w:sz w:val="22"/>
          <w:szCs w:val="22"/>
        </w:rPr>
        <w:t>Претендент</w:t>
      </w:r>
      <w:r w:rsidRPr="00BF4B1C">
        <w:rPr>
          <w:rFonts w:ascii="Tahoma" w:hAnsi="Tahoma" w:cs="Tahoma"/>
          <w:sz w:val="22"/>
          <w:szCs w:val="22"/>
        </w:rPr>
        <w:t xml:space="preserve"> и</w:t>
      </w:r>
      <w:r>
        <w:rPr>
          <w:rFonts w:ascii="Tahoma" w:hAnsi="Tahoma" w:cs="Tahoma"/>
          <w:sz w:val="22"/>
          <w:szCs w:val="22"/>
        </w:rPr>
        <w:t>/или</w:t>
      </w:r>
      <w:r w:rsidRPr="00BF4B1C">
        <w:rPr>
          <w:rFonts w:ascii="Tahoma" w:hAnsi="Tahoma" w:cs="Tahoma"/>
          <w:sz w:val="22"/>
          <w:szCs w:val="22"/>
        </w:rPr>
        <w:t xml:space="preserve"> привлекаемый субподрядчик должен быть членом саморегу</w:t>
      </w:r>
      <w:r>
        <w:rPr>
          <w:rFonts w:ascii="Tahoma" w:hAnsi="Tahoma" w:cs="Tahoma"/>
          <w:sz w:val="22"/>
          <w:szCs w:val="22"/>
        </w:rPr>
        <w:t xml:space="preserve">лируемой организации в области </w:t>
      </w:r>
      <w:r w:rsidRPr="00202D68">
        <w:rPr>
          <w:rFonts w:ascii="Tahoma" w:hAnsi="Tahoma" w:cs="Tahoma"/>
          <w:b/>
          <w:sz w:val="22"/>
          <w:szCs w:val="22"/>
        </w:rPr>
        <w:t>архитектурно-строительного проектирования</w:t>
      </w:r>
      <w:r w:rsidRPr="00BF4B1C">
        <w:rPr>
          <w:rFonts w:ascii="Tahoma" w:hAnsi="Tahoma" w:cs="Tahoma"/>
          <w:sz w:val="22"/>
          <w:szCs w:val="22"/>
        </w:rPr>
        <w:t xml:space="preserve"> </w:t>
      </w:r>
      <w:r w:rsidRPr="009B13EB">
        <w:rPr>
          <w:rFonts w:ascii="Tahoma" w:hAnsi="Tahoma" w:cs="Tahoma"/>
          <w:sz w:val="22"/>
          <w:szCs w:val="22"/>
        </w:rPr>
        <w:t>(</w:t>
      </w:r>
      <w:r w:rsidRPr="009B13EB">
        <w:rPr>
          <w:rFonts w:ascii="Tahoma" w:eastAsia="Times New Roman" w:hAnsi="Tahoma" w:cs="Tahoma"/>
          <w:color w:val="000000"/>
          <w:sz w:val="22"/>
          <w:szCs w:val="22"/>
        </w:rPr>
        <w:t>включая особо опасные, технически сложные и уникальные объекты капитального строительства</w:t>
      </w:r>
      <w:r w:rsidRPr="009B13EB">
        <w:rPr>
          <w:rFonts w:ascii="Tahoma" w:hAnsi="Tahoma" w:cs="Tahoma"/>
          <w:color w:val="000000"/>
          <w:sz w:val="22"/>
          <w:szCs w:val="22"/>
        </w:rPr>
        <w:t xml:space="preserve">, </w:t>
      </w:r>
      <w:r w:rsidRPr="009B13EB">
        <w:rPr>
          <w:rFonts w:ascii="Tahoma" w:eastAsia="Times New Roman" w:hAnsi="Tahoma" w:cs="Tahoma"/>
          <w:color w:val="000000"/>
          <w:sz w:val="22"/>
          <w:szCs w:val="22"/>
        </w:rPr>
        <w:t>кроме объекто</w:t>
      </w:r>
      <w:r w:rsidRPr="009B13EB">
        <w:rPr>
          <w:rFonts w:ascii="Tahoma" w:hAnsi="Tahoma" w:cs="Tahoma"/>
          <w:color w:val="000000"/>
          <w:sz w:val="22"/>
          <w:szCs w:val="22"/>
        </w:rPr>
        <w:t>в использования атомной энергии</w:t>
      </w:r>
      <w:r w:rsidRPr="009B13EB">
        <w:rPr>
          <w:rFonts w:ascii="Tahoma" w:hAnsi="Tahoma" w:cs="Tahoma"/>
          <w:sz w:val="22"/>
          <w:szCs w:val="22"/>
        </w:rPr>
        <w:t>)</w:t>
      </w:r>
      <w:r w:rsidRPr="00BF4B1C">
        <w:rPr>
          <w:rFonts w:ascii="Tahoma" w:hAnsi="Tahoma" w:cs="Tahoma"/>
          <w:sz w:val="22"/>
          <w:szCs w:val="22"/>
        </w:rPr>
        <w:t>, согласно Градостроительного кодекса РФ с уровнем ответственности, установленным, исходя из размера взноса, внесенного в компенсационные фонды:</w:t>
      </w:r>
    </w:p>
    <w:p w:rsidR="003F25F1" w:rsidRPr="00BF4B1C" w:rsidRDefault="003F25F1" w:rsidP="003F25F1">
      <w:pPr>
        <w:pStyle w:val="a3"/>
        <w:tabs>
          <w:tab w:val="left" w:pos="851"/>
          <w:tab w:val="left" w:pos="993"/>
        </w:tabs>
        <w:spacing w:line="240" w:lineRule="exact"/>
        <w:ind w:left="113"/>
        <w:jc w:val="both"/>
        <w:rPr>
          <w:rFonts w:ascii="Tahoma" w:hAnsi="Tahoma" w:cs="Tahoma"/>
          <w:sz w:val="22"/>
          <w:szCs w:val="22"/>
        </w:rPr>
      </w:pPr>
      <w:r w:rsidRPr="00BF4B1C">
        <w:rPr>
          <w:rFonts w:ascii="Tahoma" w:hAnsi="Tahoma" w:cs="Tahoma"/>
          <w:sz w:val="22"/>
          <w:szCs w:val="22"/>
        </w:rPr>
        <w:t xml:space="preserve">- возмещения вреда; </w:t>
      </w:r>
    </w:p>
    <w:p w:rsidR="003F25F1" w:rsidRPr="00202D68" w:rsidRDefault="003F25F1" w:rsidP="003F25F1">
      <w:pPr>
        <w:tabs>
          <w:tab w:val="left" w:pos="851"/>
          <w:tab w:val="left" w:pos="993"/>
        </w:tabs>
        <w:spacing w:line="240" w:lineRule="exact"/>
        <w:jc w:val="both"/>
        <w:rPr>
          <w:rFonts w:ascii="Tahoma" w:hAnsi="Tahoma" w:cs="Tahoma"/>
          <w:sz w:val="22"/>
          <w:szCs w:val="22"/>
        </w:rPr>
      </w:pPr>
      <w:r w:rsidRPr="00202D68">
        <w:rPr>
          <w:rFonts w:ascii="Tahoma" w:hAnsi="Tahoma" w:cs="Tahoma"/>
          <w:sz w:val="22"/>
          <w:szCs w:val="22"/>
        </w:rPr>
        <w:t xml:space="preserve">Уровень ответственности должен превышать или быть равным стоимости работ согласно ценовому предложению, указанному поставщиком в </w:t>
      </w:r>
      <w:r>
        <w:rPr>
          <w:rFonts w:ascii="Tahoma" w:hAnsi="Tahoma" w:cs="Tahoma"/>
          <w:sz w:val="22"/>
          <w:szCs w:val="22"/>
        </w:rPr>
        <w:t>КП/ТКП</w:t>
      </w:r>
      <w:r w:rsidRPr="00202D68">
        <w:rPr>
          <w:rFonts w:ascii="Tahoma" w:hAnsi="Tahoma" w:cs="Tahoma"/>
          <w:sz w:val="22"/>
          <w:szCs w:val="22"/>
        </w:rPr>
        <w:t xml:space="preserve"> на участие в закупочной процедуре. </w:t>
      </w:r>
      <w:r w:rsidRPr="00371711">
        <w:rPr>
          <w:rFonts w:ascii="Tahoma" w:hAnsi="Tahoma" w:cs="Tahoma"/>
          <w:b/>
          <w:sz w:val="22"/>
          <w:szCs w:val="22"/>
        </w:rPr>
        <w:t>(</w:t>
      </w:r>
      <w:r w:rsidR="00371711" w:rsidRPr="00371711">
        <w:rPr>
          <w:rFonts w:ascii="Tahoma" w:hAnsi="Tahoma" w:cs="Tahoma"/>
          <w:b/>
          <w:sz w:val="22"/>
          <w:szCs w:val="22"/>
        </w:rPr>
        <w:t>п</w:t>
      </w:r>
      <w:r w:rsidRPr="00371711">
        <w:rPr>
          <w:rFonts w:ascii="Tahoma" w:hAnsi="Tahoma" w:cs="Tahoma"/>
          <w:b/>
          <w:sz w:val="22"/>
          <w:szCs w:val="22"/>
        </w:rPr>
        <w:t>одтверждается письмом в свободной форме, с указанием ссылки на страницу сайта в информационно-телекоммуникационной сети «Интернет» на единый реестр сведений о членах саморегулируемых организаций в области (архитектурн</w:t>
      </w:r>
      <w:r w:rsidR="00371711" w:rsidRPr="00371711">
        <w:rPr>
          <w:rFonts w:ascii="Tahoma" w:hAnsi="Tahoma" w:cs="Tahoma"/>
          <w:b/>
          <w:sz w:val="22"/>
          <w:szCs w:val="22"/>
        </w:rPr>
        <w:t>о-строительного проектирования)</w:t>
      </w:r>
      <w:r w:rsidR="00371711">
        <w:rPr>
          <w:rFonts w:ascii="Tahoma" w:hAnsi="Tahoma" w:cs="Tahoma"/>
          <w:b/>
          <w:sz w:val="22"/>
          <w:szCs w:val="22"/>
        </w:rPr>
        <w:t>.</w:t>
      </w:r>
    </w:p>
    <w:p w:rsidR="00D60F1C" w:rsidRPr="00607557" w:rsidRDefault="00D60F1C" w:rsidP="00371711">
      <w:pPr>
        <w:jc w:val="both"/>
        <w:rPr>
          <w:rFonts w:ascii="Tahoma" w:eastAsia="Times New Roman" w:hAnsi="Tahoma" w:cs="Tahoma"/>
          <w:b/>
          <w:bCs/>
        </w:rPr>
      </w:pPr>
    </w:p>
    <w:p w:rsidR="0016256B" w:rsidRPr="008477EC" w:rsidRDefault="009B0F00" w:rsidP="0016256B">
      <w:pPr>
        <w:rPr>
          <w:rFonts w:ascii="Tahoma" w:hAnsi="Tahoma" w:cs="Tahoma"/>
        </w:rPr>
      </w:pPr>
      <w:r>
        <w:rPr>
          <w:rFonts w:ascii="Tahoma" w:hAnsi="Tahoma" w:cs="Tahoma"/>
        </w:rPr>
        <w:t>Директор ДЭ</w:t>
      </w:r>
      <w:r w:rsidR="003A33F8">
        <w:rPr>
          <w:rFonts w:ascii="Tahoma" w:hAnsi="Tahoma" w:cs="Tahoma"/>
        </w:rPr>
        <w:t>и</w:t>
      </w:r>
      <w:r>
        <w:rPr>
          <w:rFonts w:ascii="Tahoma" w:hAnsi="Tahoma" w:cs="Tahoma"/>
        </w:rPr>
        <w:t>УР</w:t>
      </w:r>
      <w:r w:rsidR="008477EC" w:rsidRPr="008477EC">
        <w:rPr>
          <w:rFonts w:ascii="Tahoma" w:hAnsi="Tahoma" w:cs="Tahoma"/>
        </w:rPr>
        <w:t xml:space="preserve">                                                                        Курбатов Е.А.</w:t>
      </w:r>
    </w:p>
    <w:sectPr w:rsidR="0016256B" w:rsidRPr="008477EC" w:rsidSect="00266187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F97" w:rsidRDefault="00366F97">
      <w:r>
        <w:separator/>
      </w:r>
    </w:p>
  </w:endnote>
  <w:endnote w:type="continuationSeparator" w:id="0">
    <w:p w:rsidR="00366F97" w:rsidRDefault="0036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F97" w:rsidRDefault="00366F97">
      <w:r>
        <w:separator/>
      </w:r>
    </w:p>
  </w:footnote>
  <w:footnote w:type="continuationSeparator" w:id="0">
    <w:p w:rsidR="00366F97" w:rsidRDefault="00366F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62C83"/>
    <w:multiLevelType w:val="multilevel"/>
    <w:tmpl w:val="39549C9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C1681"/>
    <w:multiLevelType w:val="hybridMultilevel"/>
    <w:tmpl w:val="1DEAF564"/>
    <w:lvl w:ilvl="0" w:tplc="D5362B1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A3EDF"/>
    <w:multiLevelType w:val="multilevel"/>
    <w:tmpl w:val="0CFEC3B4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08FB30CD"/>
    <w:multiLevelType w:val="hybridMultilevel"/>
    <w:tmpl w:val="BB344FD8"/>
    <w:lvl w:ilvl="0" w:tplc="C4A20060">
      <w:start w:val="1"/>
      <w:numFmt w:val="decimal"/>
      <w:lvlText w:val="%1."/>
      <w:lvlJc w:val="left"/>
      <w:pPr>
        <w:ind w:left="95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95" w:hanging="360"/>
      </w:pPr>
    </w:lvl>
    <w:lvl w:ilvl="2" w:tplc="0419001B" w:tentative="1">
      <w:start w:val="1"/>
      <w:numFmt w:val="lowerRoman"/>
      <w:lvlText w:val="%3."/>
      <w:lvlJc w:val="right"/>
      <w:pPr>
        <w:ind w:left="11015" w:hanging="180"/>
      </w:pPr>
    </w:lvl>
    <w:lvl w:ilvl="3" w:tplc="0419000F" w:tentative="1">
      <w:start w:val="1"/>
      <w:numFmt w:val="decimal"/>
      <w:lvlText w:val="%4."/>
      <w:lvlJc w:val="left"/>
      <w:pPr>
        <w:ind w:left="11735" w:hanging="360"/>
      </w:pPr>
    </w:lvl>
    <w:lvl w:ilvl="4" w:tplc="04190019" w:tentative="1">
      <w:start w:val="1"/>
      <w:numFmt w:val="lowerLetter"/>
      <w:lvlText w:val="%5."/>
      <w:lvlJc w:val="left"/>
      <w:pPr>
        <w:ind w:left="12455" w:hanging="360"/>
      </w:pPr>
    </w:lvl>
    <w:lvl w:ilvl="5" w:tplc="0419001B" w:tentative="1">
      <w:start w:val="1"/>
      <w:numFmt w:val="lowerRoman"/>
      <w:lvlText w:val="%6."/>
      <w:lvlJc w:val="right"/>
      <w:pPr>
        <w:ind w:left="13175" w:hanging="180"/>
      </w:pPr>
    </w:lvl>
    <w:lvl w:ilvl="6" w:tplc="0419000F" w:tentative="1">
      <w:start w:val="1"/>
      <w:numFmt w:val="decimal"/>
      <w:lvlText w:val="%7."/>
      <w:lvlJc w:val="left"/>
      <w:pPr>
        <w:ind w:left="13895" w:hanging="360"/>
      </w:pPr>
    </w:lvl>
    <w:lvl w:ilvl="7" w:tplc="04190019" w:tentative="1">
      <w:start w:val="1"/>
      <w:numFmt w:val="lowerLetter"/>
      <w:lvlText w:val="%8."/>
      <w:lvlJc w:val="left"/>
      <w:pPr>
        <w:ind w:left="14615" w:hanging="360"/>
      </w:pPr>
    </w:lvl>
    <w:lvl w:ilvl="8" w:tplc="0419001B" w:tentative="1">
      <w:start w:val="1"/>
      <w:numFmt w:val="lowerRoman"/>
      <w:lvlText w:val="%9."/>
      <w:lvlJc w:val="right"/>
      <w:pPr>
        <w:ind w:left="15335" w:hanging="180"/>
      </w:pPr>
    </w:lvl>
  </w:abstractNum>
  <w:abstractNum w:abstractNumId="5" w15:restartNumberingAfterBreak="0">
    <w:nsid w:val="0AB32B0F"/>
    <w:multiLevelType w:val="hybridMultilevel"/>
    <w:tmpl w:val="B59E0FF4"/>
    <w:lvl w:ilvl="0" w:tplc="C5B0A00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4FD56F1"/>
    <w:multiLevelType w:val="hybridMultilevel"/>
    <w:tmpl w:val="0F7EC4BE"/>
    <w:lvl w:ilvl="0" w:tplc="0B9E1E9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3B1FE2"/>
    <w:multiLevelType w:val="multilevel"/>
    <w:tmpl w:val="880E120A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2."/>
      <w:lvlJc w:val="left"/>
      <w:pPr>
        <w:ind w:left="0" w:firstLine="0"/>
      </w:pPr>
      <w:rPr>
        <w:rFonts w:ascii="Tahoma" w:eastAsiaTheme="minorHAnsi" w:hAnsi="Tahoma" w:cs="Tahoma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sz w:val="20"/>
      </w:rPr>
    </w:lvl>
  </w:abstractNum>
  <w:abstractNum w:abstractNumId="8" w15:restartNumberingAfterBreak="0">
    <w:nsid w:val="210A3DC3"/>
    <w:multiLevelType w:val="hybridMultilevel"/>
    <w:tmpl w:val="5D6EA0F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389904C3"/>
    <w:multiLevelType w:val="multilevel"/>
    <w:tmpl w:val="AC3AA88C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09"/>
        </w:tabs>
        <w:ind w:left="0" w:firstLine="0"/>
      </w:pPr>
      <w:rPr>
        <w:rFonts w:hint="default"/>
      </w:rPr>
    </w:lvl>
  </w:abstractNum>
  <w:abstractNum w:abstractNumId="10" w15:restartNumberingAfterBreak="0">
    <w:nsid w:val="38B70B2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EB61D8E"/>
    <w:multiLevelType w:val="hybridMultilevel"/>
    <w:tmpl w:val="28A8FE40"/>
    <w:lvl w:ilvl="0" w:tplc="855200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F97385A"/>
    <w:multiLevelType w:val="hybridMultilevel"/>
    <w:tmpl w:val="F5986850"/>
    <w:lvl w:ilvl="0" w:tplc="A3ECFEA4">
      <w:start w:val="1"/>
      <w:numFmt w:val="decimal"/>
      <w:suff w:val="space"/>
      <w:lvlText w:val="%1."/>
      <w:lvlJc w:val="left"/>
      <w:pPr>
        <w:ind w:left="0" w:firstLine="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4F3ECE"/>
    <w:multiLevelType w:val="hybridMultilevel"/>
    <w:tmpl w:val="B4BACCC8"/>
    <w:lvl w:ilvl="0" w:tplc="F12A696C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55F0CCB"/>
    <w:multiLevelType w:val="hybridMultilevel"/>
    <w:tmpl w:val="60E0D396"/>
    <w:lvl w:ilvl="0" w:tplc="6268A22E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9B915B1"/>
    <w:multiLevelType w:val="hybridMultilevel"/>
    <w:tmpl w:val="C1BA9F00"/>
    <w:lvl w:ilvl="0" w:tplc="3B268502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4BB5DE3"/>
    <w:multiLevelType w:val="multilevel"/>
    <w:tmpl w:val="C424203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color w:val="auto"/>
      </w:rPr>
    </w:lvl>
  </w:abstractNum>
  <w:abstractNum w:abstractNumId="17" w15:restartNumberingAfterBreak="0">
    <w:nsid w:val="603C24BA"/>
    <w:multiLevelType w:val="hybridMultilevel"/>
    <w:tmpl w:val="4272A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766C8F"/>
    <w:multiLevelType w:val="hybridMultilevel"/>
    <w:tmpl w:val="2A9C0CEE"/>
    <w:lvl w:ilvl="0" w:tplc="0DAAB27A">
      <w:start w:val="1"/>
      <w:numFmt w:val="decimal"/>
      <w:lvlText w:val="%1."/>
      <w:lvlJc w:val="left"/>
      <w:pPr>
        <w:ind w:left="0" w:firstLine="0"/>
      </w:pPr>
      <w:rPr>
        <w:b w:val="0"/>
        <w:color w:val="000000" w:themeColor="text1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231AE906">
      <w:start w:val="1"/>
      <w:numFmt w:val="decimal"/>
      <w:lvlText w:val="%4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933745"/>
    <w:multiLevelType w:val="hybridMultilevel"/>
    <w:tmpl w:val="F0349FC8"/>
    <w:lvl w:ilvl="0" w:tplc="4A74ACD4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94960D6"/>
    <w:multiLevelType w:val="hybridMultilevel"/>
    <w:tmpl w:val="EBA825A0"/>
    <w:lvl w:ilvl="0" w:tplc="C690FDFA">
      <w:start w:val="7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802C3"/>
    <w:multiLevelType w:val="multilevel"/>
    <w:tmpl w:val="19229CC2"/>
    <w:lvl w:ilvl="0">
      <w:start w:val="1"/>
      <w:numFmt w:val="decimal"/>
      <w:pStyle w:val="10"/>
      <w:suff w:val="space"/>
      <w:lvlText w:val="%1."/>
      <w:lvlJc w:val="left"/>
      <w:pPr>
        <w:ind w:left="0" w:firstLine="709"/>
      </w:pPr>
      <w:rPr>
        <w:rFonts w:hint="default"/>
        <w:b w:val="0"/>
      </w:rPr>
    </w:lvl>
    <w:lvl w:ilvl="1">
      <w:start w:val="1"/>
      <w:numFmt w:val="decimal"/>
      <w:pStyle w:val="20"/>
      <w:suff w:val="space"/>
      <w:lvlText w:val="%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pStyle w:val="30"/>
      <w:suff w:val="space"/>
      <w:lvlText w:val="%1.%2.%3."/>
      <w:lvlJc w:val="left"/>
      <w:pPr>
        <w:ind w:left="0" w:firstLine="709"/>
      </w:pPr>
      <w:rPr>
        <w:rFonts w:hint="default"/>
        <w:b w:val="0"/>
      </w:rPr>
    </w:lvl>
    <w:lvl w:ilvl="3">
      <w:start w:val="1"/>
      <w:numFmt w:val="decimal"/>
      <w:pStyle w:val="40"/>
      <w:suff w:val="space"/>
      <w:lvlText w:val="%1.%2.%3.%4."/>
      <w:lvlJc w:val="left"/>
      <w:pPr>
        <w:ind w:left="0" w:firstLine="709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09"/>
        </w:tabs>
        <w:ind w:left="0" w:firstLine="709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709"/>
        </w:tabs>
        <w:ind w:left="0" w:firstLine="709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709"/>
        </w:tabs>
        <w:ind w:left="0" w:firstLine="709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09"/>
        </w:tabs>
        <w:ind w:left="0" w:firstLine="709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09"/>
        </w:tabs>
        <w:ind w:left="0" w:firstLine="709"/>
      </w:pPr>
      <w:rPr>
        <w:rFonts w:hint="default"/>
        <w:b w:val="0"/>
      </w:rPr>
    </w:lvl>
  </w:abstractNum>
  <w:abstractNum w:abstractNumId="22" w15:restartNumberingAfterBreak="0">
    <w:nsid w:val="6A656644"/>
    <w:multiLevelType w:val="hybridMultilevel"/>
    <w:tmpl w:val="02188F4A"/>
    <w:lvl w:ilvl="0" w:tplc="97089CA6">
      <w:start w:val="3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6940FF"/>
    <w:multiLevelType w:val="multilevel"/>
    <w:tmpl w:val="8FEAB1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40F37B9"/>
    <w:multiLevelType w:val="hybridMultilevel"/>
    <w:tmpl w:val="D74879A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 w15:restartNumberingAfterBreak="0">
    <w:nsid w:val="749E224B"/>
    <w:multiLevelType w:val="hybridMultilevel"/>
    <w:tmpl w:val="C1BA9F00"/>
    <w:lvl w:ilvl="0" w:tplc="FFFFFFFF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647" w:hanging="360"/>
      </w:pPr>
    </w:lvl>
    <w:lvl w:ilvl="2" w:tplc="FFFFFFFF">
      <w:start w:val="1"/>
      <w:numFmt w:val="lowerRoman"/>
      <w:lvlText w:val="%3."/>
      <w:lvlJc w:val="right"/>
      <w:pPr>
        <w:ind w:left="2367" w:hanging="180"/>
      </w:pPr>
    </w:lvl>
    <w:lvl w:ilvl="3" w:tplc="FFFFFFFF">
      <w:start w:val="1"/>
      <w:numFmt w:val="decimal"/>
      <w:lvlText w:val="%4."/>
      <w:lvlJc w:val="left"/>
      <w:pPr>
        <w:ind w:left="3087" w:hanging="360"/>
      </w:pPr>
    </w:lvl>
    <w:lvl w:ilvl="4" w:tplc="FFFFFFFF">
      <w:start w:val="1"/>
      <w:numFmt w:val="lowerLetter"/>
      <w:lvlText w:val="%5."/>
      <w:lvlJc w:val="left"/>
      <w:pPr>
        <w:ind w:left="3807" w:hanging="360"/>
      </w:pPr>
    </w:lvl>
    <w:lvl w:ilvl="5" w:tplc="FFFFFFFF">
      <w:start w:val="1"/>
      <w:numFmt w:val="lowerRoman"/>
      <w:lvlText w:val="%6."/>
      <w:lvlJc w:val="right"/>
      <w:pPr>
        <w:ind w:left="4527" w:hanging="180"/>
      </w:pPr>
    </w:lvl>
    <w:lvl w:ilvl="6" w:tplc="FFFFFFFF">
      <w:start w:val="1"/>
      <w:numFmt w:val="decimal"/>
      <w:lvlText w:val="%7."/>
      <w:lvlJc w:val="left"/>
      <w:pPr>
        <w:ind w:left="5247" w:hanging="360"/>
      </w:pPr>
    </w:lvl>
    <w:lvl w:ilvl="7" w:tplc="FFFFFFFF">
      <w:start w:val="1"/>
      <w:numFmt w:val="lowerLetter"/>
      <w:lvlText w:val="%8."/>
      <w:lvlJc w:val="left"/>
      <w:pPr>
        <w:ind w:left="5967" w:hanging="360"/>
      </w:pPr>
    </w:lvl>
    <w:lvl w:ilvl="8" w:tplc="FFFFFFFF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4F07A44"/>
    <w:multiLevelType w:val="hybridMultilevel"/>
    <w:tmpl w:val="1CDA4A30"/>
    <w:lvl w:ilvl="0" w:tplc="C5CCA51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387483"/>
    <w:multiLevelType w:val="hybridMultilevel"/>
    <w:tmpl w:val="362C8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9C1913"/>
    <w:multiLevelType w:val="hybridMultilevel"/>
    <w:tmpl w:val="D04201EA"/>
    <w:lvl w:ilvl="0" w:tplc="100ACDEE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F0779A9"/>
    <w:multiLevelType w:val="hybridMultilevel"/>
    <w:tmpl w:val="99BAEFA4"/>
    <w:lvl w:ilvl="0" w:tplc="28A47DE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1"/>
  </w:num>
  <w:num w:numId="3">
    <w:abstractNumId w:val="13"/>
  </w:num>
  <w:num w:numId="4">
    <w:abstractNumId w:val="28"/>
  </w:num>
  <w:num w:numId="5">
    <w:abstractNumId w:val="17"/>
  </w:num>
  <w:num w:numId="6">
    <w:abstractNumId w:val="6"/>
  </w:num>
  <w:num w:numId="7">
    <w:abstractNumId w:val="24"/>
  </w:num>
  <w:num w:numId="8">
    <w:abstractNumId w:val="0"/>
  </w:num>
  <w:num w:numId="9">
    <w:abstractNumId w:val="23"/>
  </w:num>
  <w:num w:numId="10">
    <w:abstractNumId w:val="18"/>
  </w:num>
  <w:num w:numId="11">
    <w:abstractNumId w:val="11"/>
  </w:num>
  <w:num w:numId="12">
    <w:abstractNumId w:val="16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2"/>
  </w:num>
  <w:num w:numId="17">
    <w:abstractNumId w:val="3"/>
  </w:num>
  <w:num w:numId="18">
    <w:abstractNumId w:val="9"/>
  </w:num>
  <w:num w:numId="19">
    <w:abstractNumId w:val="14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1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8"/>
  </w:num>
  <w:num w:numId="26">
    <w:abstractNumId w:val="4"/>
  </w:num>
  <w:num w:numId="27">
    <w:abstractNumId w:val="10"/>
  </w:num>
  <w:num w:numId="28">
    <w:abstractNumId w:val="29"/>
  </w:num>
  <w:num w:numId="29">
    <w:abstractNumId w:val="15"/>
  </w:num>
  <w:num w:numId="30">
    <w:abstractNumId w:val="27"/>
  </w:num>
  <w:num w:numId="31">
    <w:abstractNumId w:val="25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E8E"/>
    <w:rsid w:val="000052A2"/>
    <w:rsid w:val="00016467"/>
    <w:rsid w:val="0006262E"/>
    <w:rsid w:val="00083E0F"/>
    <w:rsid w:val="000A2EC0"/>
    <w:rsid w:val="000E3B8E"/>
    <w:rsid w:val="001004DA"/>
    <w:rsid w:val="00154AC1"/>
    <w:rsid w:val="0015528C"/>
    <w:rsid w:val="0016256B"/>
    <w:rsid w:val="00181976"/>
    <w:rsid w:val="001827F5"/>
    <w:rsid w:val="00191B49"/>
    <w:rsid w:val="001B03A6"/>
    <w:rsid w:val="001B59D2"/>
    <w:rsid w:val="001D3290"/>
    <w:rsid w:val="001D7E7E"/>
    <w:rsid w:val="001E05B7"/>
    <w:rsid w:val="002075A0"/>
    <w:rsid w:val="002202FB"/>
    <w:rsid w:val="00223CA9"/>
    <w:rsid w:val="00237DFB"/>
    <w:rsid w:val="00270CA4"/>
    <w:rsid w:val="00273E4F"/>
    <w:rsid w:val="002A0DC5"/>
    <w:rsid w:val="002C34C5"/>
    <w:rsid w:val="002F6AD2"/>
    <w:rsid w:val="00300B84"/>
    <w:rsid w:val="00321652"/>
    <w:rsid w:val="00322E8E"/>
    <w:rsid w:val="00326ED2"/>
    <w:rsid w:val="00344A12"/>
    <w:rsid w:val="00344B39"/>
    <w:rsid w:val="00366F97"/>
    <w:rsid w:val="00371711"/>
    <w:rsid w:val="003854E6"/>
    <w:rsid w:val="003A1CF0"/>
    <w:rsid w:val="003A33F8"/>
    <w:rsid w:val="003A3C5A"/>
    <w:rsid w:val="003B5382"/>
    <w:rsid w:val="003E699E"/>
    <w:rsid w:val="003F25F1"/>
    <w:rsid w:val="004543AF"/>
    <w:rsid w:val="00461B25"/>
    <w:rsid w:val="00466749"/>
    <w:rsid w:val="004879F4"/>
    <w:rsid w:val="004A54A3"/>
    <w:rsid w:val="004B2781"/>
    <w:rsid w:val="00513DAD"/>
    <w:rsid w:val="00517C43"/>
    <w:rsid w:val="005336F4"/>
    <w:rsid w:val="00545624"/>
    <w:rsid w:val="005620B2"/>
    <w:rsid w:val="005847D1"/>
    <w:rsid w:val="00603F8E"/>
    <w:rsid w:val="00607557"/>
    <w:rsid w:val="00613137"/>
    <w:rsid w:val="00656917"/>
    <w:rsid w:val="00687709"/>
    <w:rsid w:val="00687994"/>
    <w:rsid w:val="006A6E7B"/>
    <w:rsid w:val="006C1C36"/>
    <w:rsid w:val="006E0471"/>
    <w:rsid w:val="006F05E4"/>
    <w:rsid w:val="00714C28"/>
    <w:rsid w:val="00726CFB"/>
    <w:rsid w:val="00743050"/>
    <w:rsid w:val="00752584"/>
    <w:rsid w:val="00772358"/>
    <w:rsid w:val="007917CB"/>
    <w:rsid w:val="007B3587"/>
    <w:rsid w:val="007F19C1"/>
    <w:rsid w:val="007F5212"/>
    <w:rsid w:val="008067B2"/>
    <w:rsid w:val="00811314"/>
    <w:rsid w:val="0082083F"/>
    <w:rsid w:val="0082132C"/>
    <w:rsid w:val="00841EC2"/>
    <w:rsid w:val="008477EC"/>
    <w:rsid w:val="00865573"/>
    <w:rsid w:val="00884572"/>
    <w:rsid w:val="008858CD"/>
    <w:rsid w:val="009250D9"/>
    <w:rsid w:val="00980984"/>
    <w:rsid w:val="009A3F0F"/>
    <w:rsid w:val="009A4A8B"/>
    <w:rsid w:val="009B0F00"/>
    <w:rsid w:val="00A21233"/>
    <w:rsid w:val="00A43B15"/>
    <w:rsid w:val="00A65DAC"/>
    <w:rsid w:val="00A74975"/>
    <w:rsid w:val="00A8410B"/>
    <w:rsid w:val="00AD370F"/>
    <w:rsid w:val="00AF5CBE"/>
    <w:rsid w:val="00B02C74"/>
    <w:rsid w:val="00B10DC1"/>
    <w:rsid w:val="00B46BB7"/>
    <w:rsid w:val="00B524E3"/>
    <w:rsid w:val="00B86A9F"/>
    <w:rsid w:val="00BA0CAD"/>
    <w:rsid w:val="00BB70FA"/>
    <w:rsid w:val="00BD06E5"/>
    <w:rsid w:val="00BF16D6"/>
    <w:rsid w:val="00C23354"/>
    <w:rsid w:val="00C40E17"/>
    <w:rsid w:val="00C55463"/>
    <w:rsid w:val="00C55F55"/>
    <w:rsid w:val="00C56CC8"/>
    <w:rsid w:val="00C64D09"/>
    <w:rsid w:val="00C72646"/>
    <w:rsid w:val="00CC1568"/>
    <w:rsid w:val="00CC1DA5"/>
    <w:rsid w:val="00CE1F28"/>
    <w:rsid w:val="00D214E9"/>
    <w:rsid w:val="00D21BE2"/>
    <w:rsid w:val="00D268D4"/>
    <w:rsid w:val="00D44D41"/>
    <w:rsid w:val="00D474BC"/>
    <w:rsid w:val="00D5698F"/>
    <w:rsid w:val="00D571E4"/>
    <w:rsid w:val="00D60F1C"/>
    <w:rsid w:val="00DF6ECA"/>
    <w:rsid w:val="00E101EA"/>
    <w:rsid w:val="00E23842"/>
    <w:rsid w:val="00E444BC"/>
    <w:rsid w:val="00E44DEE"/>
    <w:rsid w:val="00E563D5"/>
    <w:rsid w:val="00EA42F4"/>
    <w:rsid w:val="00EF28F7"/>
    <w:rsid w:val="00F40257"/>
    <w:rsid w:val="00F804B3"/>
    <w:rsid w:val="00FC69FA"/>
    <w:rsid w:val="00FE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D68F3"/>
  <w15:chartTrackingRefBased/>
  <w15:docId w15:val="{6AC54931-99E5-4C4C-A076-CEA63E76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DF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613137"/>
    <w:pPr>
      <w:keepNext/>
      <w:keepLines/>
      <w:numPr>
        <w:numId w:val="27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1"/>
    <w:uiPriority w:val="9"/>
    <w:semiHidden/>
    <w:unhideWhenUsed/>
    <w:qFormat/>
    <w:rsid w:val="00613137"/>
    <w:pPr>
      <w:keepNext/>
      <w:keepLines/>
      <w:numPr>
        <w:ilvl w:val="1"/>
        <w:numId w:val="27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1"/>
    <w:uiPriority w:val="9"/>
    <w:semiHidden/>
    <w:unhideWhenUsed/>
    <w:qFormat/>
    <w:rsid w:val="00613137"/>
    <w:pPr>
      <w:keepNext/>
      <w:keepLines/>
      <w:numPr>
        <w:ilvl w:val="2"/>
        <w:numId w:val="27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1"/>
    <w:uiPriority w:val="9"/>
    <w:semiHidden/>
    <w:unhideWhenUsed/>
    <w:qFormat/>
    <w:rsid w:val="00613137"/>
    <w:pPr>
      <w:keepNext/>
      <w:keepLines/>
      <w:numPr>
        <w:ilvl w:val="3"/>
        <w:numId w:val="27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613137"/>
    <w:pPr>
      <w:keepNext/>
      <w:keepLines/>
      <w:numPr>
        <w:ilvl w:val="4"/>
        <w:numId w:val="27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13137"/>
    <w:pPr>
      <w:keepNext/>
      <w:keepLines/>
      <w:numPr>
        <w:ilvl w:val="5"/>
        <w:numId w:val="27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13137"/>
    <w:pPr>
      <w:keepNext/>
      <w:keepLines/>
      <w:numPr>
        <w:ilvl w:val="6"/>
        <w:numId w:val="2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13137"/>
    <w:pPr>
      <w:keepNext/>
      <w:keepLines/>
      <w:numPr>
        <w:ilvl w:val="7"/>
        <w:numId w:val="2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13137"/>
    <w:pPr>
      <w:keepNext/>
      <w:keepLines/>
      <w:numPr>
        <w:ilvl w:val="8"/>
        <w:numId w:val="2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Стиль1"/>
    <w:basedOn w:val="a3"/>
    <w:link w:val="12"/>
    <w:qFormat/>
    <w:rsid w:val="00237DFB"/>
    <w:pPr>
      <w:numPr>
        <w:numId w:val="2"/>
      </w:numPr>
      <w:jc w:val="both"/>
    </w:pPr>
    <w:rPr>
      <w:rFonts w:ascii="Tahoma" w:eastAsiaTheme="minorHAnsi" w:hAnsi="Tahoma" w:cs="Tahoma"/>
      <w:b/>
      <w:lang w:eastAsia="en-US"/>
    </w:rPr>
  </w:style>
  <w:style w:type="paragraph" w:customStyle="1" w:styleId="20">
    <w:name w:val="Стиль2"/>
    <w:basedOn w:val="a3"/>
    <w:qFormat/>
    <w:rsid w:val="00237DFB"/>
    <w:pPr>
      <w:numPr>
        <w:ilvl w:val="1"/>
        <w:numId w:val="2"/>
      </w:numPr>
      <w:tabs>
        <w:tab w:val="num" w:pos="360"/>
      </w:tabs>
      <w:ind w:left="720" w:firstLine="0"/>
      <w:jc w:val="both"/>
    </w:pPr>
    <w:rPr>
      <w:rFonts w:ascii="Tahoma" w:eastAsiaTheme="minorHAnsi" w:hAnsi="Tahoma" w:cs="Tahoma"/>
      <w:lang w:eastAsia="en-US"/>
    </w:rPr>
  </w:style>
  <w:style w:type="character" w:customStyle="1" w:styleId="12">
    <w:name w:val="Стиль1 Знак"/>
    <w:basedOn w:val="a0"/>
    <w:link w:val="10"/>
    <w:rsid w:val="00237DFB"/>
    <w:rPr>
      <w:rFonts w:ascii="Tahoma" w:hAnsi="Tahoma" w:cs="Tahoma"/>
      <w:b/>
      <w:sz w:val="24"/>
      <w:szCs w:val="24"/>
    </w:rPr>
  </w:style>
  <w:style w:type="paragraph" w:customStyle="1" w:styleId="30">
    <w:name w:val="Стиль3"/>
    <w:basedOn w:val="a3"/>
    <w:qFormat/>
    <w:rsid w:val="00237DFB"/>
    <w:pPr>
      <w:numPr>
        <w:ilvl w:val="2"/>
        <w:numId w:val="2"/>
      </w:numPr>
      <w:tabs>
        <w:tab w:val="num" w:pos="360"/>
      </w:tabs>
      <w:ind w:left="720" w:firstLine="0"/>
      <w:jc w:val="both"/>
    </w:pPr>
    <w:rPr>
      <w:rFonts w:ascii="Tahoma" w:eastAsiaTheme="minorHAnsi" w:hAnsi="Tahoma" w:cs="Tahoma"/>
      <w:lang w:eastAsia="en-US"/>
    </w:rPr>
  </w:style>
  <w:style w:type="paragraph" w:customStyle="1" w:styleId="40">
    <w:name w:val="Стиль4"/>
    <w:basedOn w:val="a3"/>
    <w:qFormat/>
    <w:rsid w:val="00237DFB"/>
    <w:pPr>
      <w:numPr>
        <w:ilvl w:val="3"/>
        <w:numId w:val="2"/>
      </w:numPr>
      <w:tabs>
        <w:tab w:val="num" w:pos="360"/>
      </w:tabs>
      <w:ind w:left="720" w:firstLine="0"/>
      <w:jc w:val="both"/>
    </w:pPr>
    <w:rPr>
      <w:rFonts w:ascii="Tahoma" w:eastAsiaTheme="minorHAnsi" w:hAnsi="Tahoma" w:cs="Tahoma"/>
      <w:lang w:eastAsia="en-US"/>
    </w:rPr>
  </w:style>
  <w:style w:type="character" w:styleId="a4">
    <w:name w:val="annotation reference"/>
    <w:basedOn w:val="a0"/>
    <w:uiPriority w:val="99"/>
    <w:unhideWhenUsed/>
    <w:rsid w:val="00237DFB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237DFB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237DF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3">
    <w:name w:val="List Paragraph"/>
    <w:aliases w:val="Заголовок_3,Bullet_IRAO,Мой Список,AC List 01,Подпись рисунка,Table-Normal,RSHB_Table-Normal,List Paragraph1,List Paragraph,2 заголовок,1,Абзац маркированнный,нумерация,Bullet Number,Figure_name,numbered,Bullet List,FooterText,ПКФ Список"/>
    <w:basedOn w:val="a"/>
    <w:link w:val="a7"/>
    <w:uiPriority w:val="34"/>
    <w:qFormat/>
    <w:rsid w:val="00237DF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37DF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37DFB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a7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2 заголовок Знак,1 Знак,Абзац маркированнный Знак,нумерация Знак"/>
    <w:link w:val="a3"/>
    <w:uiPriority w:val="34"/>
    <w:qFormat/>
    <w:locked/>
    <w:rsid w:val="000052A2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3">
    <w:name w:val="Абзац списка1"/>
    <w:basedOn w:val="a"/>
    <w:uiPriority w:val="34"/>
    <w:qFormat/>
    <w:rsid w:val="00E563D5"/>
    <w:pPr>
      <w:ind w:left="720"/>
      <w:contextualSpacing/>
    </w:pPr>
  </w:style>
  <w:style w:type="paragraph" w:styleId="aa">
    <w:name w:val="annotation subject"/>
    <w:basedOn w:val="a5"/>
    <w:next w:val="a5"/>
    <w:link w:val="ab"/>
    <w:uiPriority w:val="99"/>
    <w:semiHidden/>
    <w:unhideWhenUsed/>
    <w:rsid w:val="004543AF"/>
    <w:rPr>
      <w:b/>
      <w:bCs/>
    </w:rPr>
  </w:style>
  <w:style w:type="character" w:customStyle="1" w:styleId="ab">
    <w:name w:val="Тема примечания Знак"/>
    <w:basedOn w:val="a6"/>
    <w:link w:val="aa"/>
    <w:uiPriority w:val="99"/>
    <w:semiHidden/>
    <w:rsid w:val="004543AF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styleId="ac">
    <w:name w:val="Hyperlink"/>
    <w:uiPriority w:val="99"/>
    <w:qFormat/>
    <w:rsid w:val="003E699E"/>
    <w:rPr>
      <w:color w:val="0000FF"/>
      <w:u w:val="single"/>
    </w:rPr>
  </w:style>
  <w:style w:type="table" w:styleId="ad">
    <w:name w:val="Table Grid"/>
    <w:basedOn w:val="a1"/>
    <w:uiPriority w:val="59"/>
    <w:rsid w:val="00273E4F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1"/>
    <w:qFormat/>
    <w:rsid w:val="003A1CF0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character" w:customStyle="1" w:styleId="11">
    <w:name w:val="Заголовок 1 Знак"/>
    <w:basedOn w:val="a0"/>
    <w:link w:val="1"/>
    <w:uiPriority w:val="9"/>
    <w:rsid w:val="0061313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0"/>
    <w:link w:val="2"/>
    <w:uiPriority w:val="9"/>
    <w:semiHidden/>
    <w:rsid w:val="0061313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1">
    <w:name w:val="Заголовок 3 Знак"/>
    <w:basedOn w:val="a0"/>
    <w:link w:val="3"/>
    <w:uiPriority w:val="9"/>
    <w:semiHidden/>
    <w:rsid w:val="00613137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1">
    <w:name w:val="Заголовок 4 Знак"/>
    <w:basedOn w:val="a0"/>
    <w:link w:val="4"/>
    <w:uiPriority w:val="9"/>
    <w:semiHidden/>
    <w:rsid w:val="00613137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61313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613137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61313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1313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61313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22">
    <w:name w:val="Абзац списка2"/>
    <w:basedOn w:val="a"/>
    <w:uiPriority w:val="34"/>
    <w:qFormat/>
    <w:rsid w:val="00613137"/>
    <w:pPr>
      <w:ind w:left="720"/>
      <w:contextualSpacing/>
    </w:pPr>
  </w:style>
  <w:style w:type="character" w:customStyle="1" w:styleId="lscontrol--valign">
    <w:name w:val="lscontrol--valign"/>
    <w:basedOn w:val="a0"/>
    <w:rsid w:val="00D474BC"/>
  </w:style>
  <w:style w:type="character" w:customStyle="1" w:styleId="211pt">
    <w:name w:val="Основной текст (2) + 11 pt"/>
    <w:basedOn w:val="a0"/>
    <w:rsid w:val="005620B2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сновной текст (2)_"/>
    <w:basedOn w:val="a0"/>
    <w:link w:val="24"/>
    <w:rsid w:val="005620B2"/>
    <w:rPr>
      <w:rFonts w:ascii="MS Reference Sans Serif" w:eastAsia="MS Reference Sans Serif" w:hAnsi="MS Reference Sans Serif" w:cs="MS Reference Sans Serif"/>
      <w:spacing w:val="-10"/>
      <w:sz w:val="17"/>
      <w:szCs w:val="17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620B2"/>
    <w:pPr>
      <w:widowControl w:val="0"/>
      <w:shd w:val="clear" w:color="auto" w:fill="FFFFFF"/>
      <w:spacing w:before="240" w:after="240" w:line="0" w:lineRule="atLeast"/>
    </w:pPr>
    <w:rPr>
      <w:rFonts w:ascii="MS Reference Sans Serif" w:eastAsia="MS Reference Sans Serif" w:hAnsi="MS Reference Sans Serif" w:cs="MS Reference Sans Serif"/>
      <w:spacing w:val="-10"/>
      <w:sz w:val="17"/>
      <w:szCs w:val="17"/>
      <w:lang w:eastAsia="en-US"/>
    </w:rPr>
  </w:style>
  <w:style w:type="paragraph" w:styleId="af">
    <w:name w:val="header"/>
    <w:basedOn w:val="a"/>
    <w:link w:val="af0"/>
    <w:uiPriority w:val="99"/>
    <w:unhideWhenUsed/>
    <w:rsid w:val="00D60F1C"/>
    <w:pPr>
      <w:tabs>
        <w:tab w:val="center" w:pos="4677"/>
        <w:tab w:val="right" w:pos="9355"/>
      </w:tabs>
      <w:jc w:val="both"/>
    </w:pPr>
    <w:rPr>
      <w:rFonts w:eastAsia="Times New Roman"/>
      <w:szCs w:val="20"/>
    </w:rPr>
  </w:style>
  <w:style w:type="character" w:customStyle="1" w:styleId="af0">
    <w:name w:val="Верхний колонтитул Знак"/>
    <w:basedOn w:val="a0"/>
    <w:link w:val="af"/>
    <w:uiPriority w:val="99"/>
    <w:rsid w:val="00D60F1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16256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6256B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Шейкина Светлана Алексеевна</dc:creator>
  <cp:keywords/>
  <dc:description/>
  <cp:lastModifiedBy>Иванов Михаил Анатольевич</cp:lastModifiedBy>
  <cp:revision>13</cp:revision>
  <cp:lastPrinted>2025-03-19T12:54:00Z</cp:lastPrinted>
  <dcterms:created xsi:type="dcterms:W3CDTF">2024-02-16T06:20:00Z</dcterms:created>
  <dcterms:modified xsi:type="dcterms:W3CDTF">2025-03-25T13:00:00Z</dcterms:modified>
</cp:coreProperties>
</file>