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1DF" w:rsidRPr="00D37172" w:rsidRDefault="00F961DF" w:rsidP="00D37172">
      <w:pPr>
        <w:tabs>
          <w:tab w:val="left" w:pos="7075"/>
        </w:tabs>
        <w:jc w:val="right"/>
        <w:rPr>
          <w:rFonts w:ascii="Tahoma" w:hAnsi="Tahoma" w:cs="Tahoma"/>
          <w:sz w:val="24"/>
          <w:szCs w:val="24"/>
          <w:lang w:eastAsia="ru-RU" w:bidi="ru-RU"/>
        </w:rPr>
      </w:pPr>
      <w:r w:rsidRPr="00D37172">
        <w:rPr>
          <w:rFonts w:ascii="Tahoma" w:hAnsi="Tahoma" w:cs="Tahoma"/>
          <w:sz w:val="24"/>
          <w:szCs w:val="24"/>
        </w:rPr>
        <w:tab/>
      </w:r>
      <w:r w:rsidR="003D09C8">
        <w:rPr>
          <w:rFonts w:ascii="Tahoma" w:hAnsi="Tahoma" w:cs="Tahoma"/>
          <w:sz w:val="24"/>
          <w:szCs w:val="24"/>
          <w:lang w:eastAsia="ru-RU" w:bidi="ru-RU"/>
        </w:rPr>
        <w:t>Приложение 4</w:t>
      </w:r>
      <w:bookmarkStart w:id="0" w:name="_GoBack"/>
      <w:bookmarkEnd w:id="0"/>
    </w:p>
    <w:p w:rsidR="009E7BD0" w:rsidRPr="00D37172" w:rsidRDefault="009E7BD0" w:rsidP="00986D8C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D37172">
        <w:rPr>
          <w:rFonts w:ascii="Tahoma" w:hAnsi="Tahoma" w:cs="Tahoma"/>
          <w:sz w:val="24"/>
          <w:szCs w:val="24"/>
        </w:rPr>
        <w:tab/>
        <w:t>З</w:t>
      </w:r>
      <w:r w:rsidRPr="00D37172">
        <w:rPr>
          <w:rFonts w:ascii="Tahoma" w:eastAsia="Times New Roman" w:hAnsi="Tahoma" w:cs="Tahoma"/>
          <w:sz w:val="24"/>
          <w:szCs w:val="24"/>
          <w:lang w:eastAsia="ru-RU"/>
        </w:rPr>
        <w:t>аявка на участие в закупочной процедуре должна направлена по следующему образцу:</w:t>
      </w:r>
    </w:p>
    <w:tbl>
      <w:tblPr>
        <w:tblStyle w:val="11"/>
        <w:tblW w:w="0" w:type="auto"/>
        <w:tblBorders>
          <w:top w:val="dashed" w:sz="24" w:space="0" w:color="FF0000"/>
          <w:left w:val="dashed" w:sz="24" w:space="0" w:color="FF0000"/>
          <w:bottom w:val="dashed" w:sz="24" w:space="0" w:color="FF0000"/>
          <w:right w:val="dashed" w:sz="24" w:space="0" w:color="FF0000"/>
          <w:insideH w:val="dashed" w:sz="24" w:space="0" w:color="FF0000"/>
          <w:insideV w:val="dashed" w:sz="24" w:space="0" w:color="FF0000"/>
        </w:tblBorders>
        <w:tblLook w:val="04A0" w:firstRow="1" w:lastRow="0" w:firstColumn="1" w:lastColumn="0" w:noHBand="0" w:noVBand="1"/>
      </w:tblPr>
      <w:tblGrid>
        <w:gridCol w:w="9295"/>
      </w:tblGrid>
      <w:tr w:rsidR="00F961DF" w:rsidRPr="00D37172" w:rsidTr="00F961DF">
        <w:trPr>
          <w:trHeight w:val="20"/>
        </w:trPr>
        <w:tc>
          <w:tcPr>
            <w:tcW w:w="9295" w:type="dxa"/>
          </w:tcPr>
          <w:p w:rsidR="00F961DF" w:rsidRPr="00D37172" w:rsidRDefault="00F961DF" w:rsidP="004F4EDA">
            <w:pPr>
              <w:rPr>
                <w:rFonts w:ascii="Tahoma" w:hAnsi="Tahoma" w:cs="Tahoma"/>
                <w:sz w:val="24"/>
                <w:szCs w:val="24"/>
              </w:rPr>
            </w:pPr>
          </w:p>
          <w:tbl>
            <w:tblPr>
              <w:tblW w:w="9221" w:type="dxa"/>
              <w:tblLook w:val="04A0" w:firstRow="1" w:lastRow="0" w:firstColumn="1" w:lastColumn="0" w:noHBand="0" w:noVBand="1"/>
            </w:tblPr>
            <w:tblGrid>
              <w:gridCol w:w="4688"/>
              <w:gridCol w:w="4533"/>
            </w:tblGrid>
            <w:tr w:rsidR="00F961DF" w:rsidRPr="00D37172" w:rsidTr="00AA16D8">
              <w:tc>
                <w:tcPr>
                  <w:tcW w:w="4688" w:type="dxa"/>
                  <w:hideMark/>
                </w:tcPr>
                <w:p w:rsidR="00F961DF" w:rsidRPr="00D37172" w:rsidRDefault="00F961DF" w:rsidP="004F4EDA">
                  <w:pPr>
                    <w:tabs>
                      <w:tab w:val="left" w:pos="5783"/>
                    </w:tabs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>От ________________ № _________</w:t>
                  </w:r>
                </w:p>
                <w:p w:rsidR="00F961DF" w:rsidRPr="00D37172" w:rsidRDefault="00F961DF" w:rsidP="004F4EDA">
                  <w:pPr>
                    <w:spacing w:after="0" w:line="24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533" w:type="dxa"/>
                  <w:hideMark/>
                </w:tcPr>
                <w:p w:rsidR="00A06F56" w:rsidRPr="00A06F56" w:rsidRDefault="00BA7384" w:rsidP="00A06F56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BA7384">
                    <w:rPr>
                      <w:rFonts w:ascii="Tahoma" w:hAnsi="Tahoma" w:cs="Tahoma"/>
                      <w:sz w:val="24"/>
                      <w:szCs w:val="24"/>
                    </w:rPr>
                    <w:t xml:space="preserve">Секретарю </w:t>
                  </w:r>
                  <w:r w:rsidR="00AA16D8">
                    <w:rPr>
                      <w:rFonts w:ascii="Tahoma" w:hAnsi="Tahoma" w:cs="Tahoma"/>
                      <w:sz w:val="24"/>
                      <w:szCs w:val="24"/>
                    </w:rPr>
                    <w:t xml:space="preserve">Закупочной комиссии </w:t>
                  </w:r>
                  <w:r w:rsidR="00AA16D8" w:rsidRPr="00A06F56">
                    <w:rPr>
                      <w:rFonts w:ascii="Tahoma" w:hAnsi="Tahoma" w:cs="Tahoma"/>
                      <w:sz w:val="24"/>
                      <w:szCs w:val="24"/>
                    </w:rPr>
                    <w:t>ЗТФ</w:t>
                  </w:r>
                </w:p>
                <w:p w:rsidR="00A06F56" w:rsidRPr="00A06F56" w:rsidRDefault="00A06F56" w:rsidP="00A06F56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A06F56">
                    <w:rPr>
                      <w:rFonts w:ascii="Tahoma" w:hAnsi="Tahoma" w:cs="Tahoma"/>
                      <w:sz w:val="24"/>
                      <w:szCs w:val="24"/>
                    </w:rPr>
                    <w:t>М.В. Ремешевской</w:t>
                  </w:r>
                </w:p>
                <w:p w:rsidR="00F961DF" w:rsidRPr="00D37172" w:rsidRDefault="00F961DF" w:rsidP="004F4EDA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c>
            </w:tr>
          </w:tbl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Заявка на участие в закупочной процедуре</w:t>
            </w:r>
          </w:p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961DF" w:rsidRPr="00D37172" w:rsidRDefault="00F961DF" w:rsidP="004F4EDA">
            <w:pPr>
              <w:ind w:firstLine="360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«Подтверждаем участие в Закупочной процедуре на поставку Продукции в соответствии с предъявленными в Приглашении от________№_______ требованиями, а также выражаем свое согласие на участие в процедуре в соответствии с указанными требованиями. Срок действия нашего предложения составляет не менее </w:t>
            </w:r>
            <w:r w:rsidR="00D37172"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9</w:t>
            </w: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0 рабочих дней начиная с даты окончания срока подачи предложений.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Настоящим _____________ </w:t>
            </w:r>
            <w:r w:rsidRPr="00D37172">
              <w:rPr>
                <w:rFonts w:ascii="Tahoma" w:hAnsi="Tahoma" w:cs="Tahoma"/>
                <w:i/>
                <w:sz w:val="24"/>
                <w:szCs w:val="24"/>
                <w:lang w:bidi="ru-RU"/>
              </w:rPr>
              <w:t xml:space="preserve">[указать наименование участника закупочной процедуры] 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(далее – Поставщик) заверяет и гарантирует, что: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-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заключение и/или исполнение договора по результатам закупочной процедуры не противоречит законам, нормативным актам органов государственной власти и/или местного самоуправления, локальным нормативным актам Поставщика, судебным решениям;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 xml:space="preserve">- 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Поставщик не является неплатежеспособной или банкротом, не находится в процессе ликвидации, на имущество Поставщика в части, существенной для исполнения договора по результатам закупочной процедуры, не наложен арест, деятельность не приостановлена;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- осознает важность и значимость для ПАО «ГМК «Норильский никель» (далее – Заказчик) заключения и надлежащего исполнения договора по результатам закупочной процедуры, а также возможные негативные последствия для Заказчика при неисполнении/ненадлежащем исполнении Поставщиком принятых на себя по договору обязательств. 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Все вышеперечисленные заверения об обстоятельствах имеют существенное значение для заключения договора по результатам закупочной процедуры, его исполнения или прекращения, и Заказчик будет полагаться на них.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i/>
                <w:sz w:val="24"/>
                <w:szCs w:val="24"/>
                <w:lang w:bidi="ru-RU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Поставщик, который дал недостоверные заверения об обстоятельствах, обязан возместить Заказчику по его требованию убытки, причиненные недостоверностью таких заверений</w:t>
            </w:r>
            <w:r w:rsidRPr="00D37172">
              <w:rPr>
                <w:rFonts w:ascii="Tahoma" w:hAnsi="Tahoma" w:cs="Tahoma"/>
                <w:i/>
                <w:sz w:val="24"/>
                <w:szCs w:val="24"/>
                <w:lang w:bidi="ru-RU"/>
              </w:rPr>
              <w:t>.</w:t>
            </w:r>
          </w:p>
          <w:p w:rsidR="00F961DF" w:rsidRPr="00D37172" w:rsidRDefault="00F961DF" w:rsidP="004F4EDA">
            <w:pPr>
              <w:ind w:firstLine="360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Со следующими условиями проведения Закупочной процедуры согласны:</w:t>
            </w:r>
          </w:p>
          <w:tbl>
            <w:tblPr>
              <w:tblW w:w="9063" w:type="dxa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86" w:type="dxa"/>
                <w:left w:w="130" w:type="dxa"/>
                <w:bottom w:w="86" w:type="dxa"/>
                <w:right w:w="130" w:type="dxa"/>
              </w:tblCellMar>
              <w:tblLook w:val="04A0" w:firstRow="1" w:lastRow="0" w:firstColumn="1" w:lastColumn="0" w:noHBand="0" w:noVBand="1"/>
            </w:tblPr>
            <w:tblGrid>
              <w:gridCol w:w="4811"/>
              <w:gridCol w:w="4252"/>
            </w:tblGrid>
            <w:tr w:rsidR="00F961DF" w:rsidRPr="00D37172" w:rsidTr="00D1004F">
              <w:trPr>
                <w:trHeight w:val="684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1.Предмет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чертежей, а также с указанием перечня и значений отдельных характеристик, </w:t>
                  </w: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которым должна соответствовать Продукция (при наличии)).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color w:val="5A5A5A" w:themeColor="text1" w:themeTint="A5"/>
                      <w:spacing w:val="15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2. Базис поставки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3. График / Срок поставки / выполнения работ / оказания услуг.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4. Особые условия приемки, требования к упаковке и транспортировке продукции.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5.Форма, условия и сроки оплаты.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806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6. Размер и способ/форма обеспечения исполнения обязательств по заключению и/или исполнению договора.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7.Условия ответственности за нарушение обязательств, применимое право и подсудность.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806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D37172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8</w:t>
                  </w:r>
                  <w:r w:rsidR="00D37172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Готовность работать по форме договора, приложенной к приглашению к участию в Закупочной процедуре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162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 xml:space="preserve">9. Готовность Поставщика взаимодействовать с Заказчиком в процессах исполнения договоров посредством Личного кабинета поставщика SRM Норникель (НМД размещены по адресу: </w:t>
                  </w:r>
                </w:p>
                <w:p w:rsidR="00F961DF" w:rsidRPr="00D37172" w:rsidRDefault="003D09C8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i/>
                      <w:sz w:val="24"/>
                      <w:szCs w:val="24"/>
                      <w:lang w:eastAsia="ru-RU"/>
                    </w:rPr>
                  </w:pPr>
                  <w:hyperlink r:id="rId7" w:history="1">
                    <w:r w:rsidR="00F961DF" w:rsidRPr="00D37172">
                      <w:rPr>
                        <w:rStyle w:val="a3"/>
                        <w:rFonts w:ascii="Tahoma" w:hAnsi="Tahoma" w:cs="Tahoma"/>
                        <w:i/>
                        <w:sz w:val="24"/>
                        <w:szCs w:val="24"/>
                      </w:rPr>
                      <w:t>Личный кабинет поставщика - Норникель (3ebra.com)</w:t>
                    </w:r>
                  </w:hyperlink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10. Готовность выполнять работы и / или оказывать услуги в соответствии с требованиями нормативно-методических документов (НМД) Компании, перечень которых указан в разделе 2 Приложения 2 (НМД размещены по адресу:</w:t>
                  </w:r>
                  <w:r w:rsidRPr="00086B4A">
                    <w:rPr>
                      <w:rFonts w:ascii="Tahoma" w:hAnsi="Tahoma" w:cs="Tahoma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8" w:history="1">
                    <w:r w:rsidRPr="00086B4A">
                      <w:rPr>
                        <w:rStyle w:val="a3"/>
                        <w:rFonts w:ascii="Tahoma" w:eastAsia="Times New Roman" w:hAnsi="Tahoma" w:cs="Tahoma"/>
                        <w:i/>
                        <w:sz w:val="24"/>
                        <w:szCs w:val="24"/>
                        <w:lang w:eastAsia="ru-RU"/>
                      </w:rPr>
                      <w:t>http://www.ztf-nn.ru/?info-contracts</w:t>
                    </w:r>
                  </w:hyperlink>
                  <w:r w:rsidRPr="00086B4A">
                    <w:rPr>
                      <w:rFonts w:ascii="Tahoma" w:eastAsia="Times New Roman" w:hAnsi="Tahoma" w:cs="Tahoma"/>
                      <w:i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ahoma" w:eastAsia="Times New Roman" w:hAnsi="Tahoma" w:cs="Tahoma"/>
                      <w:sz w:val="24"/>
                      <w:szCs w:val="24"/>
                      <w:lang w:val="en-US" w:eastAsia="ru-RU"/>
                    </w:rPr>
                    <w:t>1</w:t>
                  </w: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.  Прочие необходимые требования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1080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12</w:t>
                  </w: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Перечень и значения отдельных характеристик, которыми должна обладать продукция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1095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3</w:t>
                  </w: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Другая необходимая информация и требования (к Квалификации Поставщика, возможности представлять аналоги, гарантии по сертификации Продукции, году изготовления Продукции и т.д.)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1095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4</w:t>
                  </w: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</w:tbl>
          <w:p w:rsidR="009E7BD0" w:rsidRPr="00D37172" w:rsidRDefault="009E7BD0" w:rsidP="009E7BD0">
            <w:pPr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Настоящим ______________ (указать наименование поставщика) подтверждает, что он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      </w:r>
          </w:p>
          <w:p w:rsidR="00F961DF" w:rsidRPr="00D37172" w:rsidRDefault="00F961DF" w:rsidP="00D37172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D37172" w:rsidRPr="00D37172" w:rsidRDefault="00D37172" w:rsidP="00D37172">
            <w:pPr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______________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также подтверждает, что: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2"/>
              </w:numPr>
              <w:ind w:left="0" w:firstLine="142"/>
              <w:contextualSpacing w:val="0"/>
              <w:jc w:val="both"/>
              <w:rPr>
                <w:rStyle w:val="a3"/>
                <w:rFonts w:ascii="Tahoma" w:hAnsi="Tahoma" w:cs="Tahoma"/>
                <w:i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      </w:r>
            <w:hyperlink r:id="rId9" w:history="1">
              <w:r w:rsidRPr="00D37172">
                <w:rPr>
                  <w:rStyle w:val="a3"/>
                  <w:rFonts w:ascii="Tahoma" w:hAnsi="Tahoma" w:cs="Tahoma"/>
                  <w:i/>
                  <w:sz w:val="24"/>
                  <w:szCs w:val="24"/>
                </w:rPr>
                <w:t>https://www.nornickel.ru/suppliers/register-dishonest-counterparties/</w:t>
              </w:r>
            </w:hyperlink>
            <w:r w:rsidRPr="00D37172">
              <w:rPr>
                <w:rStyle w:val="a3"/>
                <w:rFonts w:ascii="Tahoma" w:hAnsi="Tahoma" w:cs="Tahoma"/>
                <w:i/>
                <w:sz w:val="24"/>
                <w:szCs w:val="24"/>
              </w:rPr>
              <w:t>: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Уклонение победителя закупки от заключения договора с Компанией/РОКС НН, выражающееся, включая, но не ограничиваясь, в следующем: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а) прямом письменном отказе от подписания договора на условиях, согласованных участником закупки в процессе ее проведения;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lastRenderedPageBreak/>
              <w:t>Предоставление заведомо недостоверных сведений для участия в закупочных процедурах Компании/РОКС НН.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Разглашение полученной от Компании/РОКС НН конфиденциальной информации в нарушение закона или соответствующего соглашения.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2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в процессе проведения закупочной процедуры, 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будет внесен/-</w:t>
            </w:r>
            <w:r w:rsidR="00665781" w:rsidRPr="00D37172">
              <w:rPr>
                <w:rFonts w:ascii="Tahoma" w:hAnsi="Tahoma" w:cs="Tahoma"/>
                <w:sz w:val="24"/>
                <w:szCs w:val="24"/>
              </w:rPr>
              <w:t>но в</w:t>
            </w:r>
            <w:r w:rsidRPr="00D37172">
              <w:rPr>
                <w:rFonts w:ascii="Tahoma" w:hAnsi="Tahoma" w:cs="Tahoma"/>
                <w:sz w:val="24"/>
                <w:szCs w:val="24"/>
              </w:rPr>
              <w:t xml:space="preserve"> Реестр. </w:t>
            </w:r>
          </w:p>
          <w:p w:rsidR="00AF4577" w:rsidRPr="00D37172" w:rsidRDefault="00AF4577" w:rsidP="00D37172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AF4577" w:rsidRPr="00D37172" w:rsidRDefault="00AF4577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Приложения: </w:t>
            </w:r>
          </w:p>
          <w:p w:rsidR="00F961DF" w:rsidRPr="00D37172" w:rsidRDefault="00F961DF" w:rsidP="004F4EDA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sz w:val="24"/>
                <w:szCs w:val="24"/>
              </w:rPr>
              <w:t>Коммерческое / Технико-коммерческое предложение,</w:t>
            </w:r>
            <w:r w:rsidRPr="00D37172">
              <w:rPr>
                <w:rFonts w:ascii="Tahoma" w:eastAsia="Times New Roman" w:hAnsi="Tahoma" w:cs="Tahoma"/>
                <w:color w:val="FF0000"/>
                <w:sz w:val="24"/>
                <w:szCs w:val="24"/>
              </w:rPr>
              <w:t xml:space="preserve"> </w:t>
            </w:r>
            <w:r w:rsidRPr="00D37172">
              <w:rPr>
                <w:rFonts w:ascii="Tahoma" w:eastAsia="Times New Roman" w:hAnsi="Tahoma" w:cs="Tahoma"/>
                <w:sz w:val="24"/>
                <w:szCs w:val="24"/>
              </w:rPr>
              <w:t>документы, подтверждающие правоспособность и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      </w:r>
          </w:p>
          <w:p w:rsidR="00F961DF" w:rsidRPr="00D37172" w:rsidRDefault="00F961DF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Должность (Поставщик)                                        Подпись                                   ФИО</w:t>
            </w:r>
          </w:p>
          <w:p w:rsidR="00F961DF" w:rsidRPr="00D37172" w:rsidRDefault="00F961DF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</w:tbl>
    <w:p w:rsidR="00F961DF" w:rsidRPr="00D37172" w:rsidRDefault="00F961DF" w:rsidP="00F961DF">
      <w:pPr>
        <w:tabs>
          <w:tab w:val="left" w:pos="-2268"/>
        </w:tabs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5373FF" w:rsidRPr="00D37172" w:rsidRDefault="005373FF">
      <w:pPr>
        <w:rPr>
          <w:rFonts w:ascii="Tahoma" w:hAnsi="Tahoma" w:cs="Tahoma"/>
          <w:sz w:val="24"/>
          <w:szCs w:val="24"/>
        </w:rPr>
      </w:pPr>
    </w:p>
    <w:sectPr w:rsidR="005373FF" w:rsidRPr="00D37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ACB" w:rsidRDefault="00A46ACB" w:rsidP="00F961DF">
      <w:pPr>
        <w:spacing w:after="0" w:line="240" w:lineRule="auto"/>
      </w:pPr>
      <w:r>
        <w:separator/>
      </w:r>
    </w:p>
  </w:endnote>
  <w:endnote w:type="continuationSeparator" w:id="0">
    <w:p w:rsidR="00A46ACB" w:rsidRDefault="00A46ACB" w:rsidP="00F96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ACB" w:rsidRDefault="00A46ACB" w:rsidP="00F961DF">
      <w:pPr>
        <w:spacing w:after="0" w:line="240" w:lineRule="auto"/>
      </w:pPr>
      <w:r>
        <w:separator/>
      </w:r>
    </w:p>
  </w:footnote>
  <w:footnote w:type="continuationSeparator" w:id="0">
    <w:p w:rsidR="00A46ACB" w:rsidRDefault="00A46ACB" w:rsidP="00F961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C592F"/>
    <w:multiLevelType w:val="hybridMultilevel"/>
    <w:tmpl w:val="8F9CCA96"/>
    <w:lvl w:ilvl="0" w:tplc="64B845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99115C"/>
    <w:multiLevelType w:val="hybridMultilevel"/>
    <w:tmpl w:val="2B06F83C"/>
    <w:lvl w:ilvl="0" w:tplc="B16AA7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177AB"/>
    <w:multiLevelType w:val="hybridMultilevel"/>
    <w:tmpl w:val="5FE40986"/>
    <w:lvl w:ilvl="0" w:tplc="D682BE84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CBC"/>
    <w:rsid w:val="00072837"/>
    <w:rsid w:val="002D7EBA"/>
    <w:rsid w:val="003B76C9"/>
    <w:rsid w:val="003D09C8"/>
    <w:rsid w:val="005373FF"/>
    <w:rsid w:val="0057730B"/>
    <w:rsid w:val="0066347C"/>
    <w:rsid w:val="00665781"/>
    <w:rsid w:val="007D63AD"/>
    <w:rsid w:val="00933022"/>
    <w:rsid w:val="00986D8C"/>
    <w:rsid w:val="009E7BD0"/>
    <w:rsid w:val="00A06F56"/>
    <w:rsid w:val="00A46ACB"/>
    <w:rsid w:val="00AA16D8"/>
    <w:rsid w:val="00AF4577"/>
    <w:rsid w:val="00BA7384"/>
    <w:rsid w:val="00C13CBC"/>
    <w:rsid w:val="00D1004F"/>
    <w:rsid w:val="00D37172"/>
    <w:rsid w:val="00E20AB3"/>
    <w:rsid w:val="00F9417A"/>
    <w:rsid w:val="00F9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FF68B"/>
  <w15:chartTrackingRefBased/>
  <w15:docId w15:val="{FF867476-7FA8-402F-A39F-01982DA21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1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961DF"/>
    <w:rPr>
      <w:color w:val="0000FF"/>
      <w:u w:val="single"/>
    </w:rPr>
  </w:style>
  <w:style w:type="table" w:customStyle="1" w:styleId="11">
    <w:name w:val="Сетка таблицы11"/>
    <w:basedOn w:val="a1"/>
    <w:next w:val="a4"/>
    <w:uiPriority w:val="39"/>
    <w:rsid w:val="00F961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F96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9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61D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F9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61DF"/>
    <w:rPr>
      <w:rFonts w:ascii="Calibri" w:eastAsia="Calibri" w:hAnsi="Calibri" w:cs="Times New Roman"/>
    </w:rPr>
  </w:style>
  <w:style w:type="paragraph" w:styleId="a9">
    <w:name w:val="List Paragraph"/>
    <w:aliases w:val="Заголовок_3,List Paragraph"/>
    <w:basedOn w:val="a"/>
    <w:link w:val="aa"/>
    <w:uiPriority w:val="34"/>
    <w:qFormat/>
    <w:rsid w:val="009E7BD0"/>
    <w:pPr>
      <w:ind w:left="720"/>
      <w:contextualSpacing/>
    </w:pPr>
  </w:style>
  <w:style w:type="character" w:customStyle="1" w:styleId="aa">
    <w:name w:val="Абзац списка Знак"/>
    <w:aliases w:val="Заголовок_3 Знак,List Paragraph Знак"/>
    <w:link w:val="a9"/>
    <w:uiPriority w:val="34"/>
    <w:locked/>
    <w:rsid w:val="009E7BD0"/>
    <w:rPr>
      <w:rFonts w:ascii="Calibri" w:eastAsia="Calibri" w:hAnsi="Calibri" w:cs="Times New Roman"/>
    </w:rPr>
  </w:style>
  <w:style w:type="character" w:styleId="ab">
    <w:name w:val="footnote reference"/>
    <w:rsid w:val="009E7BD0"/>
    <w:rPr>
      <w:vertAlign w:val="superscript"/>
    </w:rPr>
  </w:style>
  <w:style w:type="paragraph" w:styleId="ac">
    <w:name w:val="footnote text"/>
    <w:basedOn w:val="a"/>
    <w:link w:val="ad"/>
    <w:uiPriority w:val="99"/>
    <w:rsid w:val="009E7BD0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rsid w:val="009E7BD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tf-nn.ru/?info-contract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nornik3.3ebra.com/suppliers/personal-accoun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nornickel.ru/suppliers/register-dishonest-counterparti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1177</Words>
  <Characters>6713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7875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Ремешевская Марина Владимировна</dc:creator>
  <cp:keywords/>
  <dc:description/>
  <cp:lastModifiedBy>Иванова Карина Валерьевна</cp:lastModifiedBy>
  <cp:revision>3</cp:revision>
  <dcterms:created xsi:type="dcterms:W3CDTF">2024-01-25T14:42:00Z</dcterms:created>
  <dcterms:modified xsi:type="dcterms:W3CDTF">2025-02-13T05:06:00Z</dcterms:modified>
</cp:coreProperties>
</file>