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ahoma" w:hAnsi="Tahoma" w:cs="Tahoma"/>
          <w:noProof/>
          <w:lang w:eastAsia="ru-RU"/>
        </w:rPr>
        <w:alias w:val="Эмблема Компании"/>
        <w:tag w:val="Эмблема Компании"/>
        <w:id w:val="1478961906"/>
        <w:lock w:val="sdtContentLocked"/>
        <w:picture/>
      </w:sdtPr>
      <w:sdtEndPr/>
      <w:sdtContent>
        <w:p w14:paraId="2D88760A" w14:textId="28A70FC0" w:rsidR="007A2AEE" w:rsidRDefault="00FF6473" w:rsidP="00FF6473">
          <w:pPr>
            <w:spacing w:after="0" w:line="240" w:lineRule="auto"/>
            <w:ind w:right="-1"/>
            <w:jc w:val="right"/>
            <w:rPr>
              <w:rFonts w:ascii="Tahoma" w:hAnsi="Tahoma" w:cs="Tahoma"/>
            </w:rPr>
          </w:pPr>
          <w:r>
            <w:rPr>
              <w:rFonts w:ascii="Tahoma" w:hAnsi="Tahoma" w:cs="Tahoma"/>
              <w:noProof/>
              <w:lang w:eastAsia="ru-RU"/>
            </w:rPr>
            <w:drawing>
              <wp:inline distT="0" distB="0" distL="0" distR="0" wp14:anchorId="23DBD019" wp14:editId="5E2ED6F9">
                <wp:extent cx="1146175" cy="658495"/>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6175" cy="658495"/>
                        </a:xfrm>
                        <a:prstGeom prst="rect">
                          <a:avLst/>
                        </a:prstGeom>
                        <a:noFill/>
                      </pic:spPr>
                    </pic:pic>
                  </a:graphicData>
                </a:graphic>
              </wp:inline>
            </w:drawing>
          </w:r>
        </w:p>
      </w:sdtContent>
    </w:sdt>
    <w:p w14:paraId="67251B4C" w14:textId="77777777" w:rsidR="00FC72F4" w:rsidRPr="00FF6473" w:rsidRDefault="00FC72F4" w:rsidP="00786A82">
      <w:pPr>
        <w:spacing w:after="0" w:line="240" w:lineRule="auto"/>
        <w:rPr>
          <w:rFonts w:ascii="Tahoma" w:hAnsi="Tahoma" w:cs="Tahoma"/>
          <w:sz w:val="24"/>
          <w:szCs w:val="24"/>
        </w:rPr>
      </w:pPr>
    </w:p>
    <w:p w14:paraId="15951F42" w14:textId="77777777" w:rsidR="00FC72F4" w:rsidRPr="00FF6473" w:rsidRDefault="00FC72F4" w:rsidP="00786A82">
      <w:pPr>
        <w:spacing w:after="0" w:line="240" w:lineRule="auto"/>
        <w:rPr>
          <w:rFonts w:ascii="Tahoma" w:hAnsi="Tahoma" w:cs="Tahoma"/>
          <w:sz w:val="24"/>
          <w:szCs w:val="24"/>
        </w:rPr>
      </w:pPr>
    </w:p>
    <w:tbl>
      <w:tblPr>
        <w:tblStyle w:val="a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0D733B" w:rsidRPr="00A51470" w14:paraId="6BBD6120" w14:textId="77777777" w:rsidTr="00A95269">
        <w:tc>
          <w:tcPr>
            <w:tcW w:w="5529" w:type="dxa"/>
          </w:tcPr>
          <w:p w14:paraId="0B4CEAF5" w14:textId="5E6C1E17" w:rsidR="000D733B" w:rsidRPr="00A51470" w:rsidRDefault="003128FD" w:rsidP="00786A82">
            <w:pPr>
              <w:rPr>
                <w:rFonts w:ascii="Tahoma" w:hAnsi="Tahoma" w:cs="Tahoma"/>
              </w:rPr>
            </w:pPr>
            <w:r w:rsidRPr="00A51470">
              <w:rPr>
                <w:rFonts w:ascii="Tahoma" w:hAnsi="Tahoma" w:cs="Tahoma"/>
              </w:rPr>
              <w:t>______________ № ГМК______</w:t>
            </w:r>
            <w:r w:rsidR="00296E54" w:rsidRPr="00A51470">
              <w:rPr>
                <w:rFonts w:ascii="Tahoma" w:hAnsi="Tahoma" w:cs="Tahoma"/>
              </w:rPr>
              <w:t>-</w:t>
            </w:r>
            <w:proofErr w:type="spellStart"/>
            <w:r w:rsidR="000D733B" w:rsidRPr="00A51470">
              <w:rPr>
                <w:rFonts w:ascii="Tahoma" w:hAnsi="Tahoma" w:cs="Tahoma"/>
              </w:rPr>
              <w:t>исх</w:t>
            </w:r>
            <w:proofErr w:type="spellEnd"/>
          </w:p>
          <w:p w14:paraId="459929BE" w14:textId="4FBE3543" w:rsidR="000D733B" w:rsidRPr="00A51470" w:rsidRDefault="000D733B" w:rsidP="00786A82">
            <w:pPr>
              <w:rPr>
                <w:rFonts w:ascii="Tahoma" w:hAnsi="Tahoma" w:cs="Tahoma"/>
              </w:rPr>
            </w:pPr>
            <w:r w:rsidRPr="00A51470">
              <w:rPr>
                <w:rFonts w:ascii="Tahoma" w:hAnsi="Tahoma" w:cs="Tahoma"/>
              </w:rPr>
              <w:t>На № __________________________</w:t>
            </w:r>
          </w:p>
        </w:tc>
        <w:tc>
          <w:tcPr>
            <w:tcW w:w="3827" w:type="dxa"/>
          </w:tcPr>
          <w:p w14:paraId="71D41A0F" w14:textId="77777777" w:rsidR="00371860" w:rsidRPr="00A51470" w:rsidRDefault="00371860" w:rsidP="00371860">
            <w:pPr>
              <w:spacing w:line="276" w:lineRule="auto"/>
              <w:ind w:left="175"/>
              <w:rPr>
                <w:rFonts w:ascii="Tahoma" w:hAnsi="Tahoma" w:cs="Tahoma"/>
                <w:b/>
                <w:sz w:val="24"/>
                <w:szCs w:val="24"/>
              </w:rPr>
            </w:pPr>
            <w:r w:rsidRPr="00A51470">
              <w:rPr>
                <w:rFonts w:ascii="Tahoma" w:hAnsi="Tahoma" w:cs="Tahoma"/>
                <w:b/>
                <w:sz w:val="24"/>
                <w:szCs w:val="24"/>
              </w:rPr>
              <w:t>Участнику Закупочной процедуры</w:t>
            </w:r>
          </w:p>
          <w:p w14:paraId="1FE33D8F" w14:textId="220340A7" w:rsidR="00A95269" w:rsidRPr="00A51470" w:rsidRDefault="00A95269" w:rsidP="00A95269">
            <w:pPr>
              <w:ind w:right="-108"/>
              <w:rPr>
                <w:rFonts w:ascii="Tahoma" w:hAnsi="Tahoma" w:cs="Tahoma"/>
              </w:rPr>
            </w:pPr>
          </w:p>
        </w:tc>
      </w:tr>
    </w:tbl>
    <w:p w14:paraId="50FD7495" w14:textId="77777777" w:rsidR="009C5860" w:rsidRPr="007214D9" w:rsidRDefault="009C5860" w:rsidP="00371860">
      <w:pPr>
        <w:spacing w:after="0" w:line="240" w:lineRule="auto"/>
        <w:rPr>
          <w:rFonts w:ascii="Tahoma" w:hAnsi="Tahoma" w:cs="Tahoma"/>
          <w:b/>
          <w:sz w:val="24"/>
          <w:szCs w:val="24"/>
        </w:rPr>
      </w:pPr>
    </w:p>
    <w:p w14:paraId="36221FDF" w14:textId="35E5EE8D" w:rsidR="00371860" w:rsidRPr="007214D9" w:rsidRDefault="00371860" w:rsidP="00371860">
      <w:pPr>
        <w:spacing w:after="0" w:line="240" w:lineRule="auto"/>
        <w:rPr>
          <w:rFonts w:ascii="Tahoma" w:hAnsi="Tahoma" w:cs="Tahoma"/>
          <w:b/>
          <w:sz w:val="24"/>
          <w:szCs w:val="24"/>
        </w:rPr>
      </w:pPr>
      <w:r w:rsidRPr="007214D9">
        <w:rPr>
          <w:rFonts w:ascii="Tahoma" w:hAnsi="Tahoma" w:cs="Tahoma"/>
          <w:b/>
          <w:sz w:val="24"/>
          <w:szCs w:val="24"/>
        </w:rPr>
        <w:t>Приглашение к участию в Закупочной процедуре</w:t>
      </w:r>
    </w:p>
    <w:p w14:paraId="31BCC75D" w14:textId="240CB5B5" w:rsidR="009C5860" w:rsidRPr="007214D9" w:rsidRDefault="009C5860" w:rsidP="00371860">
      <w:pPr>
        <w:spacing w:after="0" w:line="240" w:lineRule="auto"/>
        <w:rPr>
          <w:rFonts w:ascii="Tahoma" w:hAnsi="Tahoma" w:cs="Tahoma"/>
          <w:bCs/>
          <w:sz w:val="24"/>
          <w:szCs w:val="24"/>
        </w:rPr>
      </w:pPr>
    </w:p>
    <w:p w14:paraId="16A3950F" w14:textId="77777777" w:rsidR="009C5860" w:rsidRPr="007214D9" w:rsidRDefault="009C5860" w:rsidP="00371860">
      <w:pPr>
        <w:spacing w:after="0" w:line="240" w:lineRule="auto"/>
        <w:rPr>
          <w:rFonts w:ascii="Tahoma" w:hAnsi="Tahoma" w:cs="Tahoma"/>
          <w:bCs/>
          <w:sz w:val="24"/>
          <w:szCs w:val="24"/>
        </w:rPr>
      </w:pPr>
    </w:p>
    <w:p w14:paraId="278E783D" w14:textId="77777777" w:rsidR="00371860" w:rsidRPr="007214D9" w:rsidRDefault="00371860" w:rsidP="00371860">
      <w:pPr>
        <w:spacing w:after="0" w:line="240" w:lineRule="auto"/>
        <w:ind w:firstLine="709"/>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ПАО «ГМК «Норильский никель» приглашает Вас принять участие в следующей Закупочной процедуре:</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111"/>
        <w:gridCol w:w="5245"/>
      </w:tblGrid>
      <w:tr w:rsidR="00371860" w:rsidRPr="009C5860" w14:paraId="14FB40D0" w14:textId="77777777" w:rsidTr="00D85AC1">
        <w:tc>
          <w:tcPr>
            <w:tcW w:w="4111" w:type="dxa"/>
            <w:shd w:val="clear" w:color="auto" w:fill="auto"/>
          </w:tcPr>
          <w:p w14:paraId="1FA775EF"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Предмет закупки.</w:t>
            </w:r>
          </w:p>
        </w:tc>
        <w:tc>
          <w:tcPr>
            <w:tcW w:w="5245" w:type="dxa"/>
            <w:shd w:val="clear" w:color="auto" w:fill="auto"/>
          </w:tcPr>
          <w:p w14:paraId="2097E993" w14:textId="7297890A" w:rsidR="00A51470" w:rsidRPr="007214D9" w:rsidRDefault="00A51470" w:rsidP="00A51470">
            <w:pPr>
              <w:spacing w:after="0" w:line="240" w:lineRule="auto"/>
              <w:contextualSpacing/>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Рекламно-сувенирная продукция с нанесением логотипа к Новому году 202</w:t>
            </w:r>
            <w:r w:rsidR="00F612D0">
              <w:rPr>
                <w:rFonts w:ascii="Tahoma" w:eastAsia="Times New Roman" w:hAnsi="Tahoma" w:cs="Tahoma"/>
                <w:sz w:val="24"/>
                <w:szCs w:val="24"/>
                <w:lang w:eastAsia="ru-RU"/>
              </w:rPr>
              <w:t>6</w:t>
            </w:r>
            <w:r w:rsidRPr="007214D9">
              <w:rPr>
                <w:rFonts w:ascii="Tahoma" w:eastAsia="Times New Roman" w:hAnsi="Tahoma" w:cs="Tahoma"/>
                <w:sz w:val="24"/>
                <w:szCs w:val="24"/>
                <w:lang w:eastAsia="ru-RU"/>
              </w:rPr>
              <w:t xml:space="preserve"> год:</w:t>
            </w:r>
          </w:p>
          <w:p w14:paraId="11796585" w14:textId="2DA1E5D9" w:rsidR="00A51470" w:rsidRPr="007214D9" w:rsidRDefault="00F612D0" w:rsidP="00F612D0">
            <w:pPr>
              <w:pStyle w:val="ac"/>
              <w:numPr>
                <w:ilvl w:val="0"/>
                <w:numId w:val="3"/>
              </w:numPr>
              <w:spacing w:after="0" w:line="240" w:lineRule="auto"/>
              <w:jc w:val="both"/>
              <w:rPr>
                <w:rFonts w:ascii="Tahoma" w:eastAsia="Times New Roman" w:hAnsi="Tahoma" w:cs="Tahoma"/>
                <w:sz w:val="24"/>
                <w:szCs w:val="24"/>
                <w:lang w:eastAsia="ru-RU"/>
              </w:rPr>
            </w:pPr>
            <w:r>
              <w:rPr>
                <w:rFonts w:ascii="Tahoma" w:eastAsia="Times New Roman" w:hAnsi="Tahoma" w:cs="Tahoma"/>
                <w:sz w:val="24"/>
                <w:szCs w:val="24"/>
                <w:lang w:eastAsia="ru-RU"/>
              </w:rPr>
              <w:t>«Елка-светильник»</w:t>
            </w:r>
            <w:r w:rsidRPr="00F612D0">
              <w:rPr>
                <w:rFonts w:ascii="Tahoma" w:eastAsia="Times New Roman" w:hAnsi="Tahoma" w:cs="Tahoma"/>
                <w:sz w:val="24"/>
                <w:szCs w:val="24"/>
                <w:lang w:eastAsia="ru-RU"/>
              </w:rPr>
              <w:t xml:space="preserve"> </w:t>
            </w:r>
            <w:r w:rsidR="00A51470" w:rsidRPr="007214D9">
              <w:rPr>
                <w:rFonts w:ascii="Tahoma" w:eastAsia="Times New Roman" w:hAnsi="Tahoma" w:cs="Tahoma"/>
                <w:sz w:val="24"/>
                <w:szCs w:val="24"/>
                <w:lang w:eastAsia="ru-RU"/>
              </w:rPr>
              <w:t xml:space="preserve">- </w:t>
            </w:r>
            <w:r>
              <w:rPr>
                <w:rFonts w:ascii="Tahoma" w:eastAsia="Times New Roman" w:hAnsi="Tahoma" w:cs="Tahoma"/>
                <w:sz w:val="24"/>
                <w:szCs w:val="24"/>
                <w:lang w:eastAsia="ru-RU"/>
              </w:rPr>
              <w:t>2300</w:t>
            </w:r>
            <w:r w:rsidR="00A51470" w:rsidRPr="007214D9">
              <w:rPr>
                <w:rFonts w:ascii="Tahoma" w:eastAsia="Times New Roman" w:hAnsi="Tahoma" w:cs="Tahoma"/>
                <w:sz w:val="24"/>
                <w:szCs w:val="24"/>
                <w:lang w:eastAsia="ru-RU"/>
              </w:rPr>
              <w:t xml:space="preserve"> шт.</w:t>
            </w:r>
          </w:p>
          <w:p w14:paraId="506D9AC9" w14:textId="0F9662EE" w:rsidR="00A51470" w:rsidRPr="00F612D0" w:rsidRDefault="00F612D0" w:rsidP="00F612D0">
            <w:pPr>
              <w:pStyle w:val="ac"/>
              <w:numPr>
                <w:ilvl w:val="0"/>
                <w:numId w:val="3"/>
              </w:numPr>
              <w:spacing w:after="0" w:line="240" w:lineRule="auto"/>
              <w:jc w:val="both"/>
              <w:rPr>
                <w:rFonts w:ascii="Tahoma" w:eastAsia="Times New Roman" w:hAnsi="Tahoma" w:cs="Tahoma"/>
                <w:sz w:val="24"/>
                <w:szCs w:val="24"/>
                <w:lang w:eastAsia="ru-RU"/>
              </w:rPr>
            </w:pPr>
            <w:r>
              <w:rPr>
                <w:rFonts w:ascii="Tahoma" w:eastAsia="Times New Roman" w:hAnsi="Tahoma" w:cs="Tahoma"/>
                <w:sz w:val="24"/>
                <w:szCs w:val="24"/>
                <w:lang w:eastAsia="ru-RU"/>
              </w:rPr>
              <w:t xml:space="preserve">«Фетровый календарь-органайзер с эксклюзивными карточкам фантами» </w:t>
            </w:r>
            <w:r w:rsidR="00A51470" w:rsidRPr="00F612D0">
              <w:rPr>
                <w:rFonts w:ascii="Tahoma" w:eastAsia="Times New Roman" w:hAnsi="Tahoma" w:cs="Tahoma"/>
                <w:sz w:val="24"/>
                <w:szCs w:val="24"/>
                <w:lang w:eastAsia="ru-RU"/>
              </w:rPr>
              <w:t xml:space="preserve">- </w:t>
            </w:r>
            <w:r w:rsidRPr="00F612D0">
              <w:rPr>
                <w:rFonts w:ascii="Tahoma" w:eastAsia="Times New Roman" w:hAnsi="Tahoma" w:cs="Tahoma"/>
                <w:sz w:val="24"/>
                <w:szCs w:val="24"/>
                <w:lang w:eastAsia="ru-RU"/>
              </w:rPr>
              <w:t>300</w:t>
            </w:r>
            <w:r w:rsidR="00A51470" w:rsidRPr="00F612D0">
              <w:rPr>
                <w:rFonts w:ascii="Tahoma" w:eastAsia="Times New Roman" w:hAnsi="Tahoma" w:cs="Tahoma"/>
                <w:sz w:val="24"/>
                <w:szCs w:val="24"/>
                <w:lang w:eastAsia="ru-RU"/>
              </w:rPr>
              <w:t xml:space="preserve"> шт.</w:t>
            </w:r>
          </w:p>
          <w:p w14:paraId="109A92B7" w14:textId="0EC3C40E" w:rsidR="00371860" w:rsidRPr="007214D9" w:rsidRDefault="00A51470" w:rsidP="00A51470">
            <w:pPr>
              <w:spacing w:after="0" w:line="240" w:lineRule="auto"/>
              <w:contextualSpacing/>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Эксклюзивный дизайн.</w:t>
            </w:r>
          </w:p>
        </w:tc>
      </w:tr>
      <w:tr w:rsidR="00371860" w:rsidRPr="009C5860" w14:paraId="7857E5CD" w14:textId="77777777" w:rsidTr="00D85AC1">
        <w:tc>
          <w:tcPr>
            <w:tcW w:w="4111" w:type="dxa"/>
            <w:shd w:val="clear" w:color="auto" w:fill="auto"/>
          </w:tcPr>
          <w:p w14:paraId="05F233E4"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Перечень и значения отдельных характеристик, которыми должна обладать продукция.</w:t>
            </w:r>
          </w:p>
        </w:tc>
        <w:tc>
          <w:tcPr>
            <w:tcW w:w="5245" w:type="dxa"/>
            <w:shd w:val="clear" w:color="auto" w:fill="auto"/>
          </w:tcPr>
          <w:p w14:paraId="37BD6852" w14:textId="502AC335"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Согласно Техническому заданию</w:t>
            </w:r>
            <w:r w:rsidR="009C5860">
              <w:rPr>
                <w:rFonts w:ascii="Tahoma" w:eastAsia="Times New Roman" w:hAnsi="Tahoma" w:cs="Tahoma"/>
                <w:sz w:val="24"/>
                <w:szCs w:val="24"/>
                <w:lang w:eastAsia="ru-RU"/>
              </w:rPr>
              <w:t>.</w:t>
            </w:r>
          </w:p>
        </w:tc>
      </w:tr>
      <w:tr w:rsidR="00371860" w:rsidRPr="009C5860" w14:paraId="25B18761" w14:textId="77777777" w:rsidTr="00D85AC1">
        <w:tc>
          <w:tcPr>
            <w:tcW w:w="4111" w:type="dxa"/>
            <w:shd w:val="clear" w:color="auto" w:fill="auto"/>
          </w:tcPr>
          <w:p w14:paraId="5F17D332"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Инструмент проведения закупки (</w:t>
            </w:r>
            <w:proofErr w:type="spellStart"/>
            <w:r w:rsidRPr="007214D9">
              <w:rPr>
                <w:rFonts w:ascii="Tahoma" w:eastAsia="Times New Roman" w:hAnsi="Tahoma" w:cs="Tahoma"/>
                <w:sz w:val="24"/>
                <w:szCs w:val="24"/>
                <w:lang w:eastAsia="ru-RU"/>
              </w:rPr>
              <w:t>редукцион</w:t>
            </w:r>
            <w:proofErr w:type="spellEnd"/>
            <w:r w:rsidRPr="007214D9">
              <w:rPr>
                <w:rFonts w:ascii="Tahoma" w:eastAsia="Times New Roman" w:hAnsi="Tahoma" w:cs="Tahoma"/>
                <w:sz w:val="24"/>
                <w:szCs w:val="24"/>
                <w:lang w:eastAsia="ru-RU"/>
              </w:rPr>
              <w:t>, запрос цен/предложений).</w:t>
            </w:r>
          </w:p>
        </w:tc>
        <w:tc>
          <w:tcPr>
            <w:tcW w:w="5245" w:type="dxa"/>
            <w:shd w:val="clear" w:color="auto" w:fill="auto"/>
          </w:tcPr>
          <w:p w14:paraId="300E0A65"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Запрос предложений.</w:t>
            </w:r>
          </w:p>
        </w:tc>
      </w:tr>
      <w:tr w:rsidR="00371860" w:rsidRPr="009C5860" w14:paraId="1838D6D3" w14:textId="77777777" w:rsidTr="00D85AC1">
        <w:tc>
          <w:tcPr>
            <w:tcW w:w="4111" w:type="dxa"/>
            <w:shd w:val="clear" w:color="auto" w:fill="auto"/>
          </w:tcPr>
          <w:p w14:paraId="26A3610B"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Срок подачи предложения. Дата проведения </w:t>
            </w:r>
            <w:proofErr w:type="spellStart"/>
            <w:r w:rsidRPr="007214D9">
              <w:rPr>
                <w:rFonts w:ascii="Tahoma" w:eastAsia="Times New Roman" w:hAnsi="Tahoma" w:cs="Tahoma"/>
                <w:sz w:val="24"/>
                <w:szCs w:val="24"/>
                <w:lang w:eastAsia="ru-RU"/>
              </w:rPr>
              <w:t>редукциона</w:t>
            </w:r>
            <w:proofErr w:type="spellEnd"/>
            <w:r w:rsidRPr="007214D9">
              <w:rPr>
                <w:rFonts w:ascii="Tahoma" w:eastAsia="Times New Roman" w:hAnsi="Tahoma" w:cs="Tahoma"/>
                <w:sz w:val="24"/>
                <w:szCs w:val="24"/>
                <w:lang w:eastAsia="ru-RU"/>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5245" w:type="dxa"/>
            <w:shd w:val="clear" w:color="auto" w:fill="auto"/>
          </w:tcPr>
          <w:p w14:paraId="64CE9D70" w14:textId="240153E9"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Срок подачи предложения до 12:00 2</w:t>
            </w:r>
            <w:r w:rsidR="00F612D0">
              <w:rPr>
                <w:rFonts w:ascii="Tahoma" w:eastAsia="Times New Roman" w:hAnsi="Tahoma" w:cs="Tahoma"/>
                <w:sz w:val="24"/>
                <w:szCs w:val="24"/>
                <w:lang w:eastAsia="ru-RU"/>
              </w:rPr>
              <w:t>4</w:t>
            </w:r>
            <w:r w:rsidR="009C5860">
              <w:rPr>
                <w:rFonts w:ascii="Tahoma" w:eastAsia="Times New Roman" w:hAnsi="Tahoma" w:cs="Tahoma"/>
                <w:sz w:val="24"/>
                <w:szCs w:val="24"/>
                <w:lang w:eastAsia="ru-RU"/>
              </w:rPr>
              <w:t> </w:t>
            </w:r>
            <w:r w:rsidR="00A51470" w:rsidRPr="007214D9">
              <w:rPr>
                <w:rFonts w:ascii="Tahoma" w:eastAsia="Times New Roman" w:hAnsi="Tahoma" w:cs="Tahoma"/>
                <w:sz w:val="24"/>
                <w:szCs w:val="24"/>
                <w:lang w:eastAsia="ru-RU"/>
              </w:rPr>
              <w:t>апреля</w:t>
            </w:r>
            <w:r w:rsidRPr="007214D9">
              <w:rPr>
                <w:rFonts w:ascii="Tahoma" w:eastAsia="Times New Roman" w:hAnsi="Tahoma" w:cs="Tahoma"/>
                <w:sz w:val="24"/>
                <w:szCs w:val="24"/>
                <w:lang w:eastAsia="ru-RU"/>
              </w:rPr>
              <w:t xml:space="preserve"> 202</w:t>
            </w:r>
            <w:r w:rsidR="00F612D0">
              <w:rPr>
                <w:rFonts w:ascii="Tahoma" w:eastAsia="Times New Roman" w:hAnsi="Tahoma" w:cs="Tahoma"/>
                <w:sz w:val="24"/>
                <w:szCs w:val="24"/>
                <w:lang w:eastAsia="ru-RU"/>
              </w:rPr>
              <w:t>5</w:t>
            </w:r>
            <w:r w:rsidRPr="007214D9">
              <w:rPr>
                <w:rFonts w:ascii="Tahoma" w:eastAsia="Times New Roman" w:hAnsi="Tahoma" w:cs="Tahoma"/>
                <w:sz w:val="24"/>
                <w:szCs w:val="24"/>
                <w:lang w:eastAsia="ru-RU"/>
              </w:rPr>
              <w:t xml:space="preserve"> года.</w:t>
            </w:r>
          </w:p>
          <w:p w14:paraId="657AC599"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b/>
                <w:sz w:val="24"/>
                <w:szCs w:val="24"/>
                <w:lang w:eastAsia="ru-RU"/>
              </w:rPr>
              <w:t xml:space="preserve">Заявку на участие в Закупочной процедуре необходимо направить через Систему управления закупками </w:t>
            </w:r>
            <w:r w:rsidRPr="007214D9">
              <w:rPr>
                <w:rFonts w:ascii="Tahoma" w:eastAsia="Times New Roman" w:hAnsi="Tahoma" w:cs="Tahoma"/>
                <w:b/>
                <w:sz w:val="24"/>
                <w:szCs w:val="24"/>
                <w:lang w:val="en-US" w:eastAsia="ru-RU"/>
              </w:rPr>
              <w:t>SAP</w:t>
            </w:r>
            <w:r w:rsidRPr="007214D9">
              <w:rPr>
                <w:rFonts w:ascii="Tahoma" w:eastAsia="Times New Roman" w:hAnsi="Tahoma" w:cs="Tahoma"/>
                <w:b/>
                <w:sz w:val="24"/>
                <w:szCs w:val="24"/>
                <w:lang w:eastAsia="ru-RU"/>
              </w:rPr>
              <w:t xml:space="preserve"> SRM</w:t>
            </w:r>
            <w:r w:rsidRPr="007214D9">
              <w:rPr>
                <w:rFonts w:ascii="Tahoma" w:eastAsia="Times New Roman" w:hAnsi="Tahoma" w:cs="Tahoma"/>
                <w:sz w:val="24"/>
                <w:szCs w:val="24"/>
                <w:lang w:eastAsia="ru-RU"/>
              </w:rPr>
              <w:t xml:space="preserve"> </w:t>
            </w:r>
            <w:hyperlink r:id="rId8" w:history="1">
              <w:r w:rsidRPr="007214D9">
                <w:rPr>
                  <w:rStyle w:val="a5"/>
                  <w:rFonts w:ascii="Tahoma" w:eastAsia="Times New Roman" w:hAnsi="Tahoma" w:cs="Tahoma"/>
                  <w:sz w:val="24"/>
                  <w:szCs w:val="24"/>
                  <w:lang w:eastAsia="ru-RU"/>
                </w:rPr>
                <w:t>https://srm.nornik.ru/</w:t>
              </w:r>
            </w:hyperlink>
            <w:r w:rsidRPr="007214D9">
              <w:rPr>
                <w:rFonts w:ascii="Tahoma" w:eastAsia="Times New Roman" w:hAnsi="Tahoma" w:cs="Tahoma"/>
                <w:sz w:val="24"/>
                <w:szCs w:val="24"/>
                <w:lang w:eastAsia="ru-RU"/>
              </w:rPr>
              <w:t xml:space="preserve">  </w:t>
            </w:r>
          </w:p>
          <w:p w14:paraId="31FB7EB6"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Предложения/ дополнения/ уточнения, полученные после указанного срока либо не соответствующие требованиям, не рассматриваются. Заказчик вправе при необходимости изменить данный срок.</w:t>
            </w:r>
          </w:p>
        </w:tc>
      </w:tr>
      <w:tr w:rsidR="00371860" w:rsidRPr="009C5860" w14:paraId="2DA8D86E" w14:textId="77777777" w:rsidTr="00D85AC1">
        <w:tc>
          <w:tcPr>
            <w:tcW w:w="4111" w:type="dxa"/>
            <w:shd w:val="clear" w:color="auto" w:fill="auto"/>
          </w:tcPr>
          <w:p w14:paraId="579613CC"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Базис поставки.</w:t>
            </w:r>
          </w:p>
        </w:tc>
        <w:tc>
          <w:tcPr>
            <w:tcW w:w="5245" w:type="dxa"/>
            <w:shd w:val="clear" w:color="auto" w:fill="auto"/>
          </w:tcPr>
          <w:p w14:paraId="590F16CA" w14:textId="77777777" w:rsidR="00037288" w:rsidRPr="007214D9" w:rsidRDefault="00371860" w:rsidP="00A51470">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Цена за единицу продукции должна быть сформирована с учетом всех транспортных и пр</w:t>
            </w:r>
            <w:r w:rsidR="00A51470" w:rsidRPr="007214D9">
              <w:rPr>
                <w:rFonts w:ascii="Tahoma" w:eastAsia="Times New Roman" w:hAnsi="Tahoma" w:cs="Tahoma"/>
                <w:sz w:val="24"/>
                <w:szCs w:val="24"/>
                <w:lang w:eastAsia="ru-RU"/>
              </w:rPr>
              <w:t xml:space="preserve">очих расходов до офиса Компании: </w:t>
            </w:r>
          </w:p>
          <w:p w14:paraId="33826D53" w14:textId="1848BCE9" w:rsidR="00371860" w:rsidRPr="007214D9" w:rsidRDefault="00037288" w:rsidP="009C5860">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lastRenderedPageBreak/>
              <w:t>-</w:t>
            </w:r>
            <w:r w:rsidR="00A51470" w:rsidRPr="007214D9">
              <w:rPr>
                <w:rFonts w:ascii="Tahoma" w:hAnsi="Tahoma" w:cs="Tahoma"/>
                <w:sz w:val="24"/>
                <w:szCs w:val="24"/>
              </w:rPr>
              <w:t xml:space="preserve"> 1-й Красногвардейский проезд, 15, </w:t>
            </w:r>
            <w:r w:rsidR="009C5860">
              <w:rPr>
                <w:rFonts w:ascii="Tahoma" w:hAnsi="Tahoma" w:cs="Tahoma"/>
                <w:sz w:val="24"/>
                <w:szCs w:val="24"/>
              </w:rPr>
              <w:t>г</w:t>
            </w:r>
            <w:r w:rsidR="00A51470" w:rsidRPr="007214D9">
              <w:rPr>
                <w:rFonts w:ascii="Tahoma" w:hAnsi="Tahoma" w:cs="Tahoma"/>
                <w:sz w:val="24"/>
                <w:szCs w:val="24"/>
              </w:rPr>
              <w:t>.</w:t>
            </w:r>
            <w:r w:rsidR="009C5860">
              <w:rPr>
                <w:rFonts w:ascii="Tahoma" w:hAnsi="Tahoma" w:cs="Tahoma"/>
                <w:sz w:val="24"/>
                <w:szCs w:val="24"/>
              </w:rPr>
              <w:t> </w:t>
            </w:r>
            <w:r w:rsidR="00A51470" w:rsidRPr="007214D9">
              <w:rPr>
                <w:rFonts w:ascii="Tahoma" w:hAnsi="Tahoma" w:cs="Tahoma"/>
                <w:sz w:val="24"/>
                <w:szCs w:val="24"/>
              </w:rPr>
              <w:t>Москва, Россия</w:t>
            </w:r>
          </w:p>
        </w:tc>
      </w:tr>
      <w:tr w:rsidR="00371860" w:rsidRPr="009C5860" w14:paraId="5A21EDF8" w14:textId="77777777" w:rsidTr="00D85AC1">
        <w:tc>
          <w:tcPr>
            <w:tcW w:w="4111" w:type="dxa"/>
            <w:shd w:val="clear" w:color="auto" w:fill="auto"/>
          </w:tcPr>
          <w:p w14:paraId="4183AE2E"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lastRenderedPageBreak/>
              <w:t>Форма, условия и сроки оплаты.</w:t>
            </w:r>
          </w:p>
        </w:tc>
        <w:tc>
          <w:tcPr>
            <w:tcW w:w="5245" w:type="dxa"/>
            <w:shd w:val="clear" w:color="auto" w:fill="auto"/>
          </w:tcPr>
          <w:p w14:paraId="73BDF9B8" w14:textId="638E678C" w:rsidR="00371860" w:rsidRPr="007214D9" w:rsidRDefault="00F97861" w:rsidP="00F9786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Оплата после поставки через 60 календарных дней.</w:t>
            </w:r>
          </w:p>
        </w:tc>
      </w:tr>
      <w:tr w:rsidR="00371860" w:rsidRPr="009C5860" w14:paraId="538E2729" w14:textId="77777777" w:rsidTr="00D85AC1">
        <w:tc>
          <w:tcPr>
            <w:tcW w:w="4111" w:type="dxa"/>
            <w:shd w:val="clear" w:color="auto" w:fill="auto"/>
          </w:tcPr>
          <w:p w14:paraId="62B3331C"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График / Срок поставки / выполнения работ / оказания услуг.</w:t>
            </w:r>
          </w:p>
        </w:tc>
        <w:tc>
          <w:tcPr>
            <w:tcW w:w="5245" w:type="dxa"/>
            <w:shd w:val="clear" w:color="auto" w:fill="auto"/>
          </w:tcPr>
          <w:p w14:paraId="0FBCA838" w14:textId="31416C74" w:rsidR="00371860" w:rsidRPr="007214D9" w:rsidRDefault="00A51470" w:rsidP="00F612D0">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Срок поставки</w:t>
            </w:r>
            <w:r w:rsidR="00F612D0">
              <w:rPr>
                <w:rFonts w:ascii="Tahoma" w:eastAsia="Times New Roman" w:hAnsi="Tahoma" w:cs="Tahoma"/>
                <w:sz w:val="24"/>
                <w:szCs w:val="24"/>
                <w:lang w:eastAsia="ru-RU"/>
              </w:rPr>
              <w:t>:</w:t>
            </w:r>
            <w:r w:rsidRPr="007214D9">
              <w:rPr>
                <w:rFonts w:ascii="Tahoma" w:eastAsia="Times New Roman" w:hAnsi="Tahoma" w:cs="Tahoma"/>
                <w:sz w:val="24"/>
                <w:szCs w:val="24"/>
                <w:lang w:eastAsia="ru-RU"/>
              </w:rPr>
              <w:t xml:space="preserve"> 1 декабря</w:t>
            </w:r>
            <w:r w:rsidR="00371860" w:rsidRPr="007214D9">
              <w:rPr>
                <w:rFonts w:ascii="Tahoma" w:eastAsia="Times New Roman" w:hAnsi="Tahoma" w:cs="Tahoma"/>
                <w:sz w:val="24"/>
                <w:szCs w:val="24"/>
                <w:lang w:eastAsia="ru-RU"/>
              </w:rPr>
              <w:t xml:space="preserve"> 202</w:t>
            </w:r>
            <w:r w:rsidR="00F612D0">
              <w:rPr>
                <w:rFonts w:ascii="Tahoma" w:eastAsia="Times New Roman" w:hAnsi="Tahoma" w:cs="Tahoma"/>
                <w:sz w:val="24"/>
                <w:szCs w:val="24"/>
                <w:lang w:eastAsia="ru-RU"/>
              </w:rPr>
              <w:t>5</w:t>
            </w:r>
            <w:r w:rsidR="00371860" w:rsidRPr="007214D9">
              <w:rPr>
                <w:rFonts w:ascii="Tahoma" w:eastAsia="Times New Roman" w:hAnsi="Tahoma" w:cs="Tahoma"/>
                <w:sz w:val="24"/>
                <w:szCs w:val="24"/>
                <w:lang w:eastAsia="ru-RU"/>
              </w:rPr>
              <w:t xml:space="preserve"> г.</w:t>
            </w:r>
          </w:p>
        </w:tc>
      </w:tr>
      <w:tr w:rsidR="00371860" w:rsidRPr="009C5860" w14:paraId="561C9E92" w14:textId="77777777" w:rsidTr="00D85AC1">
        <w:tc>
          <w:tcPr>
            <w:tcW w:w="4111" w:type="dxa"/>
            <w:shd w:val="clear" w:color="auto" w:fill="auto"/>
          </w:tcPr>
          <w:p w14:paraId="0F81404A"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Особые условия приемки, требования к упаковке и транспортировке продукции.</w:t>
            </w:r>
          </w:p>
        </w:tc>
        <w:tc>
          <w:tcPr>
            <w:tcW w:w="5245" w:type="dxa"/>
            <w:shd w:val="clear" w:color="auto" w:fill="auto"/>
          </w:tcPr>
          <w:p w14:paraId="6C8C1C0A"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(не применимо)</w:t>
            </w:r>
          </w:p>
        </w:tc>
      </w:tr>
      <w:tr w:rsidR="00371860" w:rsidRPr="009C5860" w14:paraId="292726AC" w14:textId="77777777" w:rsidTr="00D85AC1">
        <w:tc>
          <w:tcPr>
            <w:tcW w:w="4111" w:type="dxa"/>
            <w:shd w:val="clear" w:color="auto" w:fill="auto"/>
          </w:tcPr>
          <w:p w14:paraId="22FC3975"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Требования к сертификации продукции, лицензиям, допускам к определенному виду работ (если необходимы).</w:t>
            </w:r>
          </w:p>
        </w:tc>
        <w:tc>
          <w:tcPr>
            <w:tcW w:w="5245" w:type="dxa"/>
            <w:shd w:val="clear" w:color="auto" w:fill="auto"/>
          </w:tcPr>
          <w:p w14:paraId="4134FEFE"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(не применимо)</w:t>
            </w:r>
          </w:p>
        </w:tc>
      </w:tr>
      <w:tr w:rsidR="00371860" w:rsidRPr="009C5860" w14:paraId="25DF5A9F" w14:textId="77777777" w:rsidTr="00D85AC1">
        <w:tc>
          <w:tcPr>
            <w:tcW w:w="4111" w:type="dxa"/>
            <w:shd w:val="clear" w:color="auto" w:fill="auto"/>
          </w:tcPr>
          <w:p w14:paraId="5E036A80"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Экологические требования, требования к </w:t>
            </w:r>
            <w:proofErr w:type="spellStart"/>
            <w:r w:rsidRPr="007214D9">
              <w:rPr>
                <w:rFonts w:ascii="Tahoma" w:eastAsia="Times New Roman" w:hAnsi="Tahoma" w:cs="Tahoma"/>
                <w:sz w:val="24"/>
                <w:szCs w:val="24"/>
                <w:lang w:eastAsia="ru-RU"/>
              </w:rPr>
              <w:t>валидации</w:t>
            </w:r>
            <w:proofErr w:type="spellEnd"/>
            <w:r w:rsidRPr="007214D9">
              <w:rPr>
                <w:rFonts w:ascii="Tahoma" w:eastAsia="Times New Roman" w:hAnsi="Tahoma" w:cs="Tahoma"/>
                <w:sz w:val="24"/>
                <w:szCs w:val="24"/>
                <w:lang w:eastAsia="ru-RU"/>
              </w:rPr>
              <w:t xml:space="preserve"> продукции, процессов и оборудования, к квалификации персонала, к системе менеджмента качества Поставщика (если применимо).</w:t>
            </w:r>
          </w:p>
        </w:tc>
        <w:tc>
          <w:tcPr>
            <w:tcW w:w="5245" w:type="dxa"/>
            <w:shd w:val="clear" w:color="auto" w:fill="auto"/>
          </w:tcPr>
          <w:p w14:paraId="44199E6B"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w:t>
            </w:r>
            <w:proofErr w:type="spellStart"/>
            <w:r w:rsidRPr="007214D9">
              <w:rPr>
                <w:rFonts w:ascii="Tahoma" w:eastAsia="Times New Roman" w:hAnsi="Tahoma" w:cs="Tahoma"/>
                <w:sz w:val="24"/>
                <w:szCs w:val="24"/>
                <w:lang w:val="en-US" w:eastAsia="ru-RU"/>
              </w:rPr>
              <w:t>не</w:t>
            </w:r>
            <w:proofErr w:type="spellEnd"/>
            <w:r w:rsidRPr="007214D9">
              <w:rPr>
                <w:rFonts w:ascii="Tahoma" w:eastAsia="Times New Roman" w:hAnsi="Tahoma" w:cs="Tahoma"/>
                <w:sz w:val="24"/>
                <w:szCs w:val="24"/>
                <w:lang w:val="en-US" w:eastAsia="ru-RU"/>
              </w:rPr>
              <w:t xml:space="preserve"> </w:t>
            </w:r>
            <w:r w:rsidRPr="007214D9">
              <w:rPr>
                <w:rFonts w:ascii="Tahoma" w:eastAsia="Times New Roman" w:hAnsi="Tahoma" w:cs="Tahoma"/>
                <w:sz w:val="24"/>
                <w:szCs w:val="24"/>
                <w:lang w:eastAsia="ru-RU"/>
              </w:rPr>
              <w:t>применимо)</w:t>
            </w:r>
          </w:p>
        </w:tc>
      </w:tr>
      <w:tr w:rsidR="00371860" w:rsidRPr="009C5860" w14:paraId="0E98B79F" w14:textId="77777777" w:rsidTr="00D85AC1">
        <w:tc>
          <w:tcPr>
            <w:tcW w:w="4111" w:type="dxa"/>
            <w:shd w:val="clear" w:color="auto" w:fill="auto"/>
          </w:tcPr>
          <w:p w14:paraId="04A440E2"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5245" w:type="dxa"/>
            <w:shd w:val="clear" w:color="auto" w:fill="auto"/>
          </w:tcPr>
          <w:p w14:paraId="2C59DDA4"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w:t>
            </w:r>
            <w:proofErr w:type="spellStart"/>
            <w:r w:rsidRPr="007214D9">
              <w:rPr>
                <w:rFonts w:ascii="Tahoma" w:eastAsia="Times New Roman" w:hAnsi="Tahoma" w:cs="Tahoma"/>
                <w:sz w:val="24"/>
                <w:szCs w:val="24"/>
                <w:lang w:val="en-US" w:eastAsia="ru-RU"/>
              </w:rPr>
              <w:t>не</w:t>
            </w:r>
            <w:proofErr w:type="spellEnd"/>
            <w:r w:rsidRPr="007214D9">
              <w:rPr>
                <w:rFonts w:ascii="Tahoma" w:eastAsia="Times New Roman" w:hAnsi="Tahoma" w:cs="Tahoma"/>
                <w:sz w:val="24"/>
                <w:szCs w:val="24"/>
                <w:lang w:val="en-US" w:eastAsia="ru-RU"/>
              </w:rPr>
              <w:t xml:space="preserve"> </w:t>
            </w:r>
            <w:r w:rsidRPr="007214D9">
              <w:rPr>
                <w:rFonts w:ascii="Tahoma" w:eastAsia="Times New Roman" w:hAnsi="Tahoma" w:cs="Tahoma"/>
                <w:sz w:val="24"/>
                <w:szCs w:val="24"/>
                <w:lang w:eastAsia="ru-RU"/>
              </w:rPr>
              <w:t>применимо)</w:t>
            </w:r>
          </w:p>
        </w:tc>
      </w:tr>
      <w:tr w:rsidR="00371860" w:rsidRPr="009C5860" w14:paraId="00A266F0" w14:textId="77777777" w:rsidTr="00D85AC1">
        <w:tc>
          <w:tcPr>
            <w:tcW w:w="4111" w:type="dxa"/>
            <w:shd w:val="clear" w:color="auto" w:fill="auto"/>
          </w:tcPr>
          <w:p w14:paraId="13C8F67A"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договора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245" w:type="dxa"/>
            <w:shd w:val="clear" w:color="auto" w:fill="auto"/>
          </w:tcPr>
          <w:p w14:paraId="1FA46423"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w:t>
            </w:r>
            <w:proofErr w:type="spellStart"/>
            <w:r w:rsidRPr="007214D9">
              <w:rPr>
                <w:rFonts w:ascii="Tahoma" w:eastAsia="Times New Roman" w:hAnsi="Tahoma" w:cs="Tahoma"/>
                <w:sz w:val="24"/>
                <w:szCs w:val="24"/>
                <w:lang w:val="en-US" w:eastAsia="ru-RU"/>
              </w:rPr>
              <w:t>не</w:t>
            </w:r>
            <w:proofErr w:type="spellEnd"/>
            <w:r w:rsidRPr="007214D9">
              <w:rPr>
                <w:rFonts w:ascii="Tahoma" w:eastAsia="Times New Roman" w:hAnsi="Tahoma" w:cs="Tahoma"/>
                <w:sz w:val="24"/>
                <w:szCs w:val="24"/>
                <w:lang w:val="en-US" w:eastAsia="ru-RU"/>
              </w:rPr>
              <w:t xml:space="preserve"> </w:t>
            </w:r>
            <w:r w:rsidRPr="007214D9">
              <w:rPr>
                <w:rFonts w:ascii="Tahoma" w:eastAsia="Times New Roman" w:hAnsi="Tahoma" w:cs="Tahoma"/>
                <w:sz w:val="24"/>
                <w:szCs w:val="24"/>
                <w:lang w:eastAsia="ru-RU"/>
              </w:rPr>
              <w:t>применимо)</w:t>
            </w:r>
          </w:p>
        </w:tc>
      </w:tr>
      <w:tr w:rsidR="00371860" w:rsidRPr="009C5860" w14:paraId="15B26B57" w14:textId="77777777" w:rsidTr="00D85AC1">
        <w:tc>
          <w:tcPr>
            <w:tcW w:w="4111" w:type="dxa"/>
            <w:shd w:val="clear" w:color="auto" w:fill="auto"/>
          </w:tcPr>
          <w:p w14:paraId="7153BEF4"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Требование о представлении документов, подтверждающих правоспособность, благонадежность, платежеспособность и </w:t>
            </w:r>
            <w:r w:rsidRPr="007214D9">
              <w:rPr>
                <w:rFonts w:ascii="Tahoma" w:eastAsia="Times New Roman" w:hAnsi="Tahoma" w:cs="Tahoma"/>
                <w:sz w:val="24"/>
                <w:szCs w:val="24"/>
                <w:lang w:eastAsia="ru-RU"/>
              </w:rPr>
              <w:lastRenderedPageBreak/>
              <w:t xml:space="preserve">финансовую устойчивость Поставщика в соответствии с требованиями Положения о договорной работе. </w:t>
            </w:r>
          </w:p>
        </w:tc>
        <w:tc>
          <w:tcPr>
            <w:tcW w:w="5245" w:type="dxa"/>
            <w:shd w:val="clear" w:color="auto" w:fill="auto"/>
          </w:tcPr>
          <w:p w14:paraId="34D19892"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lastRenderedPageBreak/>
              <w:t>Анкета контрагента.</w:t>
            </w:r>
          </w:p>
          <w:p w14:paraId="67D6D6B4"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Выписка из ЕГРЮЛ (не старше 3 мес.).</w:t>
            </w:r>
          </w:p>
          <w:p w14:paraId="37F7A40A"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Устав, изменения, вносимые в Устав.</w:t>
            </w:r>
          </w:p>
          <w:p w14:paraId="325CD5A5"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 xml:space="preserve">Свидетельство о государственной регистрации юридического лица (ОГРН) (в </w:t>
            </w:r>
            <w:r w:rsidRPr="007214D9">
              <w:rPr>
                <w:rFonts w:ascii="Tahoma" w:hAnsi="Tahoma" w:cs="Tahoma"/>
                <w:sz w:val="24"/>
                <w:szCs w:val="24"/>
                <w:lang w:eastAsia="ru-RU"/>
              </w:rPr>
              <w:lastRenderedPageBreak/>
              <w:t>том числе для организаций, зарегистрированных до 01.07.2002, – свидетельство о внесении записи в ЕГРЮЛ о юридическом лице, зарегистрированном до 01.07.2002).</w:t>
            </w:r>
          </w:p>
          <w:p w14:paraId="2E7CF5C2"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Свидетельство о постановке на учет в налоговом органе.</w:t>
            </w:r>
          </w:p>
          <w:p w14:paraId="0AECCCA7"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 xml:space="preserve">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3973C67C"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документа об избрании (назначении) единоличного исполнительного органа компании.</w:t>
            </w:r>
          </w:p>
          <w:p w14:paraId="29925625"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квитанция о приеме отчетности).</w:t>
            </w:r>
          </w:p>
          <w:p w14:paraId="6DFF8DC6"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Для контрагентов, применяющих упрощенную систему налогообложения: Уведомление ИФНС о возможности применения упрощенной системы налогообложения.</w:t>
            </w:r>
          </w:p>
          <w:p w14:paraId="7FEED7F1"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Справка об исполнении налогоплательщиком обязанности по уплате налогов, сборов, страховых взносов, пеней, штрафов, процентов, выданной налоговым органом, в котором контрагент стоит на налоговом учете не ранее, чем за три месяца до даты предоставления.</w:t>
            </w:r>
          </w:p>
          <w:p w14:paraId="08DF31DD" w14:textId="77777777" w:rsidR="00371860" w:rsidRPr="007214D9" w:rsidRDefault="00371860" w:rsidP="00371860">
            <w:pPr>
              <w:pStyle w:val="ac"/>
              <w:numPr>
                <w:ilvl w:val="0"/>
                <w:numId w:val="1"/>
              </w:numPr>
              <w:tabs>
                <w:tab w:val="left" w:pos="442"/>
              </w:tabs>
              <w:spacing w:after="0" w:line="240" w:lineRule="auto"/>
              <w:ind w:left="17" w:firstLine="0"/>
              <w:rPr>
                <w:rFonts w:ascii="Tahoma" w:hAnsi="Tahoma" w:cs="Tahoma"/>
                <w:sz w:val="24"/>
                <w:szCs w:val="24"/>
                <w:lang w:eastAsia="ru-RU"/>
              </w:rPr>
            </w:pPr>
            <w:r w:rsidRPr="007214D9">
              <w:rPr>
                <w:rFonts w:ascii="Tahoma" w:hAnsi="Tahoma" w:cs="Tahoma"/>
                <w:sz w:val="24"/>
                <w:szCs w:val="24"/>
                <w:lang w:eastAsia="ru-RU"/>
              </w:rPr>
              <w:t>Документы, подтверждающие получение согласия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7588A1C1" w14:textId="77777777" w:rsidR="00371860" w:rsidRPr="007214D9" w:rsidRDefault="00371860" w:rsidP="00371860">
            <w:pPr>
              <w:pStyle w:val="ac"/>
              <w:numPr>
                <w:ilvl w:val="0"/>
                <w:numId w:val="1"/>
              </w:numPr>
              <w:tabs>
                <w:tab w:val="left" w:pos="442"/>
              </w:tabs>
              <w:spacing w:line="252" w:lineRule="auto"/>
              <w:ind w:left="17" w:firstLine="0"/>
              <w:rPr>
                <w:rFonts w:ascii="Tahoma" w:eastAsia="Times New Roman" w:hAnsi="Tahoma" w:cs="Tahoma"/>
                <w:sz w:val="24"/>
                <w:szCs w:val="24"/>
                <w:lang w:eastAsia="ru-RU"/>
              </w:rPr>
            </w:pPr>
            <w:r w:rsidRPr="007214D9">
              <w:rPr>
                <w:rFonts w:ascii="Tahoma" w:hAnsi="Tahoma" w:cs="Tahoma"/>
                <w:sz w:val="24"/>
                <w:szCs w:val="24"/>
                <w:lang w:eastAsia="ru-RU"/>
              </w:rPr>
              <w:lastRenderedPageBreak/>
              <w:t>Документы об избрании членов органов управления контрагента.</w:t>
            </w:r>
          </w:p>
        </w:tc>
      </w:tr>
      <w:tr w:rsidR="00371860" w:rsidRPr="009C5860" w14:paraId="744CDB96" w14:textId="77777777" w:rsidTr="00D85AC1">
        <w:tc>
          <w:tcPr>
            <w:tcW w:w="4111" w:type="dxa"/>
            <w:shd w:val="clear" w:color="auto" w:fill="auto"/>
          </w:tcPr>
          <w:p w14:paraId="78CCB6C1"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lastRenderedPageBreak/>
              <w:t>Требование о представлении документов, подтверждающих наличие деловых отношений между Поставщиком и производителем продукции.</w:t>
            </w:r>
          </w:p>
        </w:tc>
        <w:tc>
          <w:tcPr>
            <w:tcW w:w="5245" w:type="dxa"/>
            <w:shd w:val="clear" w:color="auto" w:fill="auto"/>
          </w:tcPr>
          <w:p w14:paraId="608BF542"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hAnsi="Tahoma" w:cs="Tahoma"/>
                <w:sz w:val="24"/>
                <w:szCs w:val="24"/>
                <w:lang w:eastAsia="ru-RU"/>
              </w:rPr>
              <w:t>(не применимо)</w:t>
            </w:r>
          </w:p>
        </w:tc>
      </w:tr>
      <w:tr w:rsidR="00371860" w:rsidRPr="009C5860" w14:paraId="15814B4A" w14:textId="77777777" w:rsidTr="00D85AC1">
        <w:tc>
          <w:tcPr>
            <w:tcW w:w="4111" w:type="dxa"/>
            <w:shd w:val="clear" w:color="auto" w:fill="auto"/>
          </w:tcPr>
          <w:p w14:paraId="4390F7F0"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5245" w:type="dxa"/>
            <w:shd w:val="clear" w:color="auto" w:fill="auto"/>
          </w:tcPr>
          <w:p w14:paraId="2B848223"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Ответственность согласно прилагаемой типовой форме договора Заказчика.</w:t>
            </w:r>
          </w:p>
        </w:tc>
      </w:tr>
      <w:tr w:rsidR="00371860" w:rsidRPr="009C5860" w14:paraId="3D5264B5" w14:textId="77777777" w:rsidTr="00D85AC1">
        <w:tc>
          <w:tcPr>
            <w:tcW w:w="4111" w:type="dxa"/>
            <w:shd w:val="clear" w:color="auto" w:fill="auto"/>
          </w:tcPr>
          <w:p w14:paraId="1C320FCE"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Требования к предоставлению отчетности.</w:t>
            </w:r>
          </w:p>
        </w:tc>
        <w:tc>
          <w:tcPr>
            <w:tcW w:w="5245" w:type="dxa"/>
            <w:shd w:val="clear" w:color="auto" w:fill="auto"/>
          </w:tcPr>
          <w:p w14:paraId="479514F9"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w:t>
            </w:r>
            <w:proofErr w:type="spellStart"/>
            <w:r w:rsidRPr="007214D9">
              <w:rPr>
                <w:rFonts w:ascii="Tahoma" w:eastAsia="Times New Roman" w:hAnsi="Tahoma" w:cs="Tahoma"/>
                <w:sz w:val="24"/>
                <w:szCs w:val="24"/>
                <w:lang w:val="en-US" w:eastAsia="ru-RU"/>
              </w:rPr>
              <w:t>не</w:t>
            </w:r>
            <w:proofErr w:type="spellEnd"/>
            <w:r w:rsidRPr="007214D9">
              <w:rPr>
                <w:rFonts w:ascii="Tahoma" w:eastAsia="Times New Roman" w:hAnsi="Tahoma" w:cs="Tahoma"/>
                <w:sz w:val="24"/>
                <w:szCs w:val="24"/>
                <w:lang w:val="en-US" w:eastAsia="ru-RU"/>
              </w:rPr>
              <w:t xml:space="preserve"> </w:t>
            </w:r>
            <w:r w:rsidRPr="007214D9">
              <w:rPr>
                <w:rFonts w:ascii="Tahoma" w:eastAsia="Times New Roman" w:hAnsi="Tahoma" w:cs="Tahoma"/>
                <w:sz w:val="24"/>
                <w:szCs w:val="24"/>
                <w:lang w:eastAsia="ru-RU"/>
              </w:rPr>
              <w:t>применимо)</w:t>
            </w:r>
          </w:p>
        </w:tc>
      </w:tr>
      <w:tr w:rsidR="00371860" w:rsidRPr="009C5860" w14:paraId="4170A921" w14:textId="77777777" w:rsidTr="00D85AC1">
        <w:tc>
          <w:tcPr>
            <w:tcW w:w="4111" w:type="dxa"/>
            <w:shd w:val="clear" w:color="auto" w:fill="auto"/>
          </w:tcPr>
          <w:p w14:paraId="1CEE3BD6"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Необходимые требования к Поставщику (к квалификации Поставщика, возможности представлять аналоги и т.д.)</w:t>
            </w:r>
          </w:p>
        </w:tc>
        <w:tc>
          <w:tcPr>
            <w:tcW w:w="5245" w:type="dxa"/>
            <w:shd w:val="clear" w:color="auto" w:fill="auto"/>
          </w:tcPr>
          <w:p w14:paraId="7A7A508A"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Согласие Поставщика с условиями, указанными в типовой форме договора Заказчика.</w:t>
            </w:r>
          </w:p>
        </w:tc>
      </w:tr>
      <w:tr w:rsidR="00371860" w:rsidRPr="009C5860" w14:paraId="1BE6377C" w14:textId="77777777" w:rsidTr="00D85AC1">
        <w:tc>
          <w:tcPr>
            <w:tcW w:w="4111" w:type="dxa"/>
            <w:shd w:val="clear" w:color="auto" w:fill="auto"/>
          </w:tcPr>
          <w:p w14:paraId="1A153F84"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Иные требования</w:t>
            </w:r>
          </w:p>
        </w:tc>
        <w:tc>
          <w:tcPr>
            <w:tcW w:w="5245" w:type="dxa"/>
            <w:shd w:val="clear" w:color="auto" w:fill="auto"/>
          </w:tcPr>
          <w:p w14:paraId="3C326D57" w14:textId="77777777"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Необходимо осуществить </w:t>
            </w:r>
            <w:proofErr w:type="spellStart"/>
            <w:r w:rsidRPr="007214D9">
              <w:rPr>
                <w:rFonts w:ascii="Tahoma" w:eastAsia="Times New Roman" w:hAnsi="Tahoma" w:cs="Tahoma"/>
                <w:sz w:val="24"/>
                <w:szCs w:val="24"/>
                <w:lang w:eastAsia="ru-RU"/>
              </w:rPr>
              <w:t>брендирование</w:t>
            </w:r>
            <w:proofErr w:type="spellEnd"/>
            <w:r w:rsidRPr="007214D9">
              <w:rPr>
                <w:rFonts w:ascii="Tahoma" w:eastAsia="Times New Roman" w:hAnsi="Tahoma" w:cs="Tahoma"/>
                <w:sz w:val="24"/>
                <w:szCs w:val="24"/>
                <w:lang w:eastAsia="ru-RU"/>
              </w:rPr>
              <w:t xml:space="preserve"> продукции согласно Стандарту «Фирменный стиль ПАО «ГМК «Норильский никель».</w:t>
            </w:r>
          </w:p>
          <w:p w14:paraId="759979E5" w14:textId="77777777" w:rsidR="00371860" w:rsidRPr="007214D9" w:rsidRDefault="00371860" w:rsidP="00D85AC1">
            <w:pPr>
              <w:tabs>
                <w:tab w:val="left" w:pos="579"/>
              </w:tabs>
              <w:spacing w:after="0" w:line="252" w:lineRule="auto"/>
              <w:rPr>
                <w:rFonts w:ascii="Tahoma" w:hAnsi="Tahoma" w:cs="Tahoma"/>
                <w:sz w:val="24"/>
                <w:szCs w:val="24"/>
              </w:rPr>
            </w:pPr>
            <w:r w:rsidRPr="007214D9">
              <w:rPr>
                <w:rFonts w:ascii="Tahoma" w:eastAsia="Times New Roman" w:hAnsi="Tahoma" w:cs="Tahoma"/>
                <w:sz w:val="24"/>
                <w:szCs w:val="24"/>
                <w:lang w:eastAsia="ru-RU"/>
              </w:rPr>
              <w:t>Для рассмотрения предложения на каждую позицию необходимо приложить макет, при необходимости представить образец предлагаемого ассортимента.</w:t>
            </w:r>
          </w:p>
        </w:tc>
      </w:tr>
      <w:tr w:rsidR="00371860" w:rsidRPr="009C5860" w14:paraId="79982B38" w14:textId="77777777" w:rsidTr="00D85AC1">
        <w:tc>
          <w:tcPr>
            <w:tcW w:w="4111" w:type="dxa"/>
            <w:shd w:val="clear" w:color="auto" w:fill="auto"/>
          </w:tcPr>
          <w:p w14:paraId="69EB5C19" w14:textId="77777777" w:rsidR="00371860" w:rsidRPr="007214D9" w:rsidRDefault="00371860" w:rsidP="00371860">
            <w:pPr>
              <w:pStyle w:val="ac"/>
              <w:numPr>
                <w:ilvl w:val="0"/>
                <w:numId w:val="2"/>
              </w:numPr>
              <w:tabs>
                <w:tab w:val="left" w:pos="441"/>
              </w:tabs>
              <w:spacing w:after="0" w:line="240" w:lineRule="auto"/>
              <w:ind w:left="15" w:firstLine="0"/>
              <w:rPr>
                <w:rFonts w:ascii="Tahoma" w:eastAsia="Times New Roman" w:hAnsi="Tahoma" w:cs="Tahoma"/>
                <w:sz w:val="24"/>
                <w:szCs w:val="24"/>
                <w:lang w:eastAsia="ru-RU"/>
              </w:rPr>
            </w:pPr>
            <w:r w:rsidRPr="007214D9">
              <w:rPr>
                <w:rFonts w:ascii="Tahoma" w:eastAsia="Times New Roman" w:hAnsi="Tahoma" w:cs="Tahoma"/>
                <w:sz w:val="24"/>
                <w:szCs w:val="24"/>
                <w:lang w:eastAsia="ru-RU"/>
              </w:rPr>
              <w:t>Срок действия КП/ТКП</w:t>
            </w:r>
          </w:p>
        </w:tc>
        <w:tc>
          <w:tcPr>
            <w:tcW w:w="5245" w:type="dxa"/>
            <w:shd w:val="clear" w:color="auto" w:fill="auto"/>
          </w:tcPr>
          <w:p w14:paraId="053912F0" w14:textId="343BBEC4" w:rsidR="00371860" w:rsidRPr="007214D9" w:rsidRDefault="00371860" w:rsidP="00D85AC1">
            <w:pPr>
              <w:spacing w:after="0" w:line="240" w:lineRule="auto"/>
              <w:contextualSpacing/>
              <w:rPr>
                <w:rFonts w:ascii="Tahoma" w:eastAsia="Times New Roman" w:hAnsi="Tahoma" w:cs="Tahoma"/>
                <w:sz w:val="24"/>
                <w:szCs w:val="24"/>
                <w:lang w:eastAsia="ru-RU"/>
              </w:rPr>
            </w:pPr>
            <w:r w:rsidRPr="007214D9">
              <w:rPr>
                <w:rFonts w:ascii="Tahoma" w:eastAsia="Times New Roman" w:hAnsi="Tahoma" w:cs="Tahoma"/>
                <w:color w:val="000000"/>
                <w:sz w:val="24"/>
                <w:szCs w:val="24"/>
                <w:lang w:eastAsia="ru-RU"/>
              </w:rPr>
              <w:t>Не менее 30 календарных дней с даты направления</w:t>
            </w:r>
            <w:r w:rsidR="009C5860">
              <w:rPr>
                <w:rFonts w:ascii="Tahoma" w:eastAsia="Times New Roman" w:hAnsi="Tahoma" w:cs="Tahoma"/>
                <w:color w:val="000000"/>
                <w:sz w:val="24"/>
                <w:szCs w:val="24"/>
                <w:lang w:eastAsia="ru-RU"/>
              </w:rPr>
              <w:t>.</w:t>
            </w:r>
          </w:p>
        </w:tc>
      </w:tr>
    </w:tbl>
    <w:p w14:paraId="03654A21" w14:textId="77777777" w:rsidR="00371860" w:rsidRPr="007214D9" w:rsidRDefault="00371860" w:rsidP="00371860">
      <w:pPr>
        <w:spacing w:after="0" w:line="240" w:lineRule="auto"/>
        <w:ind w:firstLine="709"/>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5FD9995F" w14:textId="77777777" w:rsidR="00371860" w:rsidRPr="007214D9" w:rsidRDefault="00371860" w:rsidP="00371860">
      <w:pPr>
        <w:spacing w:after="0" w:line="240" w:lineRule="auto"/>
        <w:ind w:firstLine="709"/>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9DDB2FE" w14:textId="77777777" w:rsidR="00371860" w:rsidRPr="007214D9" w:rsidRDefault="00371860" w:rsidP="00371860">
      <w:pPr>
        <w:spacing w:after="0" w:line="240" w:lineRule="auto"/>
        <w:ind w:firstLine="709"/>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ПАО «ГМК «Норильский никель» не возмещаются.</w:t>
      </w:r>
    </w:p>
    <w:p w14:paraId="0928A02E" w14:textId="77777777" w:rsidR="00371860" w:rsidRPr="007214D9" w:rsidRDefault="00371860" w:rsidP="00371860">
      <w:pPr>
        <w:spacing w:after="0" w:line="240" w:lineRule="auto"/>
        <w:ind w:firstLine="709"/>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Вашу заявку на участие в Закупочной процедуре просим направлять в </w:t>
      </w:r>
      <w:r w:rsidRPr="007214D9">
        <w:rPr>
          <w:rFonts w:ascii="Tahoma" w:eastAsia="Times New Roman" w:hAnsi="Tahoma" w:cs="Tahoma"/>
          <w:b/>
          <w:sz w:val="24"/>
          <w:szCs w:val="24"/>
          <w:lang w:eastAsia="ru-RU"/>
        </w:rPr>
        <w:t>Системе управления закупками SRM НОРНИКЕЛЬ</w:t>
      </w:r>
      <w:r w:rsidRPr="007214D9">
        <w:rPr>
          <w:rFonts w:ascii="Tahoma" w:eastAsia="Times New Roman" w:hAnsi="Tahoma" w:cs="Tahoma"/>
          <w:sz w:val="24"/>
          <w:szCs w:val="24"/>
          <w:lang w:eastAsia="ru-RU"/>
        </w:rPr>
        <w:t xml:space="preserve"> </w:t>
      </w:r>
      <w:hyperlink r:id="rId9" w:history="1">
        <w:r w:rsidRPr="007214D9">
          <w:rPr>
            <w:rStyle w:val="a5"/>
            <w:rFonts w:ascii="Tahoma" w:eastAsia="Times New Roman" w:hAnsi="Tahoma" w:cs="Tahoma"/>
            <w:sz w:val="24"/>
            <w:szCs w:val="24"/>
            <w:lang w:eastAsia="ru-RU"/>
          </w:rPr>
          <w:t>https://srm.nornik.ru/</w:t>
        </w:r>
      </w:hyperlink>
      <w:r w:rsidRPr="007214D9">
        <w:rPr>
          <w:rFonts w:ascii="Tahoma" w:eastAsia="Times New Roman" w:hAnsi="Tahoma" w:cs="Tahoma"/>
          <w:sz w:val="24"/>
          <w:szCs w:val="24"/>
          <w:lang w:eastAsia="ru-RU"/>
        </w:rPr>
        <w:t xml:space="preserve"> на имя директора Департамента управления делами </w:t>
      </w:r>
      <w:proofErr w:type="spellStart"/>
      <w:r w:rsidRPr="007214D9">
        <w:rPr>
          <w:rFonts w:ascii="Tahoma" w:eastAsia="Times New Roman" w:hAnsi="Tahoma" w:cs="Tahoma"/>
          <w:sz w:val="24"/>
          <w:szCs w:val="24"/>
          <w:lang w:eastAsia="ru-RU"/>
        </w:rPr>
        <w:t>Кричмана</w:t>
      </w:r>
      <w:proofErr w:type="spellEnd"/>
      <w:r w:rsidRPr="007214D9">
        <w:rPr>
          <w:rFonts w:ascii="Tahoma" w:eastAsia="Times New Roman" w:hAnsi="Tahoma" w:cs="Tahoma"/>
          <w:sz w:val="24"/>
          <w:szCs w:val="24"/>
          <w:lang w:eastAsia="ru-RU"/>
        </w:rPr>
        <w:t xml:space="preserve"> Максима Давидовича. </w:t>
      </w:r>
    </w:p>
    <w:p w14:paraId="7695B962" w14:textId="77777777" w:rsidR="00371860" w:rsidRPr="007214D9" w:rsidRDefault="00371860" w:rsidP="00371860">
      <w:pPr>
        <w:spacing w:after="0" w:line="240" w:lineRule="auto"/>
        <w:ind w:firstLine="709"/>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lastRenderedPageBreak/>
        <w:t xml:space="preserve">Для участия в закупочных процедурах, организованных ПАО «ГМК «Норильский никель», Вам необходимо получить доступ к данной системе. В связи с этим просим Вас в возможно кратчайшие сроки пройти соответствующую регистрацию в системе по ссылке: </w:t>
      </w:r>
      <w:hyperlink r:id="rId10" w:history="1">
        <w:r w:rsidRPr="007214D9">
          <w:rPr>
            <w:rStyle w:val="a5"/>
            <w:rFonts w:ascii="Tahoma" w:eastAsia="Times New Roman" w:hAnsi="Tahoma" w:cs="Tahoma"/>
            <w:sz w:val="24"/>
            <w:szCs w:val="24"/>
            <w:lang w:eastAsia="ru-RU"/>
          </w:rPr>
          <w:t>https://srm.nornik.ru/ros_ext</w:t>
        </w:r>
      </w:hyperlink>
      <w:r w:rsidRPr="007214D9">
        <w:rPr>
          <w:rFonts w:ascii="Tahoma" w:eastAsia="Times New Roman" w:hAnsi="Tahoma" w:cs="Tahoma"/>
          <w:sz w:val="24"/>
          <w:szCs w:val="24"/>
          <w:lang w:eastAsia="ru-RU"/>
        </w:rPr>
        <w:t>. При этом, регистрация в системе абсолютно бесплатная и не накладывает на Вас дополнительных обязательств и издержек.</w:t>
      </w:r>
    </w:p>
    <w:p w14:paraId="68F5D90A" w14:textId="77777777" w:rsidR="00371860" w:rsidRPr="007214D9" w:rsidRDefault="00371860" w:rsidP="00371860">
      <w:pPr>
        <w:spacing w:after="0" w:line="240" w:lineRule="auto"/>
        <w:ind w:firstLine="709"/>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В случае затруднений с регистрацией, авторизацией или работой в системе Вы можете обратиться за помощью и консультацией по электронной почте </w:t>
      </w:r>
      <w:hyperlink r:id="rId11" w:history="1">
        <w:r w:rsidRPr="007214D9">
          <w:rPr>
            <w:rStyle w:val="a5"/>
            <w:rFonts w:ascii="Tahoma" w:eastAsia="Times New Roman" w:hAnsi="Tahoma" w:cs="Tahoma"/>
            <w:sz w:val="24"/>
            <w:szCs w:val="24"/>
            <w:lang w:eastAsia="ru-RU"/>
          </w:rPr>
          <w:t>suppliers@nornik.ru</w:t>
        </w:r>
      </w:hyperlink>
      <w:r w:rsidRPr="007214D9">
        <w:rPr>
          <w:rFonts w:ascii="Tahoma" w:eastAsia="Times New Roman" w:hAnsi="Tahoma" w:cs="Tahoma"/>
          <w:sz w:val="24"/>
          <w:szCs w:val="24"/>
          <w:lang w:eastAsia="ru-RU"/>
        </w:rPr>
        <w:t xml:space="preserve"> или по телефонам: </w:t>
      </w:r>
      <w:r w:rsidRPr="007214D9">
        <w:rPr>
          <w:rFonts w:ascii="Tahoma" w:eastAsia="Times New Roman" w:hAnsi="Tahoma" w:cs="Tahoma"/>
          <w:b/>
          <w:sz w:val="24"/>
          <w:szCs w:val="24"/>
          <w:lang w:eastAsia="ru-RU"/>
        </w:rPr>
        <w:t>+7 (495) 783-00-45, доб. 6</w:t>
      </w:r>
      <w:r w:rsidRPr="007214D9">
        <w:rPr>
          <w:rFonts w:ascii="Tahoma" w:eastAsia="Times New Roman" w:hAnsi="Tahoma" w:cs="Tahoma"/>
          <w:sz w:val="24"/>
          <w:szCs w:val="24"/>
          <w:lang w:eastAsia="ru-RU"/>
        </w:rPr>
        <w:t xml:space="preserve"> (для Москвы); </w:t>
      </w:r>
      <w:r w:rsidRPr="007214D9">
        <w:rPr>
          <w:rFonts w:ascii="Tahoma" w:eastAsia="Times New Roman" w:hAnsi="Tahoma" w:cs="Tahoma"/>
          <w:b/>
          <w:sz w:val="24"/>
          <w:szCs w:val="24"/>
          <w:lang w:eastAsia="ru-RU"/>
        </w:rPr>
        <w:t>8 (800) 700-59-11, доб. 6</w:t>
      </w:r>
      <w:r w:rsidRPr="007214D9">
        <w:rPr>
          <w:rFonts w:ascii="Tahoma" w:eastAsia="Times New Roman" w:hAnsi="Tahoma" w:cs="Tahoma"/>
          <w:sz w:val="24"/>
          <w:szCs w:val="24"/>
          <w:lang w:eastAsia="ru-RU"/>
        </w:rPr>
        <w:t xml:space="preserve"> (бесплатный федеральный номер). </w:t>
      </w:r>
    </w:p>
    <w:p w14:paraId="3A9438F6" w14:textId="4213B2AC" w:rsidR="00371860" w:rsidRPr="007214D9" w:rsidRDefault="00371860" w:rsidP="00371860">
      <w:pPr>
        <w:spacing w:after="0" w:line="240" w:lineRule="auto"/>
        <w:ind w:firstLine="709"/>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r w:rsidRPr="007214D9">
        <w:rPr>
          <w:rStyle w:val="a5"/>
          <w:rFonts w:ascii="Tahoma" w:eastAsia="Times New Roman" w:hAnsi="Tahoma" w:cs="Tahoma"/>
          <w:sz w:val="24"/>
          <w:szCs w:val="24"/>
          <w:lang w:eastAsia="ru-RU"/>
        </w:rPr>
        <w:t>FedortsovaAA@nornik.ru</w:t>
      </w:r>
      <w:r w:rsidRPr="007214D9">
        <w:rPr>
          <w:rFonts w:ascii="Tahoma" w:eastAsia="Times New Roman" w:hAnsi="Tahoma" w:cs="Tahoma"/>
          <w:sz w:val="24"/>
          <w:szCs w:val="24"/>
          <w:lang w:eastAsia="ru-RU"/>
        </w:rPr>
        <w:t xml:space="preserve">, тел. +7(495)787-76-67 доб. 45-5875; </w:t>
      </w:r>
      <w:hyperlink r:id="rId12" w:history="1">
        <w:r w:rsidRPr="007214D9">
          <w:rPr>
            <w:rStyle w:val="a5"/>
            <w:rFonts w:ascii="Tahoma" w:eastAsia="Times New Roman" w:hAnsi="Tahoma" w:cs="Tahoma"/>
            <w:sz w:val="24"/>
            <w:szCs w:val="24"/>
            <w:lang w:eastAsia="ru-RU"/>
          </w:rPr>
          <w:t>GorovayaMA@nornik.ru</w:t>
        </w:r>
      </w:hyperlink>
      <w:r w:rsidR="00A51470" w:rsidRPr="007214D9">
        <w:rPr>
          <w:rFonts w:ascii="Tahoma" w:eastAsia="Times New Roman" w:hAnsi="Tahoma" w:cs="Tahoma"/>
          <w:sz w:val="24"/>
          <w:szCs w:val="24"/>
          <w:lang w:eastAsia="ru-RU"/>
        </w:rPr>
        <w:t xml:space="preserve"> доб. 45-5812, по вопросам технического задания обращаться к </w:t>
      </w:r>
      <w:proofErr w:type="spellStart"/>
      <w:r w:rsidR="00A51470" w:rsidRPr="007214D9">
        <w:rPr>
          <w:rFonts w:ascii="Tahoma" w:eastAsia="Times New Roman" w:hAnsi="Tahoma" w:cs="Tahoma"/>
          <w:sz w:val="24"/>
          <w:szCs w:val="24"/>
          <w:lang w:eastAsia="ru-RU"/>
        </w:rPr>
        <w:t>Ветлинской</w:t>
      </w:r>
      <w:proofErr w:type="spellEnd"/>
      <w:r w:rsidR="00A51470" w:rsidRPr="007214D9">
        <w:rPr>
          <w:rFonts w:ascii="Tahoma" w:eastAsia="Times New Roman" w:hAnsi="Tahoma" w:cs="Tahoma"/>
          <w:sz w:val="24"/>
          <w:szCs w:val="24"/>
          <w:lang w:eastAsia="ru-RU"/>
        </w:rPr>
        <w:t xml:space="preserve"> О.В. </w:t>
      </w:r>
      <w:hyperlink r:id="rId13" w:history="1">
        <w:r w:rsidR="00A51470" w:rsidRPr="007214D9">
          <w:rPr>
            <w:rStyle w:val="a5"/>
            <w:rFonts w:ascii="Tahoma" w:eastAsia="Times New Roman" w:hAnsi="Tahoma" w:cs="Tahoma"/>
            <w:sz w:val="24"/>
            <w:szCs w:val="24"/>
            <w:lang w:eastAsia="ru-RU"/>
          </w:rPr>
          <w:t>VetlinskayaOV@nornik.ru</w:t>
        </w:r>
      </w:hyperlink>
      <w:r w:rsidR="00A51470" w:rsidRPr="007214D9">
        <w:rPr>
          <w:rFonts w:ascii="Tahoma" w:eastAsia="Times New Roman" w:hAnsi="Tahoma" w:cs="Tahoma"/>
          <w:sz w:val="24"/>
          <w:szCs w:val="24"/>
          <w:lang w:eastAsia="ru-RU"/>
        </w:rPr>
        <w:t>, доб. 45-3651</w:t>
      </w:r>
      <w:r w:rsidR="009C5860" w:rsidRPr="007214D9">
        <w:rPr>
          <w:rFonts w:ascii="Tahoma" w:eastAsia="Times New Roman" w:hAnsi="Tahoma" w:cs="Tahoma"/>
          <w:sz w:val="24"/>
          <w:szCs w:val="24"/>
          <w:lang w:eastAsia="ru-RU"/>
        </w:rPr>
        <w:t>.</w:t>
      </w:r>
    </w:p>
    <w:p w14:paraId="635A1785" w14:textId="77777777" w:rsidR="00371860" w:rsidRPr="007214D9" w:rsidRDefault="00371860" w:rsidP="00371860">
      <w:pPr>
        <w:spacing w:after="0" w:line="240" w:lineRule="auto"/>
        <w:ind w:firstLine="709"/>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Передача информации другим подразделениям ПАО «ГМК «Норильский никель» до объявления результатов Закупочной процедуры не допускается, при обнаружении подобных фактов ПАО «ГМК «Норильский никель» оставляет за собой право исключить потенциального Поставщика от дальнейшего участия в Закупочной процедуре.</w:t>
      </w:r>
    </w:p>
    <w:p w14:paraId="76BD4D12" w14:textId="77777777" w:rsidR="009C5860" w:rsidRPr="007214D9" w:rsidRDefault="009C5860" w:rsidP="00371860">
      <w:pPr>
        <w:spacing w:after="0" w:line="240" w:lineRule="auto"/>
        <w:rPr>
          <w:rFonts w:ascii="Tahoma" w:eastAsia="Times New Roman" w:hAnsi="Tahoma" w:cs="Tahoma"/>
          <w:sz w:val="24"/>
          <w:szCs w:val="24"/>
          <w:lang w:eastAsia="ru-RU"/>
        </w:rPr>
      </w:pPr>
    </w:p>
    <w:p w14:paraId="0335BBAF" w14:textId="77777777" w:rsidR="009C5860" w:rsidRPr="007214D9" w:rsidRDefault="009C5860" w:rsidP="00371860">
      <w:pPr>
        <w:spacing w:after="0" w:line="240" w:lineRule="auto"/>
        <w:rPr>
          <w:rFonts w:ascii="Tahoma" w:eastAsia="Times New Roman" w:hAnsi="Tahoma" w:cs="Tahoma"/>
          <w:sz w:val="24"/>
          <w:szCs w:val="24"/>
          <w:lang w:eastAsia="ru-RU"/>
        </w:rPr>
      </w:pPr>
    </w:p>
    <w:p w14:paraId="1596B625" w14:textId="609C9028" w:rsidR="00371860" w:rsidRPr="007214D9" w:rsidRDefault="00371860" w:rsidP="00371860">
      <w:pPr>
        <w:spacing w:after="0" w:line="240" w:lineRule="auto"/>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Приложение: 1. Техническое задание на </w:t>
      </w:r>
      <w:r w:rsidR="00F612D0">
        <w:rPr>
          <w:rFonts w:ascii="Tahoma" w:eastAsia="Times New Roman" w:hAnsi="Tahoma" w:cs="Tahoma"/>
          <w:sz w:val="24"/>
          <w:szCs w:val="24"/>
          <w:lang w:eastAsia="ru-RU"/>
        </w:rPr>
        <w:t>6</w:t>
      </w:r>
      <w:r w:rsidRPr="007214D9">
        <w:rPr>
          <w:rFonts w:ascii="Tahoma" w:eastAsia="Times New Roman" w:hAnsi="Tahoma" w:cs="Tahoma"/>
          <w:sz w:val="24"/>
          <w:szCs w:val="24"/>
          <w:lang w:eastAsia="ru-RU"/>
        </w:rPr>
        <w:t xml:space="preserve"> л. в эл. виде.</w:t>
      </w:r>
    </w:p>
    <w:p w14:paraId="51D66DED" w14:textId="0976C9A1" w:rsidR="00371860" w:rsidRPr="007214D9" w:rsidRDefault="00371860" w:rsidP="00371860">
      <w:pPr>
        <w:tabs>
          <w:tab w:val="left" w:pos="2268"/>
          <w:tab w:val="left" w:pos="2410"/>
          <w:tab w:val="left" w:pos="2977"/>
        </w:tabs>
        <w:spacing w:after="0" w:line="240" w:lineRule="auto"/>
        <w:ind w:right="335"/>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                     2. Типовая форма договора поставки на </w:t>
      </w:r>
      <w:r w:rsidR="00F612D0">
        <w:rPr>
          <w:rFonts w:ascii="Tahoma" w:eastAsia="Times New Roman" w:hAnsi="Tahoma" w:cs="Tahoma"/>
          <w:sz w:val="24"/>
          <w:szCs w:val="24"/>
          <w:lang w:eastAsia="ru-RU"/>
        </w:rPr>
        <w:t>11</w:t>
      </w:r>
      <w:r w:rsidRPr="007214D9">
        <w:rPr>
          <w:rFonts w:ascii="Tahoma" w:eastAsia="Times New Roman" w:hAnsi="Tahoma" w:cs="Tahoma"/>
          <w:sz w:val="24"/>
          <w:szCs w:val="24"/>
          <w:lang w:eastAsia="ru-RU"/>
        </w:rPr>
        <w:t xml:space="preserve"> л. в эл. виде.</w:t>
      </w:r>
    </w:p>
    <w:p w14:paraId="2A43F7B0" w14:textId="77777777" w:rsidR="00371860" w:rsidRPr="007214D9" w:rsidRDefault="00371860" w:rsidP="00371860">
      <w:pPr>
        <w:tabs>
          <w:tab w:val="left" w:pos="2268"/>
          <w:tab w:val="left" w:pos="2410"/>
          <w:tab w:val="left" w:pos="2977"/>
        </w:tabs>
        <w:spacing w:after="0" w:line="240" w:lineRule="auto"/>
        <w:ind w:right="335"/>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                     3. Анкета контрагента на 4 л. в эл. виде.</w:t>
      </w:r>
    </w:p>
    <w:p w14:paraId="0C81E592" w14:textId="11F9A94A" w:rsidR="00371860" w:rsidRPr="007214D9" w:rsidRDefault="00371860" w:rsidP="00371860">
      <w:pPr>
        <w:tabs>
          <w:tab w:val="left" w:pos="2268"/>
          <w:tab w:val="left" w:pos="2410"/>
          <w:tab w:val="left" w:pos="2977"/>
        </w:tabs>
        <w:spacing w:after="0" w:line="240" w:lineRule="auto"/>
        <w:ind w:right="335"/>
        <w:jc w:val="both"/>
        <w:rPr>
          <w:rFonts w:ascii="Tahoma" w:eastAsia="Times New Roman" w:hAnsi="Tahoma" w:cs="Tahoma"/>
          <w:sz w:val="24"/>
          <w:szCs w:val="24"/>
          <w:lang w:eastAsia="ru-RU"/>
        </w:rPr>
      </w:pPr>
      <w:r w:rsidRPr="007214D9">
        <w:rPr>
          <w:rFonts w:ascii="Tahoma" w:eastAsia="Times New Roman" w:hAnsi="Tahoma" w:cs="Tahoma"/>
          <w:sz w:val="24"/>
          <w:szCs w:val="24"/>
          <w:lang w:eastAsia="ru-RU"/>
        </w:rPr>
        <w:t xml:space="preserve">                     4. Заявка на участие в Закупочной процедуре на </w:t>
      </w:r>
      <w:r w:rsidR="00F612D0">
        <w:rPr>
          <w:rFonts w:ascii="Tahoma" w:eastAsia="Times New Roman" w:hAnsi="Tahoma" w:cs="Tahoma"/>
          <w:sz w:val="24"/>
          <w:szCs w:val="24"/>
          <w:lang w:eastAsia="ru-RU"/>
        </w:rPr>
        <w:t>3</w:t>
      </w:r>
      <w:bookmarkStart w:id="0" w:name="_GoBack"/>
      <w:bookmarkEnd w:id="0"/>
      <w:r w:rsidRPr="007214D9">
        <w:rPr>
          <w:rFonts w:ascii="Tahoma" w:eastAsia="Times New Roman" w:hAnsi="Tahoma" w:cs="Tahoma"/>
          <w:sz w:val="24"/>
          <w:szCs w:val="24"/>
          <w:lang w:eastAsia="ru-RU"/>
        </w:rPr>
        <w:t xml:space="preserve"> л. в эл. виде.</w:t>
      </w:r>
    </w:p>
    <w:p w14:paraId="224012CA" w14:textId="2A4B5EA3" w:rsidR="004203F3" w:rsidRPr="007214D9" w:rsidRDefault="004203F3" w:rsidP="00371860">
      <w:pPr>
        <w:spacing w:after="0" w:line="240" w:lineRule="auto"/>
        <w:ind w:firstLine="567"/>
        <w:jc w:val="both"/>
        <w:rPr>
          <w:rFonts w:ascii="Tahoma" w:hAnsi="Tahoma" w:cs="Tahoma"/>
          <w:sz w:val="24"/>
          <w:szCs w:val="24"/>
        </w:rPr>
      </w:pPr>
    </w:p>
    <w:p w14:paraId="287A6A49" w14:textId="2A39513D" w:rsidR="009C5860" w:rsidRPr="007214D9" w:rsidRDefault="009C5860" w:rsidP="00371860">
      <w:pPr>
        <w:spacing w:after="0" w:line="240" w:lineRule="auto"/>
        <w:ind w:firstLine="567"/>
        <w:jc w:val="both"/>
        <w:rPr>
          <w:rFonts w:ascii="Tahoma" w:hAnsi="Tahoma" w:cs="Tahoma"/>
          <w:sz w:val="24"/>
          <w:szCs w:val="24"/>
        </w:rPr>
      </w:pPr>
    </w:p>
    <w:p w14:paraId="73EE4AB4" w14:textId="77777777" w:rsidR="009C5860" w:rsidRPr="007214D9" w:rsidRDefault="009C5860" w:rsidP="00371860">
      <w:pPr>
        <w:spacing w:after="0" w:line="240" w:lineRule="auto"/>
        <w:ind w:firstLine="567"/>
        <w:jc w:val="both"/>
        <w:rPr>
          <w:rFonts w:ascii="Tahoma" w:hAnsi="Tahoma" w:cs="Tahoma"/>
          <w:sz w:val="24"/>
          <w:szCs w:val="24"/>
        </w:rPr>
      </w:pPr>
    </w:p>
    <w:p w14:paraId="02C42E00" w14:textId="77777777" w:rsidR="00371860" w:rsidRPr="007214D9" w:rsidRDefault="00371860" w:rsidP="00371860">
      <w:pPr>
        <w:spacing w:after="0" w:line="240" w:lineRule="auto"/>
        <w:rPr>
          <w:rFonts w:ascii="Tahoma" w:hAnsi="Tahoma" w:cs="Tahoma"/>
          <w:b/>
          <w:bCs/>
          <w:sz w:val="24"/>
          <w:szCs w:val="24"/>
        </w:rPr>
      </w:pPr>
      <w:r w:rsidRPr="007214D9">
        <w:rPr>
          <w:rFonts w:ascii="Tahoma" w:hAnsi="Tahoma" w:cs="Tahoma"/>
          <w:b/>
          <w:bCs/>
          <w:sz w:val="24"/>
          <w:szCs w:val="24"/>
        </w:rPr>
        <w:t>Директор</w:t>
      </w:r>
    </w:p>
    <w:p w14:paraId="3B257B02" w14:textId="77777777" w:rsidR="00371860" w:rsidRPr="007214D9" w:rsidRDefault="00371860" w:rsidP="00371860">
      <w:pPr>
        <w:tabs>
          <w:tab w:val="right" w:pos="9071"/>
        </w:tabs>
        <w:spacing w:after="0" w:line="240" w:lineRule="auto"/>
        <w:rPr>
          <w:rFonts w:ascii="Tahoma" w:hAnsi="Tahoma" w:cs="Tahoma"/>
          <w:b/>
          <w:bCs/>
          <w:sz w:val="24"/>
          <w:szCs w:val="24"/>
        </w:rPr>
      </w:pPr>
      <w:r w:rsidRPr="007214D9">
        <w:rPr>
          <w:rFonts w:ascii="Tahoma" w:hAnsi="Tahoma" w:cs="Tahoma"/>
          <w:b/>
          <w:bCs/>
          <w:sz w:val="24"/>
          <w:szCs w:val="24"/>
        </w:rPr>
        <w:t>Департамента управления делами</w:t>
      </w:r>
      <w:r w:rsidRPr="007214D9">
        <w:rPr>
          <w:rFonts w:ascii="Tahoma" w:hAnsi="Tahoma" w:cs="Tahoma"/>
          <w:b/>
          <w:bCs/>
          <w:sz w:val="24"/>
          <w:szCs w:val="24"/>
        </w:rPr>
        <w:tab/>
        <w:t>М.Д. Кричман</w:t>
      </w:r>
    </w:p>
    <w:p w14:paraId="6C5C8936" w14:textId="5A8B33E2" w:rsidR="00371860" w:rsidRDefault="00371860" w:rsidP="00452237">
      <w:pPr>
        <w:spacing w:after="0" w:line="240" w:lineRule="auto"/>
        <w:rPr>
          <w:rFonts w:ascii="Tahoma" w:hAnsi="Tahoma" w:cs="Tahoma"/>
        </w:rPr>
      </w:pPr>
    </w:p>
    <w:p w14:paraId="29524B4E" w14:textId="32C76FC4" w:rsidR="009C5860" w:rsidRDefault="009C5860" w:rsidP="00452237">
      <w:pPr>
        <w:spacing w:after="0" w:line="240" w:lineRule="auto"/>
        <w:rPr>
          <w:rFonts w:ascii="Tahoma" w:hAnsi="Tahoma" w:cs="Tahoma"/>
        </w:rPr>
      </w:pPr>
    </w:p>
    <w:p w14:paraId="28177856" w14:textId="11B62A7E" w:rsidR="009C5860" w:rsidRDefault="009C5860" w:rsidP="00452237">
      <w:pPr>
        <w:spacing w:after="0" w:line="240" w:lineRule="auto"/>
        <w:rPr>
          <w:rFonts w:ascii="Tahoma" w:hAnsi="Tahoma" w:cs="Tahoma"/>
        </w:rPr>
      </w:pPr>
    </w:p>
    <w:p w14:paraId="1488CEA3" w14:textId="137B6889" w:rsidR="009C5860" w:rsidRDefault="009C5860" w:rsidP="00452237">
      <w:pPr>
        <w:spacing w:after="0" w:line="240" w:lineRule="auto"/>
        <w:rPr>
          <w:rFonts w:ascii="Tahoma" w:hAnsi="Tahoma" w:cs="Tahoma"/>
        </w:rPr>
      </w:pPr>
    </w:p>
    <w:p w14:paraId="00660A84" w14:textId="6B8BF5E2" w:rsidR="009C5860" w:rsidRDefault="009C5860" w:rsidP="00452237">
      <w:pPr>
        <w:spacing w:after="0" w:line="240" w:lineRule="auto"/>
        <w:rPr>
          <w:rFonts w:ascii="Tahoma" w:hAnsi="Tahoma" w:cs="Tahoma"/>
        </w:rPr>
      </w:pPr>
    </w:p>
    <w:p w14:paraId="7364D017" w14:textId="7D63CEE7" w:rsidR="009C5860" w:rsidRDefault="009C5860" w:rsidP="00452237">
      <w:pPr>
        <w:spacing w:after="0" w:line="240" w:lineRule="auto"/>
        <w:rPr>
          <w:rFonts w:ascii="Tahoma" w:hAnsi="Tahoma" w:cs="Tahoma"/>
        </w:rPr>
      </w:pPr>
    </w:p>
    <w:p w14:paraId="7905813B" w14:textId="3D483F58" w:rsidR="009C5860" w:rsidRDefault="009C5860" w:rsidP="00452237">
      <w:pPr>
        <w:spacing w:after="0" w:line="240" w:lineRule="auto"/>
        <w:rPr>
          <w:rFonts w:ascii="Tahoma" w:hAnsi="Tahoma" w:cs="Tahoma"/>
        </w:rPr>
      </w:pPr>
    </w:p>
    <w:p w14:paraId="17B2D8E2" w14:textId="49703A24" w:rsidR="009C5860" w:rsidRDefault="009C5860" w:rsidP="00452237">
      <w:pPr>
        <w:spacing w:after="0" w:line="240" w:lineRule="auto"/>
        <w:rPr>
          <w:rFonts w:ascii="Tahoma" w:hAnsi="Tahoma" w:cs="Tahoma"/>
        </w:rPr>
      </w:pPr>
    </w:p>
    <w:p w14:paraId="717352CA" w14:textId="2CCD1D35" w:rsidR="009C5860" w:rsidRDefault="009C5860" w:rsidP="00452237">
      <w:pPr>
        <w:spacing w:after="0" w:line="240" w:lineRule="auto"/>
        <w:rPr>
          <w:rFonts w:ascii="Tahoma" w:hAnsi="Tahoma" w:cs="Tahoma"/>
        </w:rPr>
      </w:pPr>
    </w:p>
    <w:p w14:paraId="53E63D8A" w14:textId="7A6D5308" w:rsidR="009C5860" w:rsidRDefault="009C5860" w:rsidP="00452237">
      <w:pPr>
        <w:spacing w:after="0" w:line="240" w:lineRule="auto"/>
        <w:rPr>
          <w:rFonts w:ascii="Tahoma" w:hAnsi="Tahoma" w:cs="Tahoma"/>
        </w:rPr>
      </w:pPr>
    </w:p>
    <w:p w14:paraId="4F176439" w14:textId="08FD3E45" w:rsidR="009C5860" w:rsidRDefault="009C5860" w:rsidP="00452237">
      <w:pPr>
        <w:spacing w:after="0" w:line="240" w:lineRule="auto"/>
        <w:rPr>
          <w:rFonts w:ascii="Tahoma" w:hAnsi="Tahoma" w:cs="Tahoma"/>
        </w:rPr>
      </w:pPr>
    </w:p>
    <w:p w14:paraId="764A8A65" w14:textId="7EADF5AF" w:rsidR="009C5860" w:rsidRDefault="009C5860" w:rsidP="00452237">
      <w:pPr>
        <w:spacing w:after="0" w:line="240" w:lineRule="auto"/>
        <w:rPr>
          <w:rFonts w:ascii="Tahoma" w:hAnsi="Tahoma" w:cs="Tahoma"/>
        </w:rPr>
      </w:pPr>
    </w:p>
    <w:p w14:paraId="72B74111" w14:textId="0305745C" w:rsidR="009C5860" w:rsidRDefault="009C5860" w:rsidP="00452237">
      <w:pPr>
        <w:spacing w:after="0" w:line="240" w:lineRule="auto"/>
        <w:rPr>
          <w:rFonts w:ascii="Tahoma" w:hAnsi="Tahoma" w:cs="Tahoma"/>
        </w:rPr>
      </w:pPr>
    </w:p>
    <w:p w14:paraId="034DA120" w14:textId="02E45F51" w:rsidR="009C5860" w:rsidRDefault="009C5860" w:rsidP="00452237">
      <w:pPr>
        <w:spacing w:after="0" w:line="240" w:lineRule="auto"/>
        <w:rPr>
          <w:rFonts w:ascii="Tahoma" w:hAnsi="Tahoma" w:cs="Tahoma"/>
        </w:rPr>
      </w:pPr>
    </w:p>
    <w:p w14:paraId="0E296645" w14:textId="05F563AD" w:rsidR="009C5860" w:rsidRDefault="009C5860" w:rsidP="00452237">
      <w:pPr>
        <w:spacing w:after="0" w:line="240" w:lineRule="auto"/>
        <w:rPr>
          <w:rFonts w:ascii="Tahoma" w:hAnsi="Tahoma" w:cs="Tahoma"/>
        </w:rPr>
      </w:pPr>
    </w:p>
    <w:p w14:paraId="31FDA470" w14:textId="2717BBFA" w:rsidR="009C5860" w:rsidRDefault="009C5860" w:rsidP="00452237">
      <w:pPr>
        <w:spacing w:after="0" w:line="240" w:lineRule="auto"/>
        <w:rPr>
          <w:rFonts w:ascii="Tahoma" w:hAnsi="Tahoma" w:cs="Tahoma"/>
        </w:rPr>
      </w:pPr>
    </w:p>
    <w:p w14:paraId="54932FC6" w14:textId="77777777" w:rsidR="009C5860" w:rsidRPr="00A51470" w:rsidRDefault="009C5860" w:rsidP="00452237">
      <w:pPr>
        <w:spacing w:after="0" w:line="240" w:lineRule="auto"/>
        <w:rPr>
          <w:rFonts w:ascii="Tahoma" w:hAnsi="Tahoma" w:cs="Tahoma"/>
        </w:rPr>
      </w:pPr>
    </w:p>
    <w:p w14:paraId="03A80853" w14:textId="77777777" w:rsidR="008E0FC2" w:rsidRDefault="008E0FC2" w:rsidP="00452237">
      <w:pPr>
        <w:spacing w:after="0" w:line="240" w:lineRule="auto"/>
        <w:rPr>
          <w:rFonts w:ascii="Tahoma" w:hAnsi="Tahoma" w:cs="Tahoma"/>
          <w:sz w:val="16"/>
          <w:szCs w:val="16"/>
        </w:rPr>
      </w:pPr>
    </w:p>
    <w:p w14:paraId="3452949D" w14:textId="218B9A38" w:rsidR="00452237" w:rsidRPr="007214D9" w:rsidRDefault="00371860" w:rsidP="00452237">
      <w:pPr>
        <w:spacing w:after="0" w:line="240" w:lineRule="auto"/>
        <w:rPr>
          <w:rFonts w:ascii="Tahoma" w:hAnsi="Tahoma" w:cs="Tahoma"/>
          <w:sz w:val="20"/>
          <w:szCs w:val="20"/>
        </w:rPr>
      </w:pPr>
      <w:r w:rsidRPr="007214D9">
        <w:rPr>
          <w:rFonts w:ascii="Tahoma" w:hAnsi="Tahoma" w:cs="Tahoma"/>
          <w:sz w:val="20"/>
          <w:szCs w:val="20"/>
        </w:rPr>
        <w:t>Горовая Марина Александровна</w:t>
      </w:r>
    </w:p>
    <w:p w14:paraId="3FB5CF68" w14:textId="393A4F37" w:rsidR="003B5A00" w:rsidRPr="007214D9" w:rsidRDefault="00E65C4B" w:rsidP="003B5A00">
      <w:pPr>
        <w:spacing w:after="0" w:line="240" w:lineRule="auto"/>
        <w:rPr>
          <w:rFonts w:ascii="Tahoma" w:hAnsi="Tahoma" w:cs="Tahoma"/>
          <w:sz w:val="20"/>
          <w:szCs w:val="20"/>
        </w:rPr>
      </w:pPr>
      <w:r w:rsidRPr="007214D9">
        <w:rPr>
          <w:rFonts w:ascii="Tahoma" w:hAnsi="Tahoma" w:cs="Tahoma"/>
          <w:sz w:val="20"/>
          <w:szCs w:val="20"/>
        </w:rPr>
        <w:t xml:space="preserve">(495) </w:t>
      </w:r>
      <w:r w:rsidR="00371860" w:rsidRPr="007214D9">
        <w:rPr>
          <w:rFonts w:ascii="Tahoma" w:hAnsi="Tahoma" w:cs="Tahoma"/>
          <w:sz w:val="20"/>
          <w:szCs w:val="20"/>
        </w:rPr>
        <w:t>787-76</w:t>
      </w:r>
      <w:r w:rsidRPr="007214D9">
        <w:rPr>
          <w:rFonts w:ascii="Tahoma" w:hAnsi="Tahoma" w:cs="Tahoma"/>
          <w:sz w:val="20"/>
          <w:szCs w:val="20"/>
        </w:rPr>
        <w:t>-67</w:t>
      </w:r>
      <w:r w:rsidR="00371860" w:rsidRPr="007214D9">
        <w:rPr>
          <w:rFonts w:ascii="Tahoma" w:hAnsi="Tahoma" w:cs="Tahoma"/>
          <w:sz w:val="20"/>
          <w:szCs w:val="20"/>
        </w:rPr>
        <w:t xml:space="preserve"> </w:t>
      </w:r>
      <w:proofErr w:type="spellStart"/>
      <w:r w:rsidR="00371860" w:rsidRPr="007214D9">
        <w:rPr>
          <w:rFonts w:ascii="Tahoma" w:hAnsi="Tahoma" w:cs="Tahoma"/>
          <w:sz w:val="20"/>
          <w:szCs w:val="20"/>
        </w:rPr>
        <w:t>вн</w:t>
      </w:r>
      <w:proofErr w:type="spellEnd"/>
      <w:r w:rsidR="00371860" w:rsidRPr="007214D9">
        <w:rPr>
          <w:rFonts w:ascii="Tahoma" w:hAnsi="Tahoma" w:cs="Tahoma"/>
          <w:sz w:val="20"/>
          <w:szCs w:val="20"/>
        </w:rPr>
        <w:t>. 45-5812</w:t>
      </w:r>
    </w:p>
    <w:sectPr w:rsidR="003B5A00" w:rsidRPr="007214D9" w:rsidSect="00F536F4">
      <w:footerReference w:type="default" r:id="rId14"/>
      <w:footerReference w:type="first" r:id="rId15"/>
      <w:pgSz w:w="11906" w:h="16838"/>
      <w:pgMar w:top="1134" w:right="1134" w:bottom="1134" w:left="1701" w:header="709"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1D9FE" w14:textId="77777777" w:rsidR="00DC644A" w:rsidRDefault="00DC644A" w:rsidP="00EF71FD">
      <w:pPr>
        <w:spacing w:after="0" w:line="240" w:lineRule="auto"/>
      </w:pPr>
      <w:r>
        <w:separator/>
      </w:r>
    </w:p>
  </w:endnote>
  <w:endnote w:type="continuationSeparator" w:id="0">
    <w:p w14:paraId="55842BC9" w14:textId="77777777" w:rsidR="00DC644A" w:rsidRDefault="00DC644A"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130839"/>
      <w:docPartObj>
        <w:docPartGallery w:val="Page Numbers (Bottom of Page)"/>
        <w:docPartUnique/>
      </w:docPartObj>
    </w:sdtPr>
    <w:sdtEndPr/>
    <w:sdtContent>
      <w:p w14:paraId="350DD68C" w14:textId="2F9F11EB" w:rsidR="00F536F4" w:rsidRDefault="00F536F4">
        <w:pPr>
          <w:pStyle w:val="a8"/>
          <w:jc w:val="right"/>
        </w:pPr>
        <w:r>
          <w:fldChar w:fldCharType="begin"/>
        </w:r>
        <w:r>
          <w:instrText>PAGE   \* MERGEFORMAT</w:instrText>
        </w:r>
        <w:r>
          <w:fldChar w:fldCharType="separate"/>
        </w:r>
        <w:r w:rsidR="00F612D0">
          <w:rPr>
            <w:noProof/>
          </w:rPr>
          <w:t>4</w:t>
        </w:r>
        <w:r>
          <w:fldChar w:fldCharType="end"/>
        </w:r>
      </w:p>
    </w:sdtContent>
  </w:sdt>
  <w:p w14:paraId="0F5834A0" w14:textId="77777777" w:rsidR="00F536F4" w:rsidRDefault="00F536F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950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1"/>
      <w:gridCol w:w="2265"/>
      <w:gridCol w:w="2265"/>
      <w:gridCol w:w="2136"/>
    </w:tblGrid>
    <w:tr w:rsidR="003B5A00" w:rsidRPr="003E6B20" w14:paraId="488970DF" w14:textId="77777777" w:rsidTr="00B56A11">
      <w:tc>
        <w:tcPr>
          <w:tcW w:w="2841" w:type="dxa"/>
        </w:tcPr>
        <w:p w14:paraId="2D8DC87C" w14:textId="55C11473" w:rsidR="003B5A00" w:rsidRPr="003E6B20" w:rsidRDefault="003B5A00" w:rsidP="003B5A00">
          <w:pPr>
            <w:pStyle w:val="a8"/>
            <w:tabs>
              <w:tab w:val="clear" w:pos="9355"/>
              <w:tab w:val="right" w:pos="2625"/>
            </w:tabs>
            <w:spacing w:before="60" w:after="60"/>
            <w:ind w:left="45"/>
            <w:rPr>
              <w:rFonts w:ascii="Tahoma" w:hAnsi="Tahoma" w:cs="Tahoma"/>
              <w:color w:val="808080" w:themeColor="background1" w:themeShade="80"/>
              <w:sz w:val="16"/>
              <w:szCs w:val="16"/>
            </w:rPr>
          </w:pPr>
          <w:r>
            <w:rPr>
              <w:rFonts w:ascii="Tahoma" w:hAnsi="Tahoma" w:cs="Tahoma"/>
              <w:noProof/>
              <w:color w:val="808080" w:themeColor="background1" w:themeShade="80"/>
              <w:sz w:val="16"/>
              <w:szCs w:val="16"/>
              <w:lang w:eastAsia="ru-RU"/>
            </w:rPr>
            <mc:AlternateContent>
              <mc:Choice Requires="wps">
                <w:drawing>
                  <wp:anchor distT="0" distB="0" distL="114300" distR="114300" simplePos="0" relativeHeight="251662336" behindDoc="0" locked="0" layoutInCell="1" allowOverlap="1" wp14:anchorId="6B3A738A" wp14:editId="1A35754E">
                    <wp:simplePos x="0" y="0"/>
                    <wp:positionH relativeFrom="column">
                      <wp:posOffset>11429</wp:posOffset>
                    </wp:positionH>
                    <wp:positionV relativeFrom="paragraph">
                      <wp:posOffset>91440</wp:posOffset>
                    </wp:positionV>
                    <wp:extent cx="5775325" cy="0"/>
                    <wp:effectExtent l="0" t="0" r="349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77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C26285" id="Прямая соединительная линия 1"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7.2pt" to="455.6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" strokecolor="#5b9bd5 [3204]" strokeweight=".5pt">
                    <v:stroke joinstyle="miter"/>
                  </v:line>
                </w:pict>
              </mc:Fallback>
            </mc:AlternateContent>
          </w:r>
        </w:p>
      </w:tc>
      <w:tc>
        <w:tcPr>
          <w:tcW w:w="2265" w:type="dxa"/>
        </w:tcPr>
        <w:p w14:paraId="3350F76B" w14:textId="77777777" w:rsidR="003B5A00" w:rsidRPr="003E6B20" w:rsidRDefault="003B5A00" w:rsidP="003B5A00">
          <w:pPr>
            <w:pStyle w:val="a8"/>
            <w:spacing w:before="60" w:after="60"/>
            <w:rPr>
              <w:rFonts w:ascii="Tahoma" w:hAnsi="Tahoma" w:cs="Tahoma"/>
              <w:color w:val="808080" w:themeColor="background1" w:themeShade="80"/>
              <w:sz w:val="16"/>
              <w:szCs w:val="16"/>
            </w:rPr>
          </w:pPr>
        </w:p>
      </w:tc>
      <w:tc>
        <w:tcPr>
          <w:tcW w:w="2265" w:type="dxa"/>
        </w:tcPr>
        <w:p w14:paraId="44308A74" w14:textId="77777777" w:rsidR="003B5A00" w:rsidRPr="003E6B20" w:rsidRDefault="003B5A00" w:rsidP="003B5A00">
          <w:pPr>
            <w:pStyle w:val="a8"/>
            <w:spacing w:before="60" w:after="60"/>
            <w:rPr>
              <w:rFonts w:ascii="Tahoma" w:hAnsi="Tahoma" w:cs="Tahoma"/>
              <w:color w:val="808080" w:themeColor="background1" w:themeShade="80"/>
              <w:sz w:val="16"/>
              <w:szCs w:val="16"/>
            </w:rPr>
          </w:pPr>
        </w:p>
      </w:tc>
      <w:tc>
        <w:tcPr>
          <w:tcW w:w="2136" w:type="dxa"/>
        </w:tcPr>
        <w:p w14:paraId="153C6207" w14:textId="77777777" w:rsidR="003B5A00" w:rsidRPr="003E6B20" w:rsidRDefault="003B5A00" w:rsidP="003B5A00">
          <w:pPr>
            <w:pStyle w:val="a8"/>
            <w:spacing w:before="60" w:after="60"/>
            <w:rPr>
              <w:rFonts w:ascii="Tahoma" w:hAnsi="Tahoma" w:cs="Tahoma"/>
              <w:color w:val="808080" w:themeColor="background1" w:themeShade="80"/>
              <w:sz w:val="16"/>
              <w:szCs w:val="16"/>
            </w:rPr>
          </w:pPr>
        </w:p>
      </w:tc>
    </w:tr>
    <w:tr w:rsidR="003B5A00" w:rsidRPr="003E6B20" w14:paraId="40218E12" w14:textId="77777777" w:rsidTr="00B56A11">
      <w:tc>
        <w:tcPr>
          <w:tcW w:w="2841" w:type="dxa"/>
        </w:tcPr>
        <w:p w14:paraId="21E38AE2" w14:textId="77777777" w:rsidR="003B5A00" w:rsidRPr="003E6B20" w:rsidRDefault="003B5A00" w:rsidP="003B5A00">
          <w:pPr>
            <w:pStyle w:val="a8"/>
            <w:tabs>
              <w:tab w:val="clear" w:pos="9355"/>
              <w:tab w:val="right" w:pos="2625"/>
            </w:tabs>
            <w:spacing w:before="60" w:after="60"/>
            <w:ind w:left="45"/>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rPr>
            <w:t>ПАО «ГМК «Норильский никель»</w:t>
          </w:r>
        </w:p>
      </w:tc>
      <w:tc>
        <w:tcPr>
          <w:tcW w:w="2265" w:type="dxa"/>
        </w:tcPr>
        <w:p w14:paraId="3153C124" w14:textId="77777777" w:rsidR="003B5A00" w:rsidRPr="003E6B20" w:rsidRDefault="003B5A00" w:rsidP="003B5A00">
          <w:pPr>
            <w:pStyle w:val="a8"/>
            <w:spacing w:before="60" w:after="60"/>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rPr>
            <w:t>ОКПО 44577806</w:t>
          </w:r>
        </w:p>
        <w:p w14:paraId="75254F07" w14:textId="77777777" w:rsidR="003B5A00" w:rsidRPr="003E6B20" w:rsidRDefault="003B5A00" w:rsidP="003B5A00">
          <w:pPr>
            <w:pStyle w:val="a8"/>
            <w:spacing w:before="60" w:after="60"/>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rPr>
            <w:t>ОГРН 1028400000298</w:t>
          </w:r>
        </w:p>
        <w:p w14:paraId="3355AE4A" w14:textId="77777777" w:rsidR="003B5A00" w:rsidRPr="003E6B20" w:rsidRDefault="003B5A00" w:rsidP="003B5A00">
          <w:pPr>
            <w:pStyle w:val="a8"/>
            <w:spacing w:before="60" w:after="60"/>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rPr>
            <w:t>ИНН 8401005730</w:t>
          </w:r>
        </w:p>
        <w:p w14:paraId="790C1257" w14:textId="77777777" w:rsidR="003B5A00" w:rsidRPr="003E6B20" w:rsidRDefault="003B5A00" w:rsidP="003B5A00">
          <w:pPr>
            <w:pStyle w:val="a8"/>
            <w:spacing w:before="60" w:after="60"/>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rPr>
            <w:t>КПП 840101001</w:t>
          </w:r>
        </w:p>
      </w:tc>
      <w:tc>
        <w:tcPr>
          <w:tcW w:w="2265" w:type="dxa"/>
        </w:tcPr>
        <w:p w14:paraId="5F287C0E" w14:textId="77777777" w:rsidR="003B5A00" w:rsidRPr="003E6B20" w:rsidRDefault="003B5A00" w:rsidP="003B5A00">
          <w:pPr>
            <w:pStyle w:val="a8"/>
            <w:spacing w:before="60" w:after="60"/>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rPr>
            <w:t>1-й Красногвардейский</w:t>
          </w:r>
        </w:p>
        <w:p w14:paraId="2F2C0705" w14:textId="77777777" w:rsidR="003B5A00" w:rsidRPr="003E6B20" w:rsidRDefault="003B5A00" w:rsidP="003B5A00">
          <w:pPr>
            <w:pStyle w:val="a8"/>
            <w:spacing w:before="60" w:after="60"/>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rPr>
            <w:t>проезд, д. 15, Москва</w:t>
          </w:r>
        </w:p>
        <w:p w14:paraId="47160DCD" w14:textId="6C9439E2" w:rsidR="003B5A00" w:rsidRPr="003E6B20" w:rsidRDefault="00D64567" w:rsidP="003B5A00">
          <w:pPr>
            <w:pStyle w:val="a8"/>
            <w:spacing w:before="60" w:after="60"/>
            <w:rPr>
              <w:rFonts w:ascii="Tahoma" w:hAnsi="Tahoma" w:cs="Tahoma"/>
              <w:color w:val="808080" w:themeColor="background1" w:themeShade="80"/>
              <w:sz w:val="16"/>
              <w:szCs w:val="16"/>
            </w:rPr>
          </w:pPr>
          <w:r>
            <w:rPr>
              <w:rFonts w:ascii="Tahoma" w:hAnsi="Tahoma" w:cs="Tahoma"/>
              <w:color w:val="808080" w:themeColor="background1" w:themeShade="80"/>
              <w:sz w:val="16"/>
              <w:szCs w:val="16"/>
            </w:rPr>
            <w:t>Россия, 123112</w:t>
          </w:r>
        </w:p>
      </w:tc>
      <w:tc>
        <w:tcPr>
          <w:tcW w:w="2136" w:type="dxa"/>
        </w:tcPr>
        <w:p w14:paraId="341C5A26" w14:textId="77777777" w:rsidR="003B5A00" w:rsidRPr="003E6B20" w:rsidRDefault="003B5A00" w:rsidP="003B5A00">
          <w:pPr>
            <w:pStyle w:val="a8"/>
            <w:spacing w:before="60" w:after="60"/>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rPr>
            <w:t>тел. +7 495 787-76-67</w:t>
          </w:r>
        </w:p>
        <w:p w14:paraId="3EBB3421" w14:textId="77777777" w:rsidR="003B5A00" w:rsidRPr="003E6B20" w:rsidRDefault="003B5A00" w:rsidP="003B5A00">
          <w:pPr>
            <w:pStyle w:val="a8"/>
            <w:spacing w:before="60" w:after="60"/>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rPr>
            <w:t>факс +7 495 785-58-08</w:t>
          </w:r>
        </w:p>
        <w:p w14:paraId="2ECBA50A" w14:textId="77777777" w:rsidR="003B5A00" w:rsidRPr="003E6B20" w:rsidRDefault="00F612D0" w:rsidP="003B5A00">
          <w:pPr>
            <w:pStyle w:val="a8"/>
            <w:spacing w:before="60" w:after="60"/>
            <w:rPr>
              <w:rFonts w:ascii="Tahoma" w:hAnsi="Tahoma" w:cs="Tahoma"/>
              <w:color w:val="808080" w:themeColor="background1" w:themeShade="80"/>
              <w:sz w:val="16"/>
              <w:szCs w:val="16"/>
            </w:rPr>
          </w:pPr>
          <w:hyperlink r:id="rId1" w:history="1">
            <w:r w:rsidR="003B5A00" w:rsidRPr="003E6B20">
              <w:rPr>
                <w:rStyle w:val="a5"/>
                <w:rFonts w:ascii="Tahoma" w:hAnsi="Tahoma" w:cs="Tahoma"/>
                <w:color w:val="808080" w:themeColor="background1" w:themeShade="80"/>
                <w:sz w:val="16"/>
                <w:szCs w:val="16"/>
                <w:lang w:val="en-US"/>
              </w:rPr>
              <w:t>gmk</w:t>
            </w:r>
            <w:r w:rsidR="003B5A00" w:rsidRPr="003E6B20">
              <w:rPr>
                <w:rStyle w:val="a5"/>
                <w:rFonts w:ascii="Tahoma" w:hAnsi="Tahoma" w:cs="Tahoma"/>
                <w:color w:val="808080" w:themeColor="background1" w:themeShade="80"/>
                <w:sz w:val="16"/>
                <w:szCs w:val="16"/>
              </w:rPr>
              <w:t>@</w:t>
            </w:r>
            <w:r w:rsidR="003B5A00" w:rsidRPr="003E6B20">
              <w:rPr>
                <w:rStyle w:val="a5"/>
                <w:rFonts w:ascii="Tahoma" w:hAnsi="Tahoma" w:cs="Tahoma"/>
                <w:color w:val="808080" w:themeColor="background1" w:themeShade="80"/>
                <w:sz w:val="16"/>
                <w:szCs w:val="16"/>
                <w:lang w:val="en-US"/>
              </w:rPr>
              <w:t>nornik</w:t>
            </w:r>
            <w:r w:rsidR="003B5A00" w:rsidRPr="003E6B20">
              <w:rPr>
                <w:rStyle w:val="a5"/>
                <w:rFonts w:ascii="Tahoma" w:hAnsi="Tahoma" w:cs="Tahoma"/>
                <w:color w:val="808080" w:themeColor="background1" w:themeShade="80"/>
                <w:sz w:val="16"/>
                <w:szCs w:val="16"/>
              </w:rPr>
              <w:t>.</w:t>
            </w:r>
            <w:proofErr w:type="spellStart"/>
            <w:r w:rsidR="003B5A00" w:rsidRPr="003E6B20">
              <w:rPr>
                <w:rStyle w:val="a5"/>
                <w:rFonts w:ascii="Tahoma" w:hAnsi="Tahoma" w:cs="Tahoma"/>
                <w:color w:val="808080" w:themeColor="background1" w:themeShade="80"/>
                <w:sz w:val="16"/>
                <w:szCs w:val="16"/>
                <w:lang w:val="en-US"/>
              </w:rPr>
              <w:t>ru</w:t>
            </w:r>
            <w:proofErr w:type="spellEnd"/>
          </w:hyperlink>
        </w:p>
        <w:p w14:paraId="55873C4F" w14:textId="77777777" w:rsidR="003B5A00" w:rsidRPr="003E6B20" w:rsidRDefault="003B5A00" w:rsidP="003B5A00">
          <w:pPr>
            <w:pStyle w:val="a8"/>
            <w:spacing w:before="60" w:after="60"/>
            <w:rPr>
              <w:rFonts w:ascii="Tahoma" w:hAnsi="Tahoma" w:cs="Tahoma"/>
              <w:color w:val="808080" w:themeColor="background1" w:themeShade="80"/>
              <w:sz w:val="16"/>
              <w:szCs w:val="16"/>
            </w:rPr>
          </w:pPr>
          <w:r w:rsidRPr="003E6B20">
            <w:rPr>
              <w:rFonts w:ascii="Tahoma" w:hAnsi="Tahoma" w:cs="Tahoma"/>
              <w:color w:val="808080" w:themeColor="background1" w:themeShade="80"/>
              <w:sz w:val="16"/>
              <w:szCs w:val="16"/>
              <w:lang w:val="en-US"/>
            </w:rPr>
            <w:t>www</w:t>
          </w:r>
          <w:r w:rsidRPr="003E6B20">
            <w:rPr>
              <w:rFonts w:ascii="Tahoma" w:hAnsi="Tahoma" w:cs="Tahoma"/>
              <w:color w:val="808080" w:themeColor="background1" w:themeShade="80"/>
              <w:sz w:val="16"/>
              <w:szCs w:val="16"/>
            </w:rPr>
            <w:t>.</w:t>
          </w:r>
          <w:proofErr w:type="spellStart"/>
          <w:r w:rsidRPr="003E6B20">
            <w:rPr>
              <w:rFonts w:ascii="Tahoma" w:hAnsi="Tahoma" w:cs="Tahoma"/>
              <w:color w:val="808080" w:themeColor="background1" w:themeShade="80"/>
              <w:sz w:val="16"/>
              <w:szCs w:val="16"/>
              <w:lang w:val="en-US"/>
            </w:rPr>
            <w:t>nornickel</w:t>
          </w:r>
          <w:proofErr w:type="spellEnd"/>
          <w:r w:rsidRPr="003E6B20">
            <w:rPr>
              <w:rFonts w:ascii="Tahoma" w:hAnsi="Tahoma" w:cs="Tahoma"/>
              <w:color w:val="808080" w:themeColor="background1" w:themeShade="80"/>
              <w:sz w:val="16"/>
              <w:szCs w:val="16"/>
            </w:rPr>
            <w:t>.</w:t>
          </w:r>
          <w:proofErr w:type="spellStart"/>
          <w:r w:rsidRPr="003E6B20">
            <w:rPr>
              <w:rFonts w:ascii="Tahoma" w:hAnsi="Tahoma" w:cs="Tahoma"/>
              <w:color w:val="808080" w:themeColor="background1" w:themeShade="80"/>
              <w:sz w:val="16"/>
              <w:szCs w:val="16"/>
              <w:lang w:val="en-US"/>
            </w:rPr>
            <w:t>ru</w:t>
          </w:r>
          <w:proofErr w:type="spellEnd"/>
        </w:p>
      </w:tc>
    </w:tr>
  </w:tbl>
  <w:p w14:paraId="0374B148" w14:textId="77777777" w:rsidR="003B5A00" w:rsidRDefault="003B5A0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A970" w14:textId="77777777" w:rsidR="00DC644A" w:rsidRDefault="00DC644A" w:rsidP="00EF71FD">
      <w:pPr>
        <w:spacing w:after="0" w:line="240" w:lineRule="auto"/>
      </w:pPr>
      <w:r>
        <w:separator/>
      </w:r>
    </w:p>
  </w:footnote>
  <w:footnote w:type="continuationSeparator" w:id="0">
    <w:p w14:paraId="738AD5D8" w14:textId="77777777" w:rsidR="00DC644A" w:rsidRDefault="00DC644A"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B3235"/>
    <w:multiLevelType w:val="hybridMultilevel"/>
    <w:tmpl w:val="B2DE7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1C271B"/>
    <w:multiLevelType w:val="hybridMultilevel"/>
    <w:tmpl w:val="0AEC8174"/>
    <w:lvl w:ilvl="0" w:tplc="B2CE3752">
      <w:start w:val="1"/>
      <w:numFmt w:val="decimal"/>
      <w:lvlText w:val="%1."/>
      <w:lvlJc w:val="left"/>
      <w:pPr>
        <w:ind w:left="72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92A4CE4"/>
    <w:multiLevelType w:val="hybridMultilevel"/>
    <w:tmpl w:val="69F65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ocumentProtection w:edit="forms" w:enforcement="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70D0"/>
    <w:rsid w:val="00025D7B"/>
    <w:rsid w:val="00037288"/>
    <w:rsid w:val="0005609F"/>
    <w:rsid w:val="000712F5"/>
    <w:rsid w:val="00073A03"/>
    <w:rsid w:val="00081CDA"/>
    <w:rsid w:val="000904B5"/>
    <w:rsid w:val="000C12E6"/>
    <w:rsid w:val="000C32D9"/>
    <w:rsid w:val="000C5E19"/>
    <w:rsid w:val="000D3091"/>
    <w:rsid w:val="000D733B"/>
    <w:rsid w:val="000F4250"/>
    <w:rsid w:val="00101A70"/>
    <w:rsid w:val="00107FBB"/>
    <w:rsid w:val="0011153C"/>
    <w:rsid w:val="00114D90"/>
    <w:rsid w:val="00165959"/>
    <w:rsid w:val="00197159"/>
    <w:rsid w:val="001B5131"/>
    <w:rsid w:val="001C7DC3"/>
    <w:rsid w:val="00244E7D"/>
    <w:rsid w:val="00245028"/>
    <w:rsid w:val="00260322"/>
    <w:rsid w:val="002644A2"/>
    <w:rsid w:val="002706FE"/>
    <w:rsid w:val="002772E6"/>
    <w:rsid w:val="00290E03"/>
    <w:rsid w:val="00296E54"/>
    <w:rsid w:val="002A1D22"/>
    <w:rsid w:val="002A5890"/>
    <w:rsid w:val="002E1506"/>
    <w:rsid w:val="002E7785"/>
    <w:rsid w:val="003128FD"/>
    <w:rsid w:val="00322475"/>
    <w:rsid w:val="00341B60"/>
    <w:rsid w:val="00356702"/>
    <w:rsid w:val="00371860"/>
    <w:rsid w:val="003937EE"/>
    <w:rsid w:val="00394423"/>
    <w:rsid w:val="003A3A3F"/>
    <w:rsid w:val="003B5A00"/>
    <w:rsid w:val="003D52E2"/>
    <w:rsid w:val="003E66C0"/>
    <w:rsid w:val="003E6B20"/>
    <w:rsid w:val="004203F3"/>
    <w:rsid w:val="004366ED"/>
    <w:rsid w:val="004400C4"/>
    <w:rsid w:val="00447CD7"/>
    <w:rsid w:val="00452237"/>
    <w:rsid w:val="00453E3D"/>
    <w:rsid w:val="004956BC"/>
    <w:rsid w:val="004A1E48"/>
    <w:rsid w:val="004A5A98"/>
    <w:rsid w:val="005211E9"/>
    <w:rsid w:val="00543480"/>
    <w:rsid w:val="00587879"/>
    <w:rsid w:val="005907D0"/>
    <w:rsid w:val="005C092A"/>
    <w:rsid w:val="005D190A"/>
    <w:rsid w:val="005D776B"/>
    <w:rsid w:val="00617F4F"/>
    <w:rsid w:val="00622800"/>
    <w:rsid w:val="00626A6A"/>
    <w:rsid w:val="00631D5E"/>
    <w:rsid w:val="00633CB7"/>
    <w:rsid w:val="006543D4"/>
    <w:rsid w:val="006633D4"/>
    <w:rsid w:val="00666388"/>
    <w:rsid w:val="006B3F01"/>
    <w:rsid w:val="006C2168"/>
    <w:rsid w:val="006D5F10"/>
    <w:rsid w:val="007214D9"/>
    <w:rsid w:val="00721C8D"/>
    <w:rsid w:val="00786A82"/>
    <w:rsid w:val="007A2AEE"/>
    <w:rsid w:val="007C0835"/>
    <w:rsid w:val="007D110F"/>
    <w:rsid w:val="007D7DF5"/>
    <w:rsid w:val="007E1F9D"/>
    <w:rsid w:val="00801EB8"/>
    <w:rsid w:val="00822DB0"/>
    <w:rsid w:val="00834AD6"/>
    <w:rsid w:val="00845D6C"/>
    <w:rsid w:val="00851B44"/>
    <w:rsid w:val="00852BCA"/>
    <w:rsid w:val="00881B0C"/>
    <w:rsid w:val="00887184"/>
    <w:rsid w:val="00892AE2"/>
    <w:rsid w:val="008A0AD7"/>
    <w:rsid w:val="008A73BB"/>
    <w:rsid w:val="008E0FC2"/>
    <w:rsid w:val="008E16EA"/>
    <w:rsid w:val="009327D7"/>
    <w:rsid w:val="00934512"/>
    <w:rsid w:val="009468CB"/>
    <w:rsid w:val="00955BF8"/>
    <w:rsid w:val="009562D2"/>
    <w:rsid w:val="00973EE8"/>
    <w:rsid w:val="00992267"/>
    <w:rsid w:val="009C5860"/>
    <w:rsid w:val="009C6878"/>
    <w:rsid w:val="009E069A"/>
    <w:rsid w:val="009E699E"/>
    <w:rsid w:val="00A07A50"/>
    <w:rsid w:val="00A24A56"/>
    <w:rsid w:val="00A347FE"/>
    <w:rsid w:val="00A51470"/>
    <w:rsid w:val="00A61BFD"/>
    <w:rsid w:val="00A8538D"/>
    <w:rsid w:val="00A95269"/>
    <w:rsid w:val="00AC213F"/>
    <w:rsid w:val="00AD6B03"/>
    <w:rsid w:val="00AE08DA"/>
    <w:rsid w:val="00AE0C11"/>
    <w:rsid w:val="00B217C6"/>
    <w:rsid w:val="00B5545F"/>
    <w:rsid w:val="00B56432"/>
    <w:rsid w:val="00B90DCF"/>
    <w:rsid w:val="00B9521D"/>
    <w:rsid w:val="00BA1995"/>
    <w:rsid w:val="00BB2F5D"/>
    <w:rsid w:val="00BB4335"/>
    <w:rsid w:val="00BC7160"/>
    <w:rsid w:val="00BE0418"/>
    <w:rsid w:val="00BF130D"/>
    <w:rsid w:val="00C32810"/>
    <w:rsid w:val="00CC1622"/>
    <w:rsid w:val="00CC193E"/>
    <w:rsid w:val="00CD4EC4"/>
    <w:rsid w:val="00CE776F"/>
    <w:rsid w:val="00D56D14"/>
    <w:rsid w:val="00D64567"/>
    <w:rsid w:val="00D97354"/>
    <w:rsid w:val="00DB192F"/>
    <w:rsid w:val="00DC644A"/>
    <w:rsid w:val="00DD31CD"/>
    <w:rsid w:val="00DD6501"/>
    <w:rsid w:val="00DE0DD9"/>
    <w:rsid w:val="00DF130D"/>
    <w:rsid w:val="00DF6756"/>
    <w:rsid w:val="00E44B73"/>
    <w:rsid w:val="00E5224D"/>
    <w:rsid w:val="00E52D8D"/>
    <w:rsid w:val="00E5366E"/>
    <w:rsid w:val="00E65C4B"/>
    <w:rsid w:val="00E72AB5"/>
    <w:rsid w:val="00E72BA5"/>
    <w:rsid w:val="00E81C58"/>
    <w:rsid w:val="00E91FAA"/>
    <w:rsid w:val="00EB7E17"/>
    <w:rsid w:val="00ED5D6C"/>
    <w:rsid w:val="00EF3AFB"/>
    <w:rsid w:val="00EF71FD"/>
    <w:rsid w:val="00F536F4"/>
    <w:rsid w:val="00F612D0"/>
    <w:rsid w:val="00F61BFA"/>
    <w:rsid w:val="00F9092B"/>
    <w:rsid w:val="00F97861"/>
    <w:rsid w:val="00FB7DF3"/>
    <w:rsid w:val="00FC72F4"/>
    <w:rsid w:val="00FE24CD"/>
    <w:rsid w:val="00FF64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65C4B"/>
    <w:pPr>
      <w:keepNext/>
      <w:spacing w:after="0" w:line="240" w:lineRule="auto"/>
      <w:outlineLvl w:val="0"/>
    </w:pPr>
    <w:rPr>
      <w:rFonts w:ascii="Tahoma" w:hAnsi="Tahoma" w:cs="Tahoma"/>
      <w:b/>
      <w:sz w:val="24"/>
      <w:szCs w:val="24"/>
    </w:rPr>
  </w:style>
  <w:style w:type="paragraph" w:styleId="2">
    <w:name w:val="heading 2"/>
    <w:basedOn w:val="a"/>
    <w:next w:val="a"/>
    <w:link w:val="20"/>
    <w:uiPriority w:val="9"/>
    <w:unhideWhenUsed/>
    <w:qFormat/>
    <w:rsid w:val="00E65C4B"/>
    <w:pPr>
      <w:keepNext/>
      <w:spacing w:after="0" w:line="240" w:lineRule="auto"/>
      <w:ind w:firstLine="45"/>
      <w:outlineLvl w:val="1"/>
    </w:pPr>
    <w:rPr>
      <w:rFonts w:ascii="Tahoma" w:hAnsi="Tahoma" w:cs="Tahoma"/>
      <w:b/>
      <w:sz w:val="24"/>
      <w:szCs w:val="24"/>
    </w:rPr>
  </w:style>
  <w:style w:type="paragraph" w:styleId="3">
    <w:name w:val="heading 3"/>
    <w:basedOn w:val="a"/>
    <w:next w:val="a"/>
    <w:link w:val="30"/>
    <w:uiPriority w:val="9"/>
    <w:unhideWhenUsed/>
    <w:qFormat/>
    <w:rsid w:val="00E65C4B"/>
    <w:pPr>
      <w:keepNext/>
      <w:spacing w:after="0" w:line="240" w:lineRule="auto"/>
      <w:jc w:val="right"/>
      <w:outlineLvl w:val="2"/>
    </w:pPr>
    <w:rPr>
      <w:rFonts w:ascii="Tahoma" w:hAnsi="Tahoma" w:cs="Tahoma"/>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852BCA"/>
    <w:rPr>
      <w:color w:val="808080"/>
    </w:rPr>
  </w:style>
  <w:style w:type="character" w:customStyle="1" w:styleId="11">
    <w:name w:val="Стиль1"/>
    <w:basedOn w:val="a0"/>
    <w:uiPriority w:val="1"/>
    <w:rsid w:val="00FF6473"/>
    <w:rPr>
      <w:rFonts w:ascii="Tahoma" w:hAnsi="Tahoma"/>
      <w:sz w:val="24"/>
    </w:rPr>
  </w:style>
  <w:style w:type="character" w:customStyle="1" w:styleId="21">
    <w:name w:val="Стиль2"/>
    <w:basedOn w:val="a0"/>
    <w:uiPriority w:val="1"/>
    <w:rsid w:val="00E5366E"/>
    <w:rPr>
      <w:rFonts w:ascii="Tahoma" w:hAnsi="Tahoma"/>
      <w:sz w:val="24"/>
    </w:rPr>
  </w:style>
  <w:style w:type="character" w:customStyle="1" w:styleId="31">
    <w:name w:val="Стиль3"/>
    <w:basedOn w:val="a0"/>
    <w:uiPriority w:val="1"/>
    <w:rsid w:val="00E5366E"/>
    <w:rPr>
      <w:rFonts w:ascii="Tahoma" w:hAnsi="Tahoma"/>
      <w:sz w:val="24"/>
    </w:rPr>
  </w:style>
  <w:style w:type="character" w:customStyle="1" w:styleId="4">
    <w:name w:val="Стиль4"/>
    <w:basedOn w:val="a0"/>
    <w:uiPriority w:val="1"/>
    <w:rsid w:val="00CC1622"/>
    <w:rPr>
      <w:rFonts w:ascii="Tahoma" w:hAnsi="Tahoma"/>
      <w:sz w:val="24"/>
    </w:rPr>
  </w:style>
  <w:style w:type="character" w:customStyle="1" w:styleId="5">
    <w:name w:val="Стиль5"/>
    <w:basedOn w:val="a0"/>
    <w:uiPriority w:val="1"/>
    <w:rsid w:val="00E72BA5"/>
    <w:rPr>
      <w:rFonts w:ascii="Tahoma" w:hAnsi="Tahoma"/>
      <w:sz w:val="24"/>
    </w:rPr>
  </w:style>
  <w:style w:type="character" w:customStyle="1" w:styleId="6">
    <w:name w:val="Стиль6"/>
    <w:basedOn w:val="a0"/>
    <w:uiPriority w:val="1"/>
    <w:rsid w:val="00D97354"/>
    <w:rPr>
      <w:rFonts w:ascii="Tahoma" w:hAnsi="Tahoma"/>
      <w:sz w:val="20"/>
    </w:rPr>
  </w:style>
  <w:style w:type="character" w:customStyle="1" w:styleId="7">
    <w:name w:val="Стиль7"/>
    <w:basedOn w:val="a0"/>
    <w:uiPriority w:val="1"/>
    <w:rsid w:val="00D97354"/>
    <w:rPr>
      <w:rFonts w:ascii="Tahoma" w:hAnsi="Tahoma"/>
      <w:sz w:val="20"/>
      <w:u w:val="single"/>
    </w:rPr>
  </w:style>
  <w:style w:type="character" w:customStyle="1" w:styleId="8">
    <w:name w:val="Стиль8"/>
    <w:basedOn w:val="a0"/>
    <w:uiPriority w:val="1"/>
    <w:rsid w:val="00543480"/>
    <w:rPr>
      <w:rFonts w:ascii="Tahoma" w:hAnsi="Tahoma"/>
      <w:sz w:val="24"/>
      <w:u w:val="single"/>
    </w:rPr>
  </w:style>
  <w:style w:type="character" w:customStyle="1" w:styleId="9">
    <w:name w:val="Стиль9"/>
    <w:basedOn w:val="a0"/>
    <w:uiPriority w:val="1"/>
    <w:rsid w:val="00AE0C11"/>
    <w:rPr>
      <w:rFonts w:ascii="Tahoma" w:hAnsi="Tahoma"/>
    </w:rPr>
  </w:style>
  <w:style w:type="paragraph" w:styleId="ac">
    <w:name w:val="List Paragraph"/>
    <w:basedOn w:val="a"/>
    <w:uiPriority w:val="34"/>
    <w:qFormat/>
    <w:rsid w:val="002E7785"/>
    <w:pPr>
      <w:ind w:left="720"/>
      <w:contextualSpacing/>
    </w:pPr>
  </w:style>
  <w:style w:type="character" w:customStyle="1" w:styleId="100">
    <w:name w:val="Стиль10"/>
    <w:basedOn w:val="a0"/>
    <w:uiPriority w:val="1"/>
    <w:rsid w:val="002E7785"/>
    <w:rPr>
      <w:rFonts w:ascii="Tahoma" w:hAnsi="Tahoma"/>
      <w:sz w:val="24"/>
      <w:bdr w:val="none" w:sz="0" w:space="0" w:color="auto"/>
    </w:rPr>
  </w:style>
  <w:style w:type="character" w:customStyle="1" w:styleId="110">
    <w:name w:val="Стиль11"/>
    <w:basedOn w:val="a0"/>
    <w:uiPriority w:val="1"/>
    <w:rsid w:val="002E7785"/>
    <w:rPr>
      <w:rFonts w:ascii="Tahoma" w:hAnsi="Tahoma"/>
      <w:sz w:val="24"/>
    </w:rPr>
  </w:style>
  <w:style w:type="character" w:customStyle="1" w:styleId="12">
    <w:name w:val="Стиль12"/>
    <w:basedOn w:val="a0"/>
    <w:uiPriority w:val="1"/>
    <w:rsid w:val="000C32D9"/>
    <w:rPr>
      <w:rFonts w:ascii="Tahoma" w:hAnsi="Tahoma"/>
      <w:sz w:val="20"/>
    </w:rPr>
  </w:style>
  <w:style w:type="character" w:customStyle="1" w:styleId="13">
    <w:name w:val="Стиль13"/>
    <w:basedOn w:val="a0"/>
    <w:uiPriority w:val="1"/>
    <w:rsid w:val="000C32D9"/>
    <w:rPr>
      <w:rFonts w:ascii="Tahoma" w:hAnsi="Tahoma"/>
      <w:sz w:val="20"/>
    </w:rPr>
  </w:style>
  <w:style w:type="character" w:customStyle="1" w:styleId="14">
    <w:name w:val="Стиль14"/>
    <w:basedOn w:val="a0"/>
    <w:uiPriority w:val="1"/>
    <w:rsid w:val="00A95269"/>
    <w:rPr>
      <w:rFonts w:ascii="Tahoma" w:hAnsi="Tahoma"/>
    </w:rPr>
  </w:style>
  <w:style w:type="character" w:customStyle="1" w:styleId="15">
    <w:name w:val="Стиль15"/>
    <w:basedOn w:val="a0"/>
    <w:uiPriority w:val="1"/>
    <w:rsid w:val="00A95269"/>
    <w:rPr>
      <w:rFonts w:ascii="Tahoma" w:hAnsi="Tahoma"/>
    </w:rPr>
  </w:style>
  <w:style w:type="character" w:customStyle="1" w:styleId="16">
    <w:name w:val="Стиль16"/>
    <w:basedOn w:val="a0"/>
    <w:uiPriority w:val="1"/>
    <w:rsid w:val="00A95269"/>
    <w:rPr>
      <w:rFonts w:ascii="Tahoma" w:hAnsi="Tahoma"/>
    </w:rPr>
  </w:style>
  <w:style w:type="character" w:customStyle="1" w:styleId="10">
    <w:name w:val="Заголовок 1 Знак"/>
    <w:basedOn w:val="a0"/>
    <w:link w:val="1"/>
    <w:uiPriority w:val="9"/>
    <w:rsid w:val="00E65C4B"/>
    <w:rPr>
      <w:rFonts w:ascii="Tahoma" w:hAnsi="Tahoma" w:cs="Tahoma"/>
      <w:b/>
      <w:sz w:val="24"/>
      <w:szCs w:val="24"/>
    </w:rPr>
  </w:style>
  <w:style w:type="character" w:customStyle="1" w:styleId="20">
    <w:name w:val="Заголовок 2 Знак"/>
    <w:basedOn w:val="a0"/>
    <w:link w:val="2"/>
    <w:uiPriority w:val="9"/>
    <w:rsid w:val="00E65C4B"/>
    <w:rPr>
      <w:rFonts w:ascii="Tahoma" w:hAnsi="Tahoma" w:cs="Tahoma"/>
      <w:b/>
      <w:sz w:val="24"/>
      <w:szCs w:val="24"/>
    </w:rPr>
  </w:style>
  <w:style w:type="character" w:customStyle="1" w:styleId="30">
    <w:name w:val="Заголовок 3 Знак"/>
    <w:basedOn w:val="a0"/>
    <w:link w:val="3"/>
    <w:uiPriority w:val="9"/>
    <w:rsid w:val="00E65C4B"/>
    <w:rPr>
      <w:rFonts w:ascii="Tahoma" w:hAnsi="Tahoma" w:cs="Tahoma"/>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hyperlink" Target="mailto:VetlinskayaOV@nornik.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orovayaMA@norni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uppliers@nornik.r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srm.nornik.ru/ros_ext" TargetMode="External"/><Relationship Id="rId4" Type="http://schemas.openxmlformats.org/officeDocument/2006/relationships/webSettings" Target="webSettings.xml"/><Relationship Id="rId9" Type="http://schemas.openxmlformats.org/officeDocument/2006/relationships/hyperlink" Target="https://srm.nornik.ru/"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gmk@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1260</Words>
  <Characters>7183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Горовая Марина Александровна</cp:lastModifiedBy>
  <cp:revision>3</cp:revision>
  <cp:lastPrinted>2019-06-06T13:46:00Z</cp:lastPrinted>
  <dcterms:created xsi:type="dcterms:W3CDTF">2025-04-14T14:21:00Z</dcterms:created>
  <dcterms:modified xsi:type="dcterms:W3CDTF">2025-04-14T14:50:00Z</dcterms:modified>
</cp:coreProperties>
</file>