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6DA90" w14:textId="77777777" w:rsidR="00087CB5" w:rsidRDefault="005E21A7" w:rsidP="00087CB5">
      <w:pPr>
        <w:pStyle w:val="1"/>
        <w:spacing w:after="0"/>
        <w:rPr>
          <w:sz w:val="23"/>
          <w:szCs w:val="23"/>
        </w:rPr>
      </w:pPr>
      <w:r w:rsidRPr="00647F1F">
        <w:rPr>
          <w:sz w:val="23"/>
          <w:szCs w:val="23"/>
        </w:rPr>
        <w:t xml:space="preserve">Договор  </w:t>
      </w:r>
    </w:p>
    <w:p w14:paraId="1CC9CC8D" w14:textId="1E6EFEEF" w:rsidR="002755CD" w:rsidRPr="00647F1F" w:rsidRDefault="005E21A7">
      <w:pPr>
        <w:pStyle w:val="1"/>
        <w:spacing w:after="105"/>
        <w:rPr>
          <w:sz w:val="23"/>
          <w:szCs w:val="23"/>
        </w:rPr>
      </w:pPr>
      <w:r w:rsidRPr="00647F1F">
        <w:rPr>
          <w:sz w:val="23"/>
          <w:szCs w:val="23"/>
        </w:rPr>
        <w:t xml:space="preserve">Фрахтования </w:t>
      </w:r>
    </w:p>
    <w:p w14:paraId="04B90D66" w14:textId="77777777" w:rsidR="002755CD" w:rsidRPr="00647F1F" w:rsidRDefault="005E21A7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852"/>
        </w:tabs>
        <w:spacing w:after="55"/>
        <w:ind w:left="-15" w:firstLine="0"/>
        <w:jc w:val="left"/>
        <w:rPr>
          <w:sz w:val="23"/>
          <w:szCs w:val="23"/>
        </w:rPr>
      </w:pPr>
      <w:r w:rsidRPr="00647F1F">
        <w:rPr>
          <w:sz w:val="23"/>
          <w:szCs w:val="23"/>
        </w:rPr>
        <w:t xml:space="preserve">г. Мончегорск </w:t>
      </w:r>
      <w:r w:rsidRPr="00647F1F">
        <w:rPr>
          <w:sz w:val="23"/>
          <w:szCs w:val="23"/>
        </w:rPr>
        <w:tab/>
        <w:t xml:space="preserve"> </w:t>
      </w:r>
      <w:r w:rsidRPr="00647F1F">
        <w:rPr>
          <w:sz w:val="23"/>
          <w:szCs w:val="23"/>
        </w:rPr>
        <w:tab/>
        <w:t xml:space="preserve"> </w:t>
      </w:r>
      <w:r w:rsidRPr="00647F1F">
        <w:rPr>
          <w:sz w:val="23"/>
          <w:szCs w:val="23"/>
        </w:rPr>
        <w:tab/>
        <w:t xml:space="preserve"> </w:t>
      </w:r>
      <w:r w:rsidRPr="00647F1F">
        <w:rPr>
          <w:sz w:val="23"/>
          <w:szCs w:val="23"/>
        </w:rPr>
        <w:tab/>
        <w:t xml:space="preserve"> </w:t>
      </w:r>
      <w:r w:rsidRPr="00647F1F">
        <w:rPr>
          <w:sz w:val="23"/>
          <w:szCs w:val="23"/>
        </w:rPr>
        <w:tab/>
        <w:t xml:space="preserve"> </w:t>
      </w:r>
      <w:r w:rsidRPr="00647F1F">
        <w:rPr>
          <w:sz w:val="23"/>
          <w:szCs w:val="23"/>
        </w:rPr>
        <w:tab/>
        <w:t xml:space="preserve"> </w:t>
      </w:r>
      <w:r w:rsidRPr="00647F1F">
        <w:rPr>
          <w:sz w:val="23"/>
          <w:szCs w:val="23"/>
        </w:rPr>
        <w:tab/>
        <w:t xml:space="preserve">   «____»______202__года </w:t>
      </w:r>
    </w:p>
    <w:p w14:paraId="4A43C32B" w14:textId="77777777" w:rsidR="002755CD" w:rsidRPr="00647F1F" w:rsidRDefault="005E21A7">
      <w:pPr>
        <w:spacing w:after="33" w:line="259" w:lineRule="auto"/>
        <w:ind w:firstLine="0"/>
        <w:jc w:val="left"/>
        <w:rPr>
          <w:sz w:val="23"/>
          <w:szCs w:val="23"/>
        </w:rPr>
      </w:pPr>
      <w:r w:rsidRPr="00647F1F">
        <w:rPr>
          <w:b/>
          <w:sz w:val="23"/>
          <w:szCs w:val="23"/>
        </w:rPr>
        <w:t xml:space="preserve"> </w:t>
      </w:r>
    </w:p>
    <w:p w14:paraId="208AC4C2" w14:textId="4404A7F8" w:rsidR="002755CD" w:rsidRDefault="005E21A7" w:rsidP="00E65740">
      <w:pPr>
        <w:spacing w:after="0" w:line="240" w:lineRule="auto"/>
        <w:ind w:left="-15" w:right="59" w:firstLine="566"/>
        <w:rPr>
          <w:sz w:val="23"/>
          <w:szCs w:val="23"/>
        </w:rPr>
      </w:pPr>
      <w:r w:rsidRPr="00647F1F">
        <w:rPr>
          <w:b/>
          <w:sz w:val="23"/>
          <w:szCs w:val="23"/>
        </w:rPr>
        <w:t>Акционерное общество «Кольская горно-металлургическая компания» (АО «Кольская ГМК»)</w:t>
      </w:r>
      <w:r w:rsidRPr="00647F1F">
        <w:rPr>
          <w:sz w:val="23"/>
          <w:szCs w:val="23"/>
        </w:rPr>
        <w:t>, именуемое в дальнейшем «Фрахтователь», в лице заместителя генерального директора – директора департамента по персоналу и социальной политике</w:t>
      </w:r>
      <w:r w:rsidR="0088740F">
        <w:rPr>
          <w:sz w:val="23"/>
          <w:szCs w:val="23"/>
        </w:rPr>
        <w:t xml:space="preserve">  </w:t>
      </w:r>
      <w:r w:rsidR="0088740F" w:rsidRPr="0088740F">
        <w:rPr>
          <w:sz w:val="23"/>
          <w:szCs w:val="23"/>
          <w:u w:val="single"/>
        </w:rPr>
        <w:t xml:space="preserve">                  </w:t>
      </w:r>
      <w:r w:rsidR="0088740F">
        <w:rPr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, действующего на основании доверенности от </w:t>
      </w:r>
      <w:r w:rsidR="0088740F">
        <w:rPr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 № </w:t>
      </w:r>
      <w:r w:rsidR="0088740F">
        <w:rPr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, с одной стороны, и </w:t>
      </w:r>
      <w:r w:rsidR="0088740F" w:rsidRPr="0088740F">
        <w:rPr>
          <w:sz w:val="23"/>
          <w:szCs w:val="23"/>
          <w:u w:val="single"/>
        </w:rPr>
        <w:t xml:space="preserve">                          </w:t>
      </w:r>
      <w:r w:rsidRPr="00647F1F">
        <w:rPr>
          <w:sz w:val="23"/>
          <w:szCs w:val="23"/>
        </w:rPr>
        <w:t xml:space="preserve">, именуемое в дальнейшем «Фрахтовщик», в лице </w:t>
      </w:r>
      <w:r w:rsidR="0088740F">
        <w:rPr>
          <w:sz w:val="23"/>
          <w:szCs w:val="23"/>
        </w:rPr>
        <w:t xml:space="preserve">                                </w:t>
      </w:r>
      <w:r w:rsidRPr="00647F1F">
        <w:rPr>
          <w:sz w:val="23"/>
          <w:szCs w:val="23"/>
        </w:rPr>
        <w:t xml:space="preserve">, действующего на основании доверенности от </w:t>
      </w:r>
      <w:r w:rsidR="0088740F">
        <w:rPr>
          <w:sz w:val="23"/>
          <w:szCs w:val="23"/>
        </w:rPr>
        <w:t xml:space="preserve">              </w:t>
      </w:r>
      <w:r w:rsidRPr="00647F1F">
        <w:rPr>
          <w:sz w:val="23"/>
          <w:szCs w:val="23"/>
        </w:rPr>
        <w:t xml:space="preserve">, с другой стороны, вместе именуемые в дальнейшем Стороны, заключили настоящий договор (далее - Договор) о нижеследующем: </w:t>
      </w:r>
    </w:p>
    <w:p w14:paraId="01ACBFCC" w14:textId="77777777" w:rsidR="0088740F" w:rsidRPr="00647F1F" w:rsidRDefault="0088740F" w:rsidP="0088740F">
      <w:pPr>
        <w:spacing w:after="0"/>
        <w:ind w:left="-15" w:right="59" w:firstLine="566"/>
        <w:rPr>
          <w:sz w:val="23"/>
          <w:szCs w:val="23"/>
        </w:rPr>
      </w:pPr>
    </w:p>
    <w:p w14:paraId="06AB0C2A" w14:textId="77777777" w:rsidR="002755CD" w:rsidRPr="00647F1F" w:rsidRDefault="005E21A7">
      <w:pPr>
        <w:pStyle w:val="1"/>
        <w:ind w:right="17"/>
        <w:rPr>
          <w:sz w:val="23"/>
          <w:szCs w:val="23"/>
        </w:rPr>
      </w:pPr>
      <w:r w:rsidRPr="00647F1F">
        <w:rPr>
          <w:sz w:val="23"/>
          <w:szCs w:val="23"/>
        </w:rPr>
        <w:t>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Предмет Договора </w:t>
      </w:r>
    </w:p>
    <w:p w14:paraId="6AFE57E2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1.1.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По настоящему Договору Фрахтовщик обязуется </w:t>
      </w:r>
      <w:bookmarkStart w:id="0" w:name="_GoBack"/>
      <w:bookmarkEnd w:id="0"/>
      <w:r w:rsidRPr="00647F1F">
        <w:rPr>
          <w:sz w:val="23"/>
          <w:szCs w:val="23"/>
        </w:rPr>
        <w:t xml:space="preserve">по поручению Фрахтователя осуществить автотранспортные перевозки пассажиров, а Фрахтователь обязуется принимать и оплачивать фрахт. </w:t>
      </w:r>
    </w:p>
    <w:p w14:paraId="3A7E74E2" w14:textId="4C922A56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1.2.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>Маршрут, стоимость, период перевозки, ориентировочное количество пассажиров, а также иные существенные условия настоящего Договора указываются в спецификации (Приложени</w:t>
      </w:r>
      <w:r w:rsidR="00087CB5">
        <w:rPr>
          <w:sz w:val="23"/>
          <w:szCs w:val="23"/>
        </w:rPr>
        <w:t>е</w:t>
      </w:r>
      <w:r w:rsidRPr="00647F1F">
        <w:rPr>
          <w:sz w:val="23"/>
          <w:szCs w:val="23"/>
        </w:rPr>
        <w:t xml:space="preserve"> №4 к Договору), которая с момента её подписания Сторонами является неотъемлемой частью настоящего договора. </w:t>
      </w:r>
    </w:p>
    <w:p w14:paraId="2056DEA4" w14:textId="2C8A3A75" w:rsidR="002755CD" w:rsidRPr="00647F1F" w:rsidRDefault="005E21A7">
      <w:pPr>
        <w:ind w:left="708" w:right="59" w:firstLine="0"/>
        <w:rPr>
          <w:sz w:val="23"/>
          <w:szCs w:val="23"/>
        </w:rPr>
      </w:pPr>
      <w:r w:rsidRPr="00647F1F">
        <w:rPr>
          <w:sz w:val="23"/>
          <w:szCs w:val="23"/>
        </w:rPr>
        <w:t>1.3.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>Срок оказания услуг: с даты заключения Договора до 31.08.202</w:t>
      </w:r>
      <w:r w:rsidR="0088740F">
        <w:rPr>
          <w:sz w:val="23"/>
          <w:szCs w:val="23"/>
        </w:rPr>
        <w:t>5</w:t>
      </w:r>
      <w:r w:rsidRPr="00647F1F">
        <w:rPr>
          <w:sz w:val="23"/>
          <w:szCs w:val="23"/>
        </w:rPr>
        <w:t xml:space="preserve">. </w:t>
      </w:r>
    </w:p>
    <w:p w14:paraId="3FA7F991" w14:textId="77777777" w:rsidR="002755CD" w:rsidRPr="00647F1F" w:rsidRDefault="005E21A7">
      <w:pPr>
        <w:spacing w:after="68" w:line="259" w:lineRule="auto"/>
        <w:ind w:left="561" w:hanging="10"/>
        <w:jc w:val="left"/>
        <w:rPr>
          <w:sz w:val="23"/>
          <w:szCs w:val="23"/>
        </w:rPr>
      </w:pPr>
      <w:r w:rsidRPr="00647F1F">
        <w:rPr>
          <w:sz w:val="23"/>
          <w:szCs w:val="23"/>
        </w:rPr>
        <w:t>2.1.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b/>
          <w:sz w:val="23"/>
          <w:szCs w:val="23"/>
        </w:rPr>
        <w:t>Фрахтовщик обязуется</w:t>
      </w:r>
      <w:r w:rsidRPr="00647F1F">
        <w:rPr>
          <w:sz w:val="23"/>
          <w:szCs w:val="23"/>
        </w:rPr>
        <w:t xml:space="preserve">: </w:t>
      </w:r>
    </w:p>
    <w:p w14:paraId="2A1E0E29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2.1.1.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Предоставить автобусы в количестве, необходимом для перевозки пассажиров, на места и в сроки, указанные Фрахтователем в спецификации. </w:t>
      </w:r>
    </w:p>
    <w:p w14:paraId="5E12169B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2.1.2.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Обеспечить соответствие состава экипажа и его квалификации требованиям эксплуатации транспортных средств данного типа и категории. </w:t>
      </w:r>
    </w:p>
    <w:p w14:paraId="76FA1EBC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2.1.3.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Предоставить автобусы в надлежащем техническом состоянии, оборудование которых отвечает установленным требованиям и безопасности движения, а также полностью соответствует законодательству в области перевозки организованных групп несовершеннолетних детей.  </w:t>
      </w:r>
    </w:p>
    <w:p w14:paraId="7479F7BF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2.1.4.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Принимать на себя ответственность за сохранность в пути всех перевозимых по Договору пассажиров и багажа. </w:t>
      </w:r>
    </w:p>
    <w:p w14:paraId="0622587F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2.1.5.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В случае возникновения технической неисправности автотранспортного средства производить его своевременную замену. </w:t>
      </w:r>
    </w:p>
    <w:p w14:paraId="6EA9A839" w14:textId="77777777" w:rsidR="002755CD" w:rsidRPr="00647F1F" w:rsidRDefault="005E21A7">
      <w:pPr>
        <w:spacing w:after="68" w:line="259" w:lineRule="auto"/>
        <w:ind w:left="561" w:hanging="10"/>
        <w:jc w:val="left"/>
        <w:rPr>
          <w:sz w:val="23"/>
          <w:szCs w:val="23"/>
        </w:rPr>
      </w:pPr>
      <w:r w:rsidRPr="00647F1F">
        <w:rPr>
          <w:sz w:val="23"/>
          <w:szCs w:val="23"/>
        </w:rPr>
        <w:t>2.2.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b/>
          <w:sz w:val="23"/>
          <w:szCs w:val="23"/>
        </w:rPr>
        <w:t>Фрахтователь обязуется</w:t>
      </w:r>
      <w:r w:rsidRPr="00647F1F">
        <w:rPr>
          <w:sz w:val="23"/>
          <w:szCs w:val="23"/>
        </w:rPr>
        <w:t xml:space="preserve">: </w:t>
      </w:r>
    </w:p>
    <w:p w14:paraId="7DA7735C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2.2.1.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>Предоставить по требованию Фрахтовщика документы, необходимые для выполнения условий Договора.</w:t>
      </w:r>
      <w:r w:rsidRPr="00647F1F">
        <w:rPr>
          <w:color w:val="FF0000"/>
          <w:sz w:val="23"/>
          <w:szCs w:val="23"/>
        </w:rPr>
        <w:t xml:space="preserve"> </w:t>
      </w:r>
    </w:p>
    <w:p w14:paraId="1C019CEA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2.2.2.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В случае изменения даты и времени выезда пассажиров письменно уведомить Фрахтовщика не позднее, чем за три дня до сроков, предусмотренных спецификацией. </w:t>
      </w:r>
    </w:p>
    <w:p w14:paraId="04ED86AB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2.2.3.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Обеспечить сопровождение пассажиров при автоперевозке двумя сопровождающими на каждое транспортное средство (автобус). </w:t>
      </w:r>
    </w:p>
    <w:p w14:paraId="2753F071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lastRenderedPageBreak/>
        <w:t>2.2.4.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Оплатить Фрахтовщику расходы, связанные с исполнением условий по спецификации, в сроки и на условиях, предусмотренных разделом 3 настоящего Договора. </w:t>
      </w:r>
    </w:p>
    <w:p w14:paraId="5A3BD9DE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2.2.5.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Подтвердить факт пользования предоставленными транспортными средствами путем проставления подписи в талонах Фрахтовщика к путевым листам. </w:t>
      </w:r>
    </w:p>
    <w:p w14:paraId="45220A0A" w14:textId="77777777" w:rsidR="002755CD" w:rsidRPr="00647F1F" w:rsidRDefault="005E21A7">
      <w:pPr>
        <w:spacing w:after="68" w:line="259" w:lineRule="auto"/>
        <w:ind w:left="561" w:hanging="10"/>
        <w:jc w:val="left"/>
        <w:rPr>
          <w:sz w:val="23"/>
          <w:szCs w:val="23"/>
        </w:rPr>
      </w:pPr>
      <w:r w:rsidRPr="00647F1F">
        <w:rPr>
          <w:sz w:val="23"/>
          <w:szCs w:val="23"/>
        </w:rPr>
        <w:t>2.3.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b/>
          <w:sz w:val="23"/>
          <w:szCs w:val="23"/>
        </w:rPr>
        <w:t xml:space="preserve">Фрахтователь вправе: </w:t>
      </w:r>
    </w:p>
    <w:p w14:paraId="45E80D28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2.3.1.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Учитывая возможные требования государственных органов, регулирующих автоперевозки организованных групп пассажиров, изменять время и дату выезда автотранспортных средств по согласованию с Фрахтовщиком. </w:t>
      </w:r>
    </w:p>
    <w:p w14:paraId="724D841B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2.3.2.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Учитывая фактическое распределение пассажиропотока по датам выезда, изменять количество пассажиров по согласованию с Фрахтовщиком.  </w:t>
      </w:r>
    </w:p>
    <w:p w14:paraId="22D1F214" w14:textId="5B469B65" w:rsidR="002755CD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2.3.3.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В любое время отказаться от Договора полностью или в части, письменно уведомив об этом Фрахтовщика не менее чем за три дня до сроков неосуществленных перевозок, предусмотренных спецификацией к настоящему Договору. </w:t>
      </w:r>
    </w:p>
    <w:p w14:paraId="3EC46AEE" w14:textId="77777777" w:rsidR="0088740F" w:rsidRPr="00647F1F" w:rsidRDefault="0088740F">
      <w:pPr>
        <w:ind w:left="-15" w:right="59"/>
        <w:rPr>
          <w:sz w:val="23"/>
          <w:szCs w:val="23"/>
        </w:rPr>
      </w:pPr>
    </w:p>
    <w:p w14:paraId="6B409CE4" w14:textId="77777777" w:rsidR="002755CD" w:rsidRPr="00647F1F" w:rsidRDefault="005E21A7">
      <w:pPr>
        <w:pStyle w:val="1"/>
        <w:ind w:right="20"/>
        <w:rPr>
          <w:sz w:val="23"/>
          <w:szCs w:val="23"/>
        </w:rPr>
      </w:pPr>
      <w:r w:rsidRPr="00647F1F">
        <w:rPr>
          <w:sz w:val="23"/>
          <w:szCs w:val="23"/>
        </w:rPr>
        <w:t>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Цена Договора и порядок расчетов </w:t>
      </w:r>
    </w:p>
    <w:p w14:paraId="28CFB670" w14:textId="77777777" w:rsidR="002755CD" w:rsidRPr="0088740F" w:rsidRDefault="005E21A7">
      <w:pPr>
        <w:ind w:left="-15" w:right="59"/>
        <w:rPr>
          <w:color w:val="auto"/>
          <w:sz w:val="23"/>
          <w:szCs w:val="23"/>
        </w:rPr>
      </w:pPr>
      <w:r w:rsidRPr="00647F1F">
        <w:rPr>
          <w:sz w:val="23"/>
          <w:szCs w:val="23"/>
        </w:rPr>
        <w:t>3.1.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commentRangeStart w:id="1"/>
      <w:r w:rsidRPr="0088740F">
        <w:rPr>
          <w:color w:val="auto"/>
          <w:sz w:val="23"/>
          <w:szCs w:val="23"/>
        </w:rPr>
        <w:t>Стоимость перевозки, а также порядок расчетов устанавлив</w:t>
      </w:r>
      <w:r w:rsidR="00107E97" w:rsidRPr="0088740F">
        <w:rPr>
          <w:color w:val="auto"/>
          <w:sz w:val="23"/>
          <w:szCs w:val="23"/>
        </w:rPr>
        <w:t>аются Сторонами в спецификации и составляет ….. рублей 00 копеек.</w:t>
      </w:r>
      <w:commentRangeEnd w:id="1"/>
      <w:r w:rsidR="004C5C09" w:rsidRPr="0088740F">
        <w:rPr>
          <w:rStyle w:val="a5"/>
          <w:color w:val="auto"/>
        </w:rPr>
        <w:commentReference w:id="1"/>
      </w:r>
    </w:p>
    <w:p w14:paraId="08175BB8" w14:textId="410FCB4A" w:rsidR="002755CD" w:rsidRPr="00647F1F" w:rsidRDefault="005E21A7" w:rsidP="00E65740">
      <w:pPr>
        <w:spacing w:after="0"/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3.2.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>В течение 1 (одного) рабочего дня с момента окончания оказания услуг в очередном месяце, но не позднее последнего числа месяца оказания услуг Фрахтовщик обязуется оформить и передать Фрахтователю Акт (по форме Приложения № 1 к настоящему Договору), сче</w:t>
      </w:r>
      <w:r w:rsidR="00E65740">
        <w:rPr>
          <w:sz w:val="23"/>
          <w:szCs w:val="23"/>
        </w:rPr>
        <w:t xml:space="preserve">т-фактуру (по форме Приложения </w:t>
      </w:r>
      <w:r w:rsidR="00E65740">
        <w:rPr>
          <w:sz w:val="23"/>
          <w:szCs w:val="23"/>
        </w:rPr>
        <w:br/>
      </w:r>
      <w:r w:rsidRPr="00647F1F">
        <w:rPr>
          <w:sz w:val="23"/>
          <w:szCs w:val="23"/>
        </w:rPr>
        <w:t xml:space="preserve">№ 2 к настоящему Договору), талон Заказчика (по форме Приложения № 3 к настоящему Договору). </w:t>
      </w:r>
    </w:p>
    <w:p w14:paraId="0326668F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Не позднее 1 (одного) рабочего дня с момента получения от Фрахтовщика Акта, но не позднее первого числа месяца, следующего за месяцем оказания услуг, Фрахтователь обязан его подписать, либо в тот же срок предоставить Фрахтовщику мотивированный отказ от подписания Акта. </w:t>
      </w:r>
    </w:p>
    <w:p w14:paraId="73391EB7" w14:textId="1046F2E6" w:rsidR="002755CD" w:rsidRDefault="005E21A7" w:rsidP="00647F1F">
      <w:pPr>
        <w:spacing w:after="51"/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3.3.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Оплата услуг по настоящему Договору осуществляется путем перечисления денежных средств на расчетный счет Фрахтовщика в первый рабочий четверг по истечению 40 (сорок) календарных дней с даты поступления Фрахтователю от Фрахтовщика документов, указанных в п. 3.2 Договора (при условии соблюдения установленных норм их оформления). </w:t>
      </w:r>
    </w:p>
    <w:p w14:paraId="0CE10B25" w14:textId="77777777" w:rsidR="0088740F" w:rsidRPr="00647F1F" w:rsidRDefault="0088740F" w:rsidP="00647F1F">
      <w:pPr>
        <w:spacing w:after="51"/>
        <w:ind w:left="-15" w:right="59"/>
        <w:rPr>
          <w:sz w:val="23"/>
          <w:szCs w:val="23"/>
        </w:rPr>
      </w:pPr>
    </w:p>
    <w:p w14:paraId="715C371C" w14:textId="77777777" w:rsidR="002755CD" w:rsidRPr="00647F1F" w:rsidRDefault="005E21A7">
      <w:pPr>
        <w:pStyle w:val="1"/>
        <w:ind w:right="16"/>
        <w:rPr>
          <w:sz w:val="23"/>
          <w:szCs w:val="23"/>
        </w:rPr>
      </w:pPr>
      <w:r w:rsidRPr="00647F1F">
        <w:rPr>
          <w:sz w:val="23"/>
          <w:szCs w:val="23"/>
        </w:rPr>
        <w:t>4.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Ответственность сторон </w:t>
      </w:r>
    </w:p>
    <w:p w14:paraId="79BB1BD6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Фрахтовщик несет ответственность за вред, причиненный жизни или здоровью пассажиров, а также за вред, причиненный транспортным средством, его механизмами, устройствами и оборудованием третьим лицам в соответствии с правилами, предусмотренными главой 59 ГК РФ.  </w:t>
      </w:r>
    </w:p>
    <w:p w14:paraId="1A27EBE3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4.2.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В случае неподачи автотранспортных средств в указанное в спецификации время, Фрахтовщик обязан уплатить пени в размере 5 000 рублей за каждый час опоздания. </w:t>
      </w:r>
    </w:p>
    <w:p w14:paraId="42F018CA" w14:textId="5EA734D0" w:rsidR="002755CD" w:rsidRPr="00647F1F" w:rsidRDefault="005E21A7" w:rsidP="00E65740">
      <w:pPr>
        <w:spacing w:after="0"/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>За несвоевременное предоставлен</w:t>
      </w:r>
      <w:r w:rsidR="00E65740">
        <w:rPr>
          <w:sz w:val="23"/>
          <w:szCs w:val="23"/>
        </w:rPr>
        <w:t xml:space="preserve">ие документов, установленных в </w:t>
      </w:r>
      <w:r w:rsidRPr="00647F1F">
        <w:rPr>
          <w:sz w:val="23"/>
          <w:szCs w:val="23"/>
        </w:rPr>
        <w:t>п. 3.2 Договора, Фрахтовщик обязан уплатить Фрахтователю пени в размере двойной ключевой ставки Банка России, действовавшей в соответствующие периоды от стоимости услуг, предоставление документов по ко</w:t>
      </w:r>
      <w:r w:rsidR="00E65740">
        <w:rPr>
          <w:sz w:val="23"/>
          <w:szCs w:val="23"/>
        </w:rPr>
        <w:t xml:space="preserve">торым просрочено Фрахтовщиком. </w:t>
      </w:r>
    </w:p>
    <w:p w14:paraId="0FF3D7D3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4.4.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За несоблюдение п. 6.3 Договора Фрахтовщик обязан уплатить Фрахтователю штраф в размере 10% от стоимости услуг по спецификации, в отношении которых допущено нарушение, за каждый факт нарушения. </w:t>
      </w:r>
    </w:p>
    <w:p w14:paraId="18AB7659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4.5.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В случае нарушения сроков оплаты оказанных услуг Фрахтователь выплачивает Фрахтовщику пени в размере 0,2 % от суммы платежа, оплата которого просрочена, за каждый день просрочки. </w:t>
      </w:r>
    </w:p>
    <w:p w14:paraId="04E7ECC2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4.6.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Фрахтователь вправе удержать суммы убытков, неустоек, предусмотренных Договором, в том числе после его досрочного прекращения, из сумм, подлежащих уплате Фрахтовщику по Договору, а также по любым иным договорам, заключенным с Фрахтовщиком. </w:t>
      </w:r>
    </w:p>
    <w:p w14:paraId="50727956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4.7.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Фрахтовщик осведомлен о возможных неблагоприятных для Фрахтователя последствиях, в том числе влекущих возникновение у Фрахтователя убытков либо их угрозы, в случае неисполнения/ненадлежащего исполнения Фрахтовщиком принятых на себя обязательств. </w:t>
      </w:r>
    </w:p>
    <w:p w14:paraId="52A5AE2F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4.8.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Фрахтовщик оценил возможность наступления таких последствий и принимает на себя риски, связанные с применением к нему установленных Договором мер ответственности, размеры которой являются соразмерными последствиям нарушения им соответствующих обязательств. </w:t>
      </w:r>
    </w:p>
    <w:p w14:paraId="39182807" w14:textId="77777777" w:rsidR="002755CD" w:rsidRPr="00647F1F" w:rsidRDefault="005E21A7">
      <w:pPr>
        <w:spacing w:after="51"/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4.9.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Фрахтовщик обязан возместить Фрахтователю убытки, причиненные неисполнением или ненадлежащим исполнением Фрахтовщиком обязательств по Договору, в полном размере сверх неустоек, установленных законом и Договором. </w:t>
      </w:r>
    </w:p>
    <w:p w14:paraId="6EC45E0C" w14:textId="77777777" w:rsidR="002755CD" w:rsidRPr="00647F1F" w:rsidRDefault="005E21A7">
      <w:pPr>
        <w:ind w:left="-15" w:right="59" w:firstLine="566"/>
        <w:rPr>
          <w:sz w:val="23"/>
          <w:szCs w:val="23"/>
        </w:rPr>
      </w:pPr>
      <w:r w:rsidRPr="00647F1F">
        <w:rPr>
          <w:sz w:val="23"/>
          <w:szCs w:val="23"/>
        </w:rPr>
        <w:t xml:space="preserve">Учитывая, что для Фрахтователя надлежащее и своевременное исполнение Фрахтовщиком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Фрахтовщиком соответствующих обязательств по Договору. </w:t>
      </w:r>
    </w:p>
    <w:p w14:paraId="7E58D377" w14:textId="307536A6" w:rsidR="002755CD" w:rsidRDefault="005E21A7" w:rsidP="00647F1F">
      <w:pPr>
        <w:spacing w:after="51"/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4.10.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Уплата неустойки не освобождает Стороны от исполнения обязательств по Договору и устранения допущенных нарушений. </w:t>
      </w:r>
    </w:p>
    <w:p w14:paraId="1BBE5E97" w14:textId="77777777" w:rsidR="0088740F" w:rsidRPr="00647F1F" w:rsidRDefault="0088740F" w:rsidP="00647F1F">
      <w:pPr>
        <w:spacing w:after="51"/>
        <w:ind w:left="-15" w:right="59"/>
        <w:rPr>
          <w:sz w:val="23"/>
          <w:szCs w:val="23"/>
        </w:rPr>
      </w:pPr>
    </w:p>
    <w:p w14:paraId="30B565A8" w14:textId="77777777" w:rsidR="002755CD" w:rsidRPr="00647F1F" w:rsidRDefault="005E21A7">
      <w:pPr>
        <w:pStyle w:val="1"/>
        <w:ind w:right="23"/>
        <w:rPr>
          <w:sz w:val="23"/>
          <w:szCs w:val="23"/>
        </w:rPr>
      </w:pPr>
      <w:r w:rsidRPr="00647F1F">
        <w:rPr>
          <w:sz w:val="23"/>
          <w:szCs w:val="23"/>
        </w:rPr>
        <w:t>5.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Заверения об обстоятельствах </w:t>
      </w:r>
    </w:p>
    <w:p w14:paraId="3A09A763" w14:textId="77777777" w:rsidR="002755CD" w:rsidRPr="00647F1F" w:rsidRDefault="005E21A7">
      <w:pPr>
        <w:ind w:left="708" w:right="59" w:firstLine="0"/>
        <w:rPr>
          <w:sz w:val="23"/>
          <w:szCs w:val="23"/>
        </w:rPr>
      </w:pPr>
      <w:r w:rsidRPr="00647F1F">
        <w:rPr>
          <w:sz w:val="23"/>
          <w:szCs w:val="23"/>
        </w:rPr>
        <w:t>5.1.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Каждая сторона заверяет и гарантирует другой Стороне, что </w:t>
      </w:r>
    </w:p>
    <w:p w14:paraId="1F675423" w14:textId="77777777" w:rsidR="002755CD" w:rsidRPr="00647F1F" w:rsidRDefault="005E21A7">
      <w:pPr>
        <w:numPr>
          <w:ilvl w:val="0"/>
          <w:numId w:val="1"/>
        </w:numPr>
        <w:spacing w:after="25"/>
        <w:ind w:right="59" w:firstLine="566"/>
        <w:rPr>
          <w:sz w:val="23"/>
          <w:szCs w:val="23"/>
        </w:rPr>
      </w:pPr>
      <w:r w:rsidRPr="00647F1F">
        <w:rPr>
          <w:sz w:val="23"/>
          <w:szCs w:val="23"/>
        </w:rPr>
        <w:t xml:space="preserve">заключение и/или исполнение Стороной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стороны; </w:t>
      </w:r>
    </w:p>
    <w:p w14:paraId="5A138E04" w14:textId="77777777" w:rsidR="002755CD" w:rsidRPr="00647F1F" w:rsidRDefault="005E21A7">
      <w:pPr>
        <w:numPr>
          <w:ilvl w:val="0"/>
          <w:numId w:val="1"/>
        </w:numPr>
        <w:spacing w:after="24"/>
        <w:ind w:right="59" w:firstLine="566"/>
        <w:rPr>
          <w:sz w:val="23"/>
          <w:szCs w:val="23"/>
        </w:rPr>
      </w:pPr>
      <w:r w:rsidRPr="00647F1F">
        <w:rPr>
          <w:sz w:val="23"/>
          <w:szCs w:val="23"/>
        </w:rPr>
        <w:t xml:space="preserve">Стороной получены все разрешения, одобрения и согласования, необходимые ей для заключения и/или исполнения Договора (в том числе в соответствии с действующим законодательством Российской Федерации или учредительными документами Стороны); </w:t>
      </w:r>
    </w:p>
    <w:p w14:paraId="3B3C1E59" w14:textId="77777777" w:rsidR="002755CD" w:rsidRPr="00647F1F" w:rsidRDefault="005E21A7">
      <w:pPr>
        <w:numPr>
          <w:ilvl w:val="0"/>
          <w:numId w:val="1"/>
        </w:numPr>
        <w:spacing w:after="0"/>
        <w:ind w:right="59" w:firstLine="566"/>
        <w:rPr>
          <w:sz w:val="23"/>
          <w:szCs w:val="23"/>
        </w:rPr>
      </w:pPr>
      <w:r w:rsidRPr="00647F1F">
        <w:rPr>
          <w:sz w:val="23"/>
          <w:szCs w:val="23"/>
        </w:rPr>
        <w:t xml:space="preserve">Сторона не является неплатежеспособной или банкротом, не находится в процессе ликвидации, на ее имущество в части, существенной для исполнения Договора, не наложен арест, деятельность не приостановлена; </w:t>
      </w:r>
    </w:p>
    <w:p w14:paraId="0C650F95" w14:textId="77777777" w:rsidR="002755CD" w:rsidRPr="00647F1F" w:rsidRDefault="005E21A7">
      <w:pPr>
        <w:numPr>
          <w:ilvl w:val="0"/>
          <w:numId w:val="2"/>
        </w:numPr>
        <w:spacing w:after="0"/>
        <w:ind w:right="59" w:firstLine="566"/>
        <w:rPr>
          <w:sz w:val="23"/>
          <w:szCs w:val="23"/>
        </w:rPr>
      </w:pPr>
      <w:r w:rsidRPr="00647F1F">
        <w:rPr>
          <w:sz w:val="23"/>
          <w:szCs w:val="23"/>
        </w:rPr>
        <w:t xml:space="preserve">если для выполнения работ/оказания услуг/поставки товара по Договору в соответствии с требованиями законодательства необходимо наличие разрешительных документов (лицензий, выписок из реестра членов СРО, допусков и проч.), Сторона обладает соответствующими документами; </w:t>
      </w:r>
    </w:p>
    <w:p w14:paraId="1C13730A" w14:textId="77777777" w:rsidR="002755CD" w:rsidRPr="00647F1F" w:rsidRDefault="005E21A7">
      <w:pPr>
        <w:numPr>
          <w:ilvl w:val="0"/>
          <w:numId w:val="2"/>
        </w:numPr>
        <w:spacing w:after="25"/>
        <w:ind w:right="59" w:firstLine="566"/>
        <w:rPr>
          <w:sz w:val="23"/>
          <w:szCs w:val="23"/>
        </w:rPr>
      </w:pPr>
      <w:r w:rsidRPr="00647F1F">
        <w:rPr>
          <w:sz w:val="23"/>
          <w:szCs w:val="23"/>
        </w:rPr>
        <w:t xml:space="preserve">до подписания Договора его текст изучен Стороной, она понимает значение и смысл всех его положений, включая условия о порядке применения и о размере ответственности, наступающей за неисполнение/ненадлежащее исполнение своих </w:t>
      </w:r>
      <w:r w:rsidRPr="00647F1F">
        <w:rPr>
          <w:sz w:val="23"/>
          <w:szCs w:val="23"/>
        </w:rPr>
        <w:lastRenderedPageBreak/>
        <w:t xml:space="preserve">обязательств, и, действуя своей волей и в своих интересах, полностью признает и безусловно принимает все его условия, в том числе о размере пеней и штрафов; </w:t>
      </w:r>
    </w:p>
    <w:p w14:paraId="31310B0B" w14:textId="77777777" w:rsidR="002755CD" w:rsidRPr="00647F1F" w:rsidRDefault="005E21A7">
      <w:pPr>
        <w:spacing w:after="0"/>
        <w:ind w:left="-15" w:right="59" w:firstLine="566"/>
        <w:rPr>
          <w:sz w:val="23"/>
          <w:szCs w:val="23"/>
        </w:rPr>
      </w:pPr>
      <w:r w:rsidRPr="00647F1F">
        <w:rPr>
          <w:rFonts w:ascii="Segoe UI Symbol" w:eastAsia="Segoe UI Symbol" w:hAnsi="Segoe UI Symbol" w:cs="Segoe UI Symbol"/>
          <w:sz w:val="23"/>
          <w:szCs w:val="23"/>
        </w:rPr>
        <w:t>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 Договор подписывается уполномоченным на это в соответствии с законом и учредительными документами стороны лицом. </w:t>
      </w:r>
    </w:p>
    <w:p w14:paraId="4181789E" w14:textId="77777777" w:rsidR="002755CD" w:rsidRPr="00647F1F" w:rsidRDefault="005E21A7">
      <w:pPr>
        <w:spacing w:after="51"/>
        <w:ind w:left="-15" w:right="59" w:firstLine="566"/>
        <w:rPr>
          <w:sz w:val="23"/>
          <w:szCs w:val="23"/>
        </w:rPr>
      </w:pPr>
      <w:r w:rsidRPr="00647F1F">
        <w:rPr>
          <w:sz w:val="23"/>
          <w:szCs w:val="23"/>
        </w:rPr>
        <w:t xml:space="preserve">Кроме того, Фрахтовщик заверяет и гарантирует другой Стороне, что им 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Фрахтователем в составе цены работ/услуг/товара; он осознает важность и значимость для Фрахтователя заключения и надлежащего исполнения Договора, а также возможные негативные последствия для Фрахтователя при неисполнении/ненадлежащем исполнении Фрахтовщиком принятых на себя по Договору обязательств. </w:t>
      </w:r>
    </w:p>
    <w:p w14:paraId="1EFD1427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Все вышеперечисленные заверения об обстоятельствах имеют существенное значение для заключения Договора, его исполнения или прекращения, и другая сторона будет полагаться на них. </w:t>
      </w:r>
    </w:p>
    <w:p w14:paraId="6DFACBF8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5.2.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 </w:t>
      </w:r>
    </w:p>
    <w:p w14:paraId="496FE4F3" w14:textId="77777777" w:rsidR="002755CD" w:rsidRPr="00647F1F" w:rsidRDefault="005E21A7">
      <w:pPr>
        <w:spacing w:after="48"/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5.3.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или взыскании неустойки также вправе отказаться от Договора. </w:t>
      </w:r>
    </w:p>
    <w:p w14:paraId="64AF21DB" w14:textId="77777777" w:rsidR="002755CD" w:rsidRPr="00647F1F" w:rsidRDefault="005E21A7">
      <w:pPr>
        <w:spacing w:after="8" w:line="259" w:lineRule="auto"/>
        <w:ind w:firstLine="0"/>
        <w:jc w:val="left"/>
        <w:rPr>
          <w:sz w:val="23"/>
          <w:szCs w:val="23"/>
        </w:rPr>
      </w:pPr>
      <w:r w:rsidRPr="00647F1F">
        <w:rPr>
          <w:sz w:val="23"/>
          <w:szCs w:val="23"/>
        </w:rPr>
        <w:t xml:space="preserve"> </w:t>
      </w:r>
    </w:p>
    <w:p w14:paraId="2DB2B7C2" w14:textId="77777777" w:rsidR="002755CD" w:rsidRPr="00647F1F" w:rsidRDefault="005E21A7">
      <w:pPr>
        <w:pStyle w:val="1"/>
        <w:ind w:right="18"/>
        <w:rPr>
          <w:sz w:val="23"/>
          <w:szCs w:val="23"/>
        </w:rPr>
      </w:pPr>
      <w:r w:rsidRPr="00647F1F">
        <w:rPr>
          <w:sz w:val="23"/>
          <w:szCs w:val="23"/>
        </w:rPr>
        <w:t>6.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Прочие условия </w:t>
      </w:r>
    </w:p>
    <w:p w14:paraId="3C406837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6.1.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Настоящий Договор вступает в силу с даты его подписания и действует до полного исполнения Сторонами своих обязательств. </w:t>
      </w:r>
    </w:p>
    <w:p w14:paraId="0DEADE8D" w14:textId="77777777" w:rsidR="002755CD" w:rsidRPr="00647F1F" w:rsidRDefault="005E21A7">
      <w:pPr>
        <w:spacing w:after="0" w:line="259" w:lineRule="auto"/>
        <w:ind w:left="10" w:right="59" w:hanging="10"/>
        <w:jc w:val="right"/>
        <w:rPr>
          <w:sz w:val="23"/>
          <w:szCs w:val="23"/>
        </w:rPr>
      </w:pPr>
      <w:r w:rsidRPr="00647F1F">
        <w:rPr>
          <w:sz w:val="23"/>
          <w:szCs w:val="23"/>
        </w:rPr>
        <w:t>6.2.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Фрахтовщик, для оказания услуг по настоящему Договору фрахтования, </w:t>
      </w:r>
    </w:p>
    <w:p w14:paraId="06686F2A" w14:textId="72BCC750" w:rsidR="0088740F" w:rsidRPr="00647F1F" w:rsidRDefault="005E21A7" w:rsidP="0088740F">
      <w:pPr>
        <w:spacing w:after="0"/>
        <w:ind w:left="-15" w:right="59" w:firstLine="0"/>
        <w:rPr>
          <w:sz w:val="23"/>
          <w:szCs w:val="23"/>
        </w:rPr>
      </w:pPr>
      <w:r w:rsidRPr="00647F1F">
        <w:rPr>
          <w:sz w:val="23"/>
          <w:szCs w:val="23"/>
        </w:rPr>
        <w:t xml:space="preserve">имеет право привлекать другие филиалы </w:t>
      </w:r>
    </w:p>
    <w:p w14:paraId="6F7D4A9D" w14:textId="70910477" w:rsidR="002755CD" w:rsidRPr="00647F1F" w:rsidRDefault="005E21A7">
      <w:pPr>
        <w:ind w:left="-15" w:right="59" w:firstLine="0"/>
        <w:rPr>
          <w:sz w:val="23"/>
          <w:szCs w:val="23"/>
        </w:rPr>
      </w:pPr>
      <w:r w:rsidRPr="00647F1F">
        <w:rPr>
          <w:sz w:val="23"/>
          <w:szCs w:val="23"/>
        </w:rPr>
        <w:t xml:space="preserve">без письменного согласования с Фрахтователем, в соответствии с условиями настоящего Договора фрахтования. </w:t>
      </w:r>
    </w:p>
    <w:p w14:paraId="34A45741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6.3.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Фрахтовщик не вправе передавать свои права по Договору третьим лицам без предварительного получения письменного согласия Фрахтователя (за исключением случаев, указанных в п. 6.2 настоящего Договора). </w:t>
      </w:r>
    </w:p>
    <w:p w14:paraId="3F9D2B05" w14:textId="58CE1E67" w:rsidR="002755CD" w:rsidRPr="00647F1F" w:rsidRDefault="005E21A7" w:rsidP="00500547">
      <w:pPr>
        <w:spacing w:after="3"/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6.4.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Фрахтовщик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</w:t>
      </w:r>
      <w:r w:rsidRPr="00647F1F">
        <w:rPr>
          <w:sz w:val="23"/>
          <w:szCs w:val="23"/>
        </w:rPr>
        <w:tab/>
        <w:t xml:space="preserve">были </w:t>
      </w:r>
      <w:r w:rsidRPr="00647F1F">
        <w:rPr>
          <w:sz w:val="23"/>
          <w:szCs w:val="23"/>
        </w:rPr>
        <w:tab/>
        <w:t>направл</w:t>
      </w:r>
      <w:r w:rsidR="00500547">
        <w:rPr>
          <w:sz w:val="23"/>
          <w:szCs w:val="23"/>
        </w:rPr>
        <w:t xml:space="preserve">ены </w:t>
      </w:r>
      <w:r w:rsidR="00500547">
        <w:rPr>
          <w:sz w:val="23"/>
          <w:szCs w:val="23"/>
        </w:rPr>
        <w:tab/>
        <w:t xml:space="preserve">по </w:t>
      </w:r>
      <w:r w:rsidR="00500547">
        <w:rPr>
          <w:sz w:val="23"/>
          <w:szCs w:val="23"/>
        </w:rPr>
        <w:tab/>
        <w:t xml:space="preserve">электронной </w:t>
      </w:r>
      <w:r w:rsidR="00500547">
        <w:rPr>
          <w:sz w:val="23"/>
          <w:szCs w:val="23"/>
        </w:rPr>
        <w:tab/>
        <w:t xml:space="preserve">почте </w:t>
      </w:r>
      <w:r w:rsidR="00500547">
        <w:rPr>
          <w:sz w:val="23"/>
          <w:szCs w:val="23"/>
        </w:rPr>
        <w:tab/>
        <w:t xml:space="preserve">с </w:t>
      </w:r>
      <w:r w:rsidRPr="00647F1F">
        <w:rPr>
          <w:sz w:val="23"/>
          <w:szCs w:val="23"/>
        </w:rPr>
        <w:t xml:space="preserve">адреса  </w:t>
      </w:r>
      <w:r w:rsidR="0088740F">
        <w:rPr>
          <w:sz w:val="23"/>
          <w:szCs w:val="23"/>
        </w:rPr>
        <w:t>_______</w:t>
      </w:r>
      <w:r w:rsidRPr="00647F1F">
        <w:rPr>
          <w:sz w:val="23"/>
          <w:szCs w:val="23"/>
        </w:rPr>
        <w:t xml:space="preserve">@yandex.ru,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 </w:t>
      </w:r>
    </w:p>
    <w:p w14:paraId="0B882C25" w14:textId="77777777" w:rsidR="002755CD" w:rsidRPr="00647F1F" w:rsidRDefault="005E21A7">
      <w:pPr>
        <w:spacing w:after="40"/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>6.5.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 xml:space="preserve">Неотъемлемой частью договора являются следующие разделы Общих условий договоров (далее – «Общие условия»), в редакции на дату заключения договора, размещенные на официальном сайте ПАО «ГМК «Норильский никель» по </w:t>
      </w:r>
      <w:r w:rsidRPr="00647F1F">
        <w:rPr>
          <w:sz w:val="23"/>
          <w:szCs w:val="23"/>
        </w:rPr>
        <w:lastRenderedPageBreak/>
        <w:t>адресу:</w:t>
      </w:r>
      <w:r w:rsidRPr="00647F1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647F1F">
        <w:rPr>
          <w:rFonts w:ascii="Times New Roman" w:eastAsia="Times New Roman" w:hAnsi="Times New Roman" w:cs="Times New Roman"/>
          <w:sz w:val="23"/>
          <w:szCs w:val="23"/>
        </w:rPr>
        <w:tab/>
      </w:r>
      <w:hyperlink r:id="rId7" w:anchor="obshchie-usloviya-dogovorov">
        <w:r w:rsidRPr="00647F1F">
          <w:rPr>
            <w:color w:val="0000FF"/>
            <w:sz w:val="23"/>
            <w:szCs w:val="23"/>
            <w:u w:val="single" w:color="0000FF"/>
          </w:rPr>
          <w:t>https://www.nornickel.ru/suppliers/contractual</w:t>
        </w:r>
      </w:hyperlink>
      <w:hyperlink r:id="rId8" w:anchor="obshchie-usloviya-dogovorov">
        <w:r w:rsidRPr="00647F1F">
          <w:rPr>
            <w:color w:val="0000FF"/>
            <w:sz w:val="23"/>
            <w:szCs w:val="23"/>
            <w:u w:val="single" w:color="0000FF"/>
          </w:rPr>
          <w:t>-</w:t>
        </w:r>
      </w:hyperlink>
      <w:hyperlink r:id="rId9" w:anchor="obshchie-usloviya-dogovorov">
        <w:r w:rsidRPr="00647F1F">
          <w:rPr>
            <w:color w:val="0000FF"/>
            <w:sz w:val="23"/>
            <w:szCs w:val="23"/>
            <w:u w:val="single" w:color="0000FF"/>
          </w:rPr>
          <w:t>documentation/#obshchie</w:t>
        </w:r>
      </w:hyperlink>
      <w:hyperlink r:id="rId10" w:anchor="obshchie-usloviya-dogovorov"/>
      <w:hyperlink r:id="rId11" w:anchor="obshchie-usloviya-dogovorov">
        <w:r w:rsidRPr="00647F1F">
          <w:rPr>
            <w:color w:val="0000FF"/>
            <w:sz w:val="23"/>
            <w:szCs w:val="23"/>
            <w:u w:val="single" w:color="0000FF"/>
          </w:rPr>
          <w:t>usloviya</w:t>
        </w:r>
      </w:hyperlink>
      <w:hyperlink r:id="rId12" w:anchor="obshchie-usloviya-dogovorov">
        <w:r w:rsidRPr="00647F1F">
          <w:rPr>
            <w:color w:val="0000FF"/>
            <w:sz w:val="23"/>
            <w:szCs w:val="23"/>
            <w:u w:val="single" w:color="0000FF"/>
          </w:rPr>
          <w:t>-</w:t>
        </w:r>
      </w:hyperlink>
      <w:hyperlink r:id="rId13" w:anchor="obshchie-usloviya-dogovorov">
        <w:r w:rsidRPr="00647F1F">
          <w:rPr>
            <w:color w:val="0000FF"/>
            <w:sz w:val="23"/>
            <w:szCs w:val="23"/>
            <w:u w:val="single" w:color="0000FF"/>
          </w:rPr>
          <w:t>dogovorov</w:t>
        </w:r>
      </w:hyperlink>
      <w:hyperlink r:id="rId14" w:anchor="obshchie-usloviya-dogovorov">
        <w:r w:rsidRPr="00647F1F">
          <w:rPr>
            <w:sz w:val="23"/>
            <w:szCs w:val="23"/>
          </w:rPr>
          <w:t>:</w:t>
        </w:r>
      </w:hyperlink>
      <w:r w:rsidRPr="00647F1F">
        <w:rPr>
          <w:sz w:val="23"/>
          <w:szCs w:val="23"/>
        </w:rPr>
        <w:t xml:space="preserve"> </w:t>
      </w:r>
    </w:p>
    <w:p w14:paraId="02124C4E" w14:textId="77777777" w:rsidR="002755CD" w:rsidRPr="00647F1F" w:rsidRDefault="005E21A7">
      <w:pPr>
        <w:numPr>
          <w:ilvl w:val="0"/>
          <w:numId w:val="3"/>
        </w:numPr>
        <w:spacing w:after="11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«Действие непреодолимой силы»; </w:t>
      </w:r>
    </w:p>
    <w:p w14:paraId="1305FD0B" w14:textId="77777777" w:rsidR="002755CD" w:rsidRPr="00647F1F" w:rsidRDefault="005E21A7">
      <w:pPr>
        <w:numPr>
          <w:ilvl w:val="0"/>
          <w:numId w:val="3"/>
        </w:numPr>
        <w:spacing w:after="11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«Конфиденциальность»; </w:t>
      </w:r>
    </w:p>
    <w:p w14:paraId="67C94505" w14:textId="77777777" w:rsidR="002755CD" w:rsidRPr="00647F1F" w:rsidRDefault="005E21A7">
      <w:pPr>
        <w:numPr>
          <w:ilvl w:val="0"/>
          <w:numId w:val="3"/>
        </w:numPr>
        <w:spacing w:after="11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«Порядок разрешения споров»; </w:t>
      </w:r>
    </w:p>
    <w:p w14:paraId="2F69C03C" w14:textId="77777777" w:rsidR="002755CD" w:rsidRPr="00647F1F" w:rsidRDefault="005E21A7">
      <w:pPr>
        <w:numPr>
          <w:ilvl w:val="0"/>
          <w:numId w:val="3"/>
        </w:numPr>
        <w:spacing w:after="11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«Антикоррупционная оговорка»; </w:t>
      </w:r>
    </w:p>
    <w:p w14:paraId="07009B76" w14:textId="77777777" w:rsidR="002755CD" w:rsidRPr="00647F1F" w:rsidRDefault="005E21A7">
      <w:pPr>
        <w:numPr>
          <w:ilvl w:val="0"/>
          <w:numId w:val="3"/>
        </w:numPr>
        <w:spacing w:after="0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«Возмещение имущественных потерь (в результате предъявления претензий со стороны налоговых органов); </w:t>
      </w:r>
    </w:p>
    <w:p w14:paraId="3D58B34B" w14:textId="77777777" w:rsidR="002755CD" w:rsidRPr="00647F1F" w:rsidRDefault="005E21A7">
      <w:pPr>
        <w:numPr>
          <w:ilvl w:val="0"/>
          <w:numId w:val="3"/>
        </w:numPr>
        <w:spacing w:after="11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«Защита персональных данных». </w:t>
      </w:r>
    </w:p>
    <w:p w14:paraId="0EE30B48" w14:textId="77777777" w:rsidR="002755CD" w:rsidRPr="00647F1F" w:rsidRDefault="005E21A7">
      <w:pPr>
        <w:spacing w:after="0"/>
        <w:ind w:left="-15" w:right="59" w:firstLine="566"/>
        <w:rPr>
          <w:sz w:val="23"/>
          <w:szCs w:val="23"/>
        </w:rPr>
      </w:pPr>
      <w:r w:rsidRPr="00647F1F">
        <w:rPr>
          <w:sz w:val="23"/>
          <w:szCs w:val="23"/>
        </w:rPr>
        <w:t xml:space="preserve">В Общих условиях Исполнитель именуется «Фрахтовщик», а Заказчик – «Фрахтователь». </w:t>
      </w:r>
    </w:p>
    <w:p w14:paraId="37348420" w14:textId="77777777" w:rsidR="002755CD" w:rsidRPr="00647F1F" w:rsidRDefault="005E21A7">
      <w:pPr>
        <w:ind w:left="-15" w:right="59" w:firstLine="566"/>
        <w:rPr>
          <w:sz w:val="23"/>
          <w:szCs w:val="23"/>
        </w:rPr>
      </w:pPr>
      <w:r w:rsidRPr="00647F1F">
        <w:rPr>
          <w:sz w:val="23"/>
          <w:szCs w:val="23"/>
        </w:rPr>
        <w:t xml:space="preserve">Подписанием договора Стороны подтверждают, что ознакомлены с Общими условиями до момента заключения договора, понимают их смысл и полностью согласны с ними. При расхождении между положениями Договора и Общих условий применяются положения договора. </w:t>
      </w:r>
    </w:p>
    <w:p w14:paraId="74BD9797" w14:textId="77777777" w:rsidR="002755CD" w:rsidRPr="00647F1F" w:rsidRDefault="005E21A7">
      <w:pPr>
        <w:numPr>
          <w:ilvl w:val="1"/>
          <w:numId w:val="5"/>
        </w:numPr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В случае невозможности разрешения споров и разногласий, возникших из Договора,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области. </w:t>
      </w:r>
    </w:p>
    <w:p w14:paraId="286D5F23" w14:textId="77777777" w:rsidR="002755CD" w:rsidRPr="00647F1F" w:rsidRDefault="005E21A7">
      <w:pPr>
        <w:numPr>
          <w:ilvl w:val="1"/>
          <w:numId w:val="5"/>
        </w:numPr>
        <w:spacing w:after="51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Уведомление Фрахтователя в адрес Фрахтовщика в соответствии с антикоррупционной оговоркой, содержащейся в Общих условиях, должно быть направлено: </w:t>
      </w:r>
    </w:p>
    <w:p w14:paraId="06E78F1F" w14:textId="77777777" w:rsidR="002755CD" w:rsidRPr="00647F1F" w:rsidRDefault="005E21A7">
      <w:pPr>
        <w:numPr>
          <w:ilvl w:val="0"/>
          <w:numId w:val="3"/>
        </w:numPr>
        <w:spacing w:after="0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в Департамент безопасности АО «Кольская ГМК» по электронному адресу: </w:t>
      </w:r>
      <w:r w:rsidRPr="00647F1F">
        <w:rPr>
          <w:color w:val="0000FF"/>
          <w:sz w:val="23"/>
          <w:szCs w:val="23"/>
          <w:u w:val="single" w:color="0000FF"/>
        </w:rPr>
        <w:t>PriemnayaDB@kolagmk.ru</w:t>
      </w:r>
      <w:r w:rsidRPr="00647F1F">
        <w:rPr>
          <w:sz w:val="23"/>
          <w:szCs w:val="23"/>
        </w:rPr>
        <w:t xml:space="preserve">; </w:t>
      </w:r>
    </w:p>
    <w:p w14:paraId="7C6A3DB9" w14:textId="77777777" w:rsidR="002755CD" w:rsidRPr="00647F1F" w:rsidRDefault="005E21A7">
      <w:pPr>
        <w:numPr>
          <w:ilvl w:val="0"/>
          <w:numId w:val="3"/>
        </w:numPr>
        <w:spacing w:after="0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в Департамент расследований и экономической защиты ПАО «ГМК «Норильский никель» по электронному адресу: </w:t>
      </w:r>
      <w:r w:rsidRPr="00647F1F">
        <w:rPr>
          <w:color w:val="0000FF"/>
          <w:sz w:val="23"/>
          <w:szCs w:val="23"/>
          <w:u w:val="single" w:color="0000FF"/>
        </w:rPr>
        <w:t>serovpm@nornik.ru</w:t>
      </w:r>
      <w:r w:rsidRPr="00647F1F">
        <w:rPr>
          <w:sz w:val="23"/>
          <w:szCs w:val="23"/>
        </w:rPr>
        <w:t xml:space="preserve">; </w:t>
      </w:r>
    </w:p>
    <w:p w14:paraId="12CEDB85" w14:textId="77777777" w:rsidR="002755CD" w:rsidRPr="00647F1F" w:rsidRDefault="005E21A7">
      <w:pPr>
        <w:numPr>
          <w:ilvl w:val="0"/>
          <w:numId w:val="3"/>
        </w:numPr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в Службу корпоративного доверия ПАО «ГМК «Норильский никель» по электронному адресу: </w:t>
      </w:r>
      <w:r w:rsidRPr="00647F1F">
        <w:rPr>
          <w:color w:val="0000FF"/>
          <w:sz w:val="23"/>
          <w:szCs w:val="23"/>
          <w:u w:val="single" w:color="0000FF"/>
        </w:rPr>
        <w:t>skd@nornik.ru</w:t>
      </w:r>
      <w:r w:rsidRPr="00647F1F">
        <w:rPr>
          <w:sz w:val="23"/>
          <w:szCs w:val="23"/>
        </w:rPr>
        <w:t xml:space="preserve">. </w:t>
      </w:r>
    </w:p>
    <w:p w14:paraId="24C833CB" w14:textId="77777777" w:rsidR="002755CD" w:rsidRPr="00647F1F" w:rsidRDefault="005E21A7">
      <w:pPr>
        <w:numPr>
          <w:ilvl w:val="1"/>
          <w:numId w:val="4"/>
        </w:numPr>
        <w:spacing w:after="51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>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(</w:t>
      </w:r>
      <w:hyperlink r:id="rId15">
        <w:r w:rsidRPr="00647F1F">
          <w:rPr>
            <w:color w:val="0000FF"/>
            <w:sz w:val="23"/>
            <w:szCs w:val="23"/>
            <w:u w:val="single" w:color="0000FF"/>
          </w:rPr>
          <w:t>https://srm.nornik.ru</w:t>
        </w:r>
      </w:hyperlink>
      <w:hyperlink r:id="rId16">
        <w:r w:rsidRPr="00647F1F">
          <w:rPr>
            <w:sz w:val="23"/>
            <w:szCs w:val="23"/>
          </w:rPr>
          <w:t>)</w:t>
        </w:r>
      </w:hyperlink>
      <w:r w:rsidRPr="00647F1F">
        <w:rPr>
          <w:sz w:val="23"/>
          <w:szCs w:val="23"/>
        </w:rPr>
        <w:t xml:space="preserve"> (далее – Личный кабинет), и соответствующие положения договора об их передаче электронной почтой/факсом не применяются. </w:t>
      </w:r>
    </w:p>
    <w:p w14:paraId="2F77A83F" w14:textId="77777777" w:rsidR="002755CD" w:rsidRPr="00647F1F" w:rsidRDefault="005E21A7">
      <w:pPr>
        <w:spacing w:after="0"/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Стороны соглашаются следовать правилам регистрации и работы в Личном кабинете, размещенным по адресу: </w:t>
      </w:r>
      <w:hyperlink r:id="rId17">
        <w:r w:rsidRPr="00647F1F">
          <w:rPr>
            <w:color w:val="0000FF"/>
            <w:sz w:val="23"/>
            <w:szCs w:val="23"/>
            <w:u w:val="single" w:color="0000FF"/>
          </w:rPr>
          <w:t>https://srm.nornik.ru</w:t>
        </w:r>
      </w:hyperlink>
      <w:hyperlink r:id="rId18">
        <w:r w:rsidRPr="00647F1F">
          <w:rPr>
            <w:sz w:val="23"/>
            <w:szCs w:val="23"/>
          </w:rPr>
          <w:t>.</w:t>
        </w:r>
      </w:hyperlink>
      <w:r w:rsidRPr="00647F1F">
        <w:rPr>
          <w:sz w:val="23"/>
          <w:szCs w:val="23"/>
        </w:rPr>
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</w:t>
      </w:r>
    </w:p>
    <w:p w14:paraId="1C7E46E4" w14:textId="77777777" w:rsidR="002755CD" w:rsidRPr="00647F1F" w:rsidRDefault="005E21A7">
      <w:pPr>
        <w:ind w:left="-15"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В случае временной недоступности Личного кабинета по техническим или иным причинам, Стороны используют электронную почту/факс согласно положениям соответствующих условий договора. </w:t>
      </w:r>
    </w:p>
    <w:p w14:paraId="33724FAD" w14:textId="77777777" w:rsidR="002755CD" w:rsidRPr="00647F1F" w:rsidRDefault="005E21A7">
      <w:pPr>
        <w:numPr>
          <w:ilvl w:val="1"/>
          <w:numId w:val="4"/>
        </w:numPr>
        <w:ind w:right="59"/>
        <w:rPr>
          <w:sz w:val="23"/>
          <w:szCs w:val="23"/>
        </w:rPr>
      </w:pPr>
      <w:r w:rsidRPr="00647F1F">
        <w:rPr>
          <w:sz w:val="23"/>
          <w:szCs w:val="23"/>
        </w:rPr>
        <w:lastRenderedPageBreak/>
        <w:t xml:space="preserve">Настоящий Договор составлен в двух экземплярах, имеющих одинаковую юридическую силу, по одному для каждой из сторон. </w:t>
      </w:r>
    </w:p>
    <w:p w14:paraId="43677830" w14:textId="77777777" w:rsidR="002755CD" w:rsidRPr="00647F1F" w:rsidRDefault="005E21A7">
      <w:pPr>
        <w:numPr>
          <w:ilvl w:val="1"/>
          <w:numId w:val="4"/>
        </w:numPr>
        <w:spacing w:after="51"/>
        <w:ind w:right="59"/>
        <w:rPr>
          <w:sz w:val="23"/>
          <w:szCs w:val="23"/>
        </w:rPr>
      </w:pPr>
      <w:r w:rsidRPr="00647F1F">
        <w:rPr>
          <w:sz w:val="23"/>
          <w:szCs w:val="23"/>
        </w:rPr>
        <w:t xml:space="preserve">Неотъемлемой частью настоящего Договора являются следующие приложения: </w:t>
      </w:r>
    </w:p>
    <w:p w14:paraId="737AA931" w14:textId="77777777" w:rsidR="002755CD" w:rsidRPr="00647F1F" w:rsidRDefault="005E21A7">
      <w:pPr>
        <w:spacing w:after="44"/>
        <w:ind w:left="566" w:right="59" w:firstLine="0"/>
        <w:rPr>
          <w:sz w:val="23"/>
          <w:szCs w:val="23"/>
        </w:rPr>
      </w:pPr>
      <w:r w:rsidRPr="00647F1F">
        <w:rPr>
          <w:sz w:val="23"/>
          <w:szCs w:val="23"/>
        </w:rPr>
        <w:t xml:space="preserve">Приложение № 1 – Форма акта; </w:t>
      </w:r>
    </w:p>
    <w:p w14:paraId="43B9C240" w14:textId="77777777" w:rsidR="002755CD" w:rsidRPr="00647F1F" w:rsidRDefault="005E21A7">
      <w:pPr>
        <w:spacing w:after="0" w:line="288" w:lineRule="auto"/>
        <w:ind w:left="566" w:right="2988" w:firstLine="0"/>
        <w:jc w:val="left"/>
        <w:rPr>
          <w:sz w:val="23"/>
          <w:szCs w:val="23"/>
        </w:rPr>
      </w:pPr>
      <w:r w:rsidRPr="00647F1F">
        <w:rPr>
          <w:sz w:val="23"/>
          <w:szCs w:val="23"/>
        </w:rPr>
        <w:t xml:space="preserve">Приложение № 2 – Форма счет-фактуры; Приложение № 3 – Форма талона заказчика; Приложение № 4 – Спецификация. </w:t>
      </w:r>
    </w:p>
    <w:p w14:paraId="485DD80F" w14:textId="77777777" w:rsidR="002755CD" w:rsidRPr="00647F1F" w:rsidRDefault="005E21A7">
      <w:pPr>
        <w:spacing w:after="8" w:line="259" w:lineRule="auto"/>
        <w:ind w:left="566" w:firstLine="0"/>
        <w:jc w:val="left"/>
        <w:rPr>
          <w:sz w:val="23"/>
          <w:szCs w:val="23"/>
        </w:rPr>
      </w:pPr>
      <w:r w:rsidRPr="00647F1F">
        <w:rPr>
          <w:sz w:val="23"/>
          <w:szCs w:val="23"/>
        </w:rPr>
        <w:t xml:space="preserve"> </w:t>
      </w:r>
    </w:p>
    <w:p w14:paraId="533683E0" w14:textId="77777777" w:rsidR="002755CD" w:rsidRPr="00647F1F" w:rsidRDefault="005E21A7">
      <w:pPr>
        <w:pStyle w:val="1"/>
        <w:spacing w:after="0"/>
        <w:ind w:right="18"/>
        <w:rPr>
          <w:sz w:val="23"/>
          <w:szCs w:val="23"/>
        </w:rPr>
      </w:pPr>
      <w:r w:rsidRPr="00647F1F">
        <w:rPr>
          <w:sz w:val="23"/>
          <w:szCs w:val="23"/>
        </w:rPr>
        <w:t>7.</w:t>
      </w:r>
      <w:r w:rsidRPr="00647F1F">
        <w:rPr>
          <w:rFonts w:ascii="Arial" w:eastAsia="Arial" w:hAnsi="Arial" w:cs="Arial"/>
          <w:sz w:val="23"/>
          <w:szCs w:val="23"/>
        </w:rPr>
        <w:t xml:space="preserve"> </w:t>
      </w:r>
      <w:r w:rsidRPr="00647F1F">
        <w:rPr>
          <w:sz w:val="23"/>
          <w:szCs w:val="23"/>
        </w:rPr>
        <w:t>Реквизиты и подписи Сторон</w:t>
      </w:r>
      <w:r w:rsidRPr="00647F1F">
        <w:rPr>
          <w:b w:val="0"/>
          <w:sz w:val="23"/>
          <w:szCs w:val="23"/>
        </w:rPr>
        <w:t xml:space="preserve"> </w:t>
      </w:r>
    </w:p>
    <w:p w14:paraId="6D6E0CB4" w14:textId="77777777" w:rsidR="00647F1F" w:rsidRPr="00647F1F" w:rsidRDefault="005E21A7">
      <w:pPr>
        <w:spacing w:after="0" w:line="259" w:lineRule="auto"/>
        <w:ind w:left="566" w:firstLine="0"/>
        <w:jc w:val="left"/>
        <w:rPr>
          <w:sz w:val="23"/>
          <w:szCs w:val="23"/>
        </w:rPr>
      </w:pPr>
      <w:r w:rsidRPr="00647F1F">
        <w:rPr>
          <w:sz w:val="23"/>
          <w:szCs w:val="23"/>
        </w:rPr>
        <w:t xml:space="preserve">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647F1F" w:rsidRPr="00647F1F" w14:paraId="40EADA0B" w14:textId="77777777" w:rsidTr="000756FA">
        <w:trPr>
          <w:trHeight w:val="403"/>
        </w:trPr>
        <w:tc>
          <w:tcPr>
            <w:tcW w:w="5353" w:type="dxa"/>
            <w:shd w:val="clear" w:color="auto" w:fill="auto"/>
          </w:tcPr>
          <w:p w14:paraId="31EA378C" w14:textId="77777777" w:rsidR="00647F1F" w:rsidRPr="00647F1F" w:rsidRDefault="00647F1F" w:rsidP="00647F1F">
            <w:pPr>
              <w:widowControl w:val="0"/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auto"/>
                <w:szCs w:val="24"/>
              </w:rPr>
            </w:pPr>
            <w:r w:rsidRPr="00647F1F">
              <w:rPr>
                <w:rFonts w:eastAsia="Times New Roman"/>
                <w:b/>
                <w:color w:val="auto"/>
                <w:szCs w:val="24"/>
              </w:rPr>
              <w:t>Фрахтовщик:</w:t>
            </w:r>
          </w:p>
        </w:tc>
        <w:tc>
          <w:tcPr>
            <w:tcW w:w="4536" w:type="dxa"/>
            <w:shd w:val="clear" w:color="auto" w:fill="auto"/>
          </w:tcPr>
          <w:p w14:paraId="0161CDE7" w14:textId="77777777" w:rsidR="00647F1F" w:rsidRPr="00647F1F" w:rsidRDefault="00647F1F" w:rsidP="00647F1F">
            <w:pPr>
              <w:keepNext/>
              <w:keepLines/>
              <w:widowControl w:val="0"/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auto"/>
                <w:szCs w:val="24"/>
              </w:rPr>
            </w:pPr>
            <w:r w:rsidRPr="00647F1F">
              <w:rPr>
                <w:rFonts w:eastAsia="Times New Roman"/>
                <w:b/>
                <w:color w:val="auto"/>
                <w:szCs w:val="24"/>
              </w:rPr>
              <w:t>Фрахтователь:</w:t>
            </w:r>
          </w:p>
          <w:p w14:paraId="2024DACE" w14:textId="77777777" w:rsidR="00647F1F" w:rsidRPr="00647F1F" w:rsidRDefault="00647F1F" w:rsidP="00647F1F">
            <w:pPr>
              <w:keepNext/>
              <w:keepLines/>
              <w:widowControl w:val="0"/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auto"/>
                <w:szCs w:val="24"/>
              </w:rPr>
            </w:pPr>
          </w:p>
        </w:tc>
      </w:tr>
      <w:tr w:rsidR="00647F1F" w:rsidRPr="00647F1F" w14:paraId="58E138F9" w14:textId="77777777" w:rsidTr="000756FA">
        <w:trPr>
          <w:trHeight w:val="412"/>
        </w:trPr>
        <w:tc>
          <w:tcPr>
            <w:tcW w:w="5353" w:type="dxa"/>
            <w:shd w:val="clear" w:color="auto" w:fill="auto"/>
          </w:tcPr>
          <w:p w14:paraId="1644F018" w14:textId="0A296193" w:rsidR="00647F1F" w:rsidRPr="00647F1F" w:rsidRDefault="00647F1F" w:rsidP="00647F1F">
            <w:pPr>
              <w:keepNext/>
              <w:numPr>
                <w:ilvl w:val="3"/>
                <w:numId w:val="7"/>
              </w:numPr>
              <w:suppressAutoHyphens/>
              <w:spacing w:after="0" w:line="240" w:lineRule="auto"/>
              <w:jc w:val="left"/>
              <w:outlineLvl w:val="3"/>
              <w:rPr>
                <w:rFonts w:eastAsia="Times New Roman"/>
                <w:b/>
                <w:color w:val="auto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DBB7A3E" w14:textId="77777777" w:rsidR="00647F1F" w:rsidRPr="00647F1F" w:rsidRDefault="00647F1F" w:rsidP="00647F1F">
            <w:pPr>
              <w:keepNext/>
              <w:keepLines/>
              <w:widowControl w:val="0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</w:rPr>
            </w:pPr>
            <w:r w:rsidRPr="00647F1F">
              <w:rPr>
                <w:rFonts w:eastAsia="Times New Roman"/>
                <w:b/>
                <w:color w:val="auto"/>
                <w:szCs w:val="24"/>
              </w:rPr>
              <w:t>АО «Кольская ГМК»</w:t>
            </w:r>
          </w:p>
          <w:p w14:paraId="4C4D9F33" w14:textId="77777777" w:rsidR="00647F1F" w:rsidRPr="00647F1F" w:rsidRDefault="00647F1F" w:rsidP="00647F1F">
            <w:pPr>
              <w:keepNext/>
              <w:keepLines/>
              <w:widowControl w:val="0"/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auto"/>
                <w:szCs w:val="24"/>
              </w:rPr>
            </w:pPr>
          </w:p>
        </w:tc>
      </w:tr>
      <w:tr w:rsidR="00647F1F" w:rsidRPr="00647F1F" w14:paraId="2EA6FE2D" w14:textId="77777777" w:rsidTr="000756FA">
        <w:trPr>
          <w:trHeight w:val="5901"/>
        </w:trPr>
        <w:tc>
          <w:tcPr>
            <w:tcW w:w="5353" w:type="dxa"/>
            <w:shd w:val="clear" w:color="auto" w:fill="auto"/>
          </w:tcPr>
          <w:p w14:paraId="16127000" w14:textId="77777777" w:rsidR="0088740F" w:rsidRDefault="00647F1F" w:rsidP="0088740F">
            <w:pPr>
              <w:widowControl w:val="0"/>
              <w:tabs>
                <w:tab w:val="num" w:pos="1276"/>
              </w:tabs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</w:rPr>
            </w:pPr>
            <w:r w:rsidRPr="00647F1F">
              <w:rPr>
                <w:rFonts w:eastAsia="Times New Roman"/>
                <w:color w:val="auto"/>
                <w:szCs w:val="24"/>
              </w:rPr>
              <w:t xml:space="preserve">Юридический адрес: </w:t>
            </w:r>
          </w:p>
          <w:p w14:paraId="63B0B920" w14:textId="324B83F7" w:rsidR="00647F1F" w:rsidRPr="00647F1F" w:rsidRDefault="00647F1F" w:rsidP="0088740F">
            <w:pPr>
              <w:widowControl w:val="0"/>
              <w:tabs>
                <w:tab w:val="num" w:pos="1276"/>
              </w:tabs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</w:rPr>
            </w:pPr>
            <w:r w:rsidRPr="00647F1F">
              <w:rPr>
                <w:rFonts w:eastAsia="Times New Roman"/>
                <w:color w:val="auto"/>
                <w:szCs w:val="24"/>
              </w:rPr>
              <w:t>Банковские реквизиты:</w:t>
            </w:r>
          </w:p>
          <w:p w14:paraId="4239CC67" w14:textId="2C4F7B59" w:rsidR="00647F1F" w:rsidRPr="0088740F" w:rsidRDefault="00647F1F" w:rsidP="00647F1F">
            <w:pPr>
              <w:keepNext/>
              <w:numPr>
                <w:ilvl w:val="3"/>
                <w:numId w:val="7"/>
              </w:numPr>
              <w:suppressAutoHyphens/>
              <w:spacing w:after="0" w:line="240" w:lineRule="auto"/>
              <w:ind w:left="0" w:firstLine="0"/>
              <w:jc w:val="left"/>
              <w:outlineLvl w:val="3"/>
              <w:rPr>
                <w:rFonts w:eastAsia="Times New Roman"/>
                <w:color w:val="auto"/>
                <w:szCs w:val="24"/>
              </w:rPr>
            </w:pPr>
            <w:r w:rsidRPr="00647F1F">
              <w:rPr>
                <w:rFonts w:eastAsia="Times New Roman"/>
                <w:color w:val="auto"/>
                <w:szCs w:val="24"/>
              </w:rPr>
              <w:t xml:space="preserve">Банк получателя: </w:t>
            </w:r>
          </w:p>
          <w:p w14:paraId="3E63675B" w14:textId="77777777" w:rsidR="00647F1F" w:rsidRPr="00647F1F" w:rsidRDefault="00647F1F" w:rsidP="00647F1F">
            <w:pPr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</w:rPr>
            </w:pPr>
            <w:r w:rsidRPr="00647F1F">
              <w:rPr>
                <w:rFonts w:eastAsia="Times New Roman"/>
                <w:color w:val="auto"/>
                <w:szCs w:val="24"/>
              </w:rPr>
              <w:t>г. Мончегорск;</w:t>
            </w:r>
          </w:p>
          <w:p w14:paraId="0680E308" w14:textId="003BC21A" w:rsidR="00647F1F" w:rsidRPr="00647F1F" w:rsidRDefault="00647F1F" w:rsidP="00647F1F">
            <w:pPr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</w:rPr>
            </w:pPr>
            <w:r w:rsidRPr="00647F1F">
              <w:rPr>
                <w:rFonts w:eastAsia="Times New Roman"/>
                <w:color w:val="auto"/>
                <w:szCs w:val="24"/>
              </w:rPr>
              <w:t xml:space="preserve">БИК                                                                   </w:t>
            </w:r>
          </w:p>
          <w:p w14:paraId="19925CA3" w14:textId="0F921ED7" w:rsidR="00647F1F" w:rsidRPr="00647F1F" w:rsidRDefault="00647F1F" w:rsidP="00647F1F">
            <w:pPr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</w:rPr>
            </w:pPr>
            <w:r w:rsidRPr="00647F1F">
              <w:rPr>
                <w:rFonts w:eastAsia="Times New Roman"/>
                <w:color w:val="auto"/>
                <w:szCs w:val="24"/>
              </w:rPr>
              <w:t xml:space="preserve">К/с                                         </w:t>
            </w:r>
          </w:p>
          <w:p w14:paraId="1EF88B92" w14:textId="73B5C4D8" w:rsidR="00647F1F" w:rsidRPr="00647F1F" w:rsidRDefault="00647F1F" w:rsidP="00647F1F">
            <w:pPr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</w:rPr>
            </w:pPr>
            <w:r w:rsidRPr="00647F1F">
              <w:rPr>
                <w:rFonts w:eastAsia="Times New Roman"/>
                <w:color w:val="auto"/>
                <w:szCs w:val="24"/>
              </w:rPr>
              <w:t xml:space="preserve">ИНН                                              </w:t>
            </w:r>
          </w:p>
          <w:p w14:paraId="400F15EA" w14:textId="1F4D7728" w:rsidR="00647F1F" w:rsidRPr="00647F1F" w:rsidRDefault="00647F1F" w:rsidP="00647F1F">
            <w:pPr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</w:rPr>
            </w:pPr>
            <w:r w:rsidRPr="00647F1F">
              <w:rPr>
                <w:rFonts w:eastAsia="Times New Roman"/>
                <w:color w:val="auto"/>
                <w:szCs w:val="24"/>
              </w:rPr>
              <w:t xml:space="preserve">Р/с.                                                 </w:t>
            </w:r>
          </w:p>
          <w:p w14:paraId="2FA96EDC" w14:textId="77777777" w:rsidR="0088740F" w:rsidRDefault="00647F1F" w:rsidP="00647F1F">
            <w:pPr>
              <w:widowControl w:val="0"/>
              <w:tabs>
                <w:tab w:val="num" w:pos="1276"/>
              </w:tabs>
              <w:spacing w:after="0" w:line="240" w:lineRule="auto"/>
              <w:ind w:firstLine="0"/>
              <w:jc w:val="left"/>
              <w:rPr>
                <w:rFonts w:eastAsia="MS Mincho"/>
                <w:color w:val="auto"/>
                <w:szCs w:val="24"/>
                <w:lang w:eastAsia="ja-JP"/>
              </w:rPr>
            </w:pPr>
            <w:r w:rsidRPr="00647F1F">
              <w:rPr>
                <w:rFonts w:eastAsia="MS Mincho"/>
                <w:color w:val="auto"/>
                <w:szCs w:val="24"/>
                <w:lang w:eastAsia="ja-JP"/>
              </w:rPr>
              <w:t xml:space="preserve">ОКАТО </w:t>
            </w:r>
          </w:p>
          <w:p w14:paraId="1DC87C7D" w14:textId="5860A00F" w:rsidR="00647F1F" w:rsidRPr="00647F1F" w:rsidRDefault="00647F1F" w:rsidP="00647F1F">
            <w:pPr>
              <w:widowControl w:val="0"/>
              <w:tabs>
                <w:tab w:val="num" w:pos="1276"/>
              </w:tabs>
              <w:spacing w:after="0" w:line="240" w:lineRule="auto"/>
              <w:ind w:firstLine="0"/>
              <w:jc w:val="left"/>
              <w:rPr>
                <w:rFonts w:eastAsia="MS Mincho"/>
                <w:color w:val="auto"/>
                <w:szCs w:val="24"/>
                <w:lang w:eastAsia="ja-JP"/>
              </w:rPr>
            </w:pPr>
            <w:r w:rsidRPr="00647F1F">
              <w:rPr>
                <w:rFonts w:eastAsia="MS Mincho"/>
                <w:color w:val="auto"/>
                <w:szCs w:val="24"/>
                <w:lang w:eastAsia="ja-JP"/>
              </w:rPr>
              <w:t xml:space="preserve">ОКПО </w:t>
            </w:r>
          </w:p>
          <w:p w14:paraId="2F5C9004" w14:textId="77777777" w:rsidR="00647F1F" w:rsidRPr="00647F1F" w:rsidRDefault="00647F1F" w:rsidP="00647F1F">
            <w:pPr>
              <w:suppressAutoHyphens/>
              <w:spacing w:after="0" w:line="240" w:lineRule="auto"/>
              <w:ind w:firstLine="0"/>
              <w:jc w:val="left"/>
              <w:rPr>
                <w:rFonts w:eastAsia="MS Mincho"/>
                <w:color w:val="auto"/>
                <w:szCs w:val="24"/>
                <w:lang w:eastAsia="ja-JP"/>
              </w:rPr>
            </w:pPr>
            <w:r w:rsidRPr="00647F1F">
              <w:rPr>
                <w:rFonts w:eastAsia="MS Mincho"/>
                <w:color w:val="auto"/>
                <w:szCs w:val="24"/>
                <w:lang w:eastAsia="ja-JP"/>
              </w:rPr>
              <w:t>Телефон/факс:</w:t>
            </w:r>
          </w:p>
          <w:p w14:paraId="12265338" w14:textId="77777777" w:rsidR="00647F1F" w:rsidRPr="00647F1F" w:rsidRDefault="00647F1F" w:rsidP="0088740F">
            <w:pPr>
              <w:suppressAutoHyphens/>
              <w:spacing w:after="0" w:line="240" w:lineRule="auto"/>
              <w:ind w:firstLine="0"/>
              <w:jc w:val="left"/>
              <w:rPr>
                <w:rFonts w:eastAsia="Times New Roman"/>
                <w:b/>
                <w:color w:val="auto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3533514" w14:textId="77777777" w:rsidR="00647F1F" w:rsidRPr="00647F1F" w:rsidRDefault="00647F1F" w:rsidP="00647F1F">
            <w:pPr>
              <w:widowControl w:val="0"/>
              <w:tabs>
                <w:tab w:val="center" w:pos="4844"/>
                <w:tab w:val="right" w:pos="9689"/>
              </w:tabs>
              <w:suppressAutoHyphens/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  <w:lang w:eastAsia="ar-SA"/>
              </w:rPr>
            </w:pPr>
            <w:r w:rsidRPr="00647F1F">
              <w:rPr>
                <w:rFonts w:eastAsia="Times New Roman"/>
                <w:color w:val="auto"/>
                <w:szCs w:val="24"/>
                <w:lang w:eastAsia="ar-SA"/>
              </w:rPr>
              <w:t>Юридический и почтовый адрес:</w:t>
            </w:r>
          </w:p>
          <w:p w14:paraId="0A2820C7" w14:textId="77777777" w:rsidR="00647F1F" w:rsidRPr="00647F1F" w:rsidRDefault="00647F1F" w:rsidP="00647F1F">
            <w:pPr>
              <w:widowControl w:val="0"/>
              <w:tabs>
                <w:tab w:val="center" w:pos="4844"/>
                <w:tab w:val="right" w:pos="9689"/>
              </w:tabs>
              <w:suppressAutoHyphens/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  <w:lang w:eastAsia="ar-SA"/>
              </w:rPr>
            </w:pPr>
            <w:r w:rsidRPr="00647F1F">
              <w:rPr>
                <w:rFonts w:eastAsia="Times New Roman"/>
                <w:color w:val="auto"/>
                <w:szCs w:val="24"/>
                <w:lang w:eastAsia="ar-SA"/>
              </w:rPr>
              <w:t>184507, Мурманская область,</w:t>
            </w:r>
          </w:p>
          <w:p w14:paraId="407E23F9" w14:textId="77777777" w:rsidR="00647F1F" w:rsidRPr="00647F1F" w:rsidRDefault="00647F1F" w:rsidP="00647F1F">
            <w:pPr>
              <w:widowControl w:val="0"/>
              <w:tabs>
                <w:tab w:val="center" w:pos="4844"/>
                <w:tab w:val="right" w:pos="9689"/>
              </w:tabs>
              <w:suppressAutoHyphens/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  <w:lang w:eastAsia="ar-SA"/>
              </w:rPr>
            </w:pPr>
            <w:r w:rsidRPr="00647F1F">
              <w:rPr>
                <w:rFonts w:eastAsia="Times New Roman"/>
                <w:color w:val="auto"/>
                <w:szCs w:val="24"/>
                <w:lang w:eastAsia="ar-SA"/>
              </w:rPr>
              <w:t xml:space="preserve">г. Мончегорск, территория </w:t>
            </w:r>
          </w:p>
          <w:p w14:paraId="4236CB58" w14:textId="77777777" w:rsidR="00647F1F" w:rsidRPr="00647F1F" w:rsidRDefault="00647F1F" w:rsidP="00647F1F">
            <w:pPr>
              <w:widowControl w:val="0"/>
              <w:tabs>
                <w:tab w:val="center" w:pos="4844"/>
                <w:tab w:val="right" w:pos="9689"/>
              </w:tabs>
              <w:suppressAutoHyphens/>
              <w:spacing w:after="0" w:line="240" w:lineRule="auto"/>
              <w:ind w:firstLine="0"/>
              <w:jc w:val="left"/>
              <w:rPr>
                <w:rFonts w:eastAsia="Times New Roman"/>
                <w:color w:val="auto"/>
                <w:szCs w:val="24"/>
                <w:lang w:eastAsia="ar-SA"/>
              </w:rPr>
            </w:pPr>
            <w:r w:rsidRPr="00647F1F">
              <w:rPr>
                <w:rFonts w:eastAsia="Times New Roman"/>
                <w:color w:val="auto"/>
                <w:szCs w:val="24"/>
                <w:lang w:eastAsia="ar-SA"/>
              </w:rPr>
              <w:t>Промплощадка КГМК</w:t>
            </w:r>
          </w:p>
          <w:p w14:paraId="4B23B82C" w14:textId="77777777" w:rsidR="00647F1F" w:rsidRPr="00647F1F" w:rsidRDefault="00500547" w:rsidP="00647F1F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SimSun"/>
                <w:color w:val="auto"/>
                <w:szCs w:val="24"/>
                <w:lang w:eastAsia="zh-CN"/>
              </w:rPr>
            </w:pPr>
            <w:hyperlink r:id="rId19" w:history="1">
              <w:r w:rsidR="00647F1F" w:rsidRPr="00647F1F">
                <w:rPr>
                  <w:rFonts w:eastAsia="SimSun"/>
                  <w:color w:val="0000FF"/>
                  <w:szCs w:val="24"/>
                  <w:u w:val="single"/>
                  <w:lang w:eastAsia="zh-CN"/>
                </w:rPr>
                <w:t>sn@kolagmk.ru</w:t>
              </w:r>
            </w:hyperlink>
          </w:p>
          <w:p w14:paraId="345D5B95" w14:textId="77777777" w:rsidR="00647F1F" w:rsidRPr="00647F1F" w:rsidRDefault="00647F1F" w:rsidP="00647F1F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SimSun"/>
                <w:color w:val="auto"/>
                <w:szCs w:val="24"/>
                <w:lang w:eastAsia="zh-CN"/>
              </w:rPr>
            </w:pPr>
            <w:r w:rsidRPr="00647F1F">
              <w:rPr>
                <w:rFonts w:eastAsia="SimSun"/>
                <w:color w:val="auto"/>
                <w:szCs w:val="24"/>
                <w:lang w:eastAsia="zh-CN"/>
              </w:rPr>
              <w:t>ИНН 5191431170 / КПП 997550001</w:t>
            </w:r>
          </w:p>
          <w:p w14:paraId="7C8F36AC" w14:textId="77777777" w:rsidR="00647F1F" w:rsidRPr="00647F1F" w:rsidRDefault="00647F1F" w:rsidP="00647F1F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SimSun"/>
                <w:color w:val="auto"/>
                <w:szCs w:val="24"/>
                <w:lang w:eastAsia="zh-CN"/>
              </w:rPr>
            </w:pPr>
            <w:r w:rsidRPr="00647F1F">
              <w:rPr>
                <w:rFonts w:eastAsia="SimSun"/>
                <w:color w:val="auto"/>
                <w:szCs w:val="24"/>
                <w:lang w:eastAsia="zh-CN"/>
              </w:rPr>
              <w:t>р/с 40702810193610000017</w:t>
            </w:r>
          </w:p>
          <w:p w14:paraId="11F07F9D" w14:textId="77777777" w:rsidR="00500547" w:rsidRPr="00500547" w:rsidRDefault="00500547" w:rsidP="00500547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SimSun"/>
                <w:color w:val="auto"/>
                <w:szCs w:val="24"/>
                <w:lang w:eastAsia="zh-CN"/>
              </w:rPr>
            </w:pPr>
            <w:r w:rsidRPr="00500547">
              <w:rPr>
                <w:rFonts w:eastAsia="SimSun"/>
                <w:color w:val="auto"/>
                <w:szCs w:val="24"/>
                <w:lang w:eastAsia="zh-CN"/>
              </w:rPr>
              <w:t xml:space="preserve">Росбанк филиал Северо-Запад </w:t>
            </w:r>
          </w:p>
          <w:p w14:paraId="13F46F3D" w14:textId="525C568B" w:rsidR="00E65740" w:rsidRPr="00647F1F" w:rsidRDefault="00500547" w:rsidP="00500547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SimSun"/>
                <w:color w:val="auto"/>
                <w:szCs w:val="24"/>
                <w:lang w:eastAsia="zh-CN"/>
              </w:rPr>
            </w:pPr>
            <w:r w:rsidRPr="00500547">
              <w:rPr>
                <w:rFonts w:eastAsia="SimSun"/>
                <w:color w:val="auto"/>
                <w:szCs w:val="24"/>
                <w:lang w:eastAsia="zh-CN"/>
              </w:rPr>
              <w:t>Акционерного общества «ТБанк»</w:t>
            </w:r>
          </w:p>
          <w:p w14:paraId="77FE9B26" w14:textId="58394379" w:rsidR="00647F1F" w:rsidRPr="00647F1F" w:rsidRDefault="00647F1F" w:rsidP="00647F1F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SimSun"/>
                <w:color w:val="auto"/>
                <w:szCs w:val="24"/>
                <w:lang w:eastAsia="zh-CN"/>
              </w:rPr>
            </w:pPr>
            <w:r w:rsidRPr="00647F1F">
              <w:rPr>
                <w:rFonts w:eastAsia="SimSun"/>
                <w:color w:val="auto"/>
                <w:szCs w:val="24"/>
                <w:lang w:eastAsia="zh-CN"/>
              </w:rPr>
              <w:t xml:space="preserve">к/с </w:t>
            </w:r>
            <w:r w:rsidR="00500547" w:rsidRPr="00500547">
              <w:rPr>
                <w:rFonts w:eastAsia="SimSun"/>
                <w:color w:val="auto"/>
                <w:szCs w:val="24"/>
                <w:lang w:eastAsia="zh-CN"/>
              </w:rPr>
              <w:t>30101810345374030941</w:t>
            </w:r>
          </w:p>
          <w:p w14:paraId="7D9305F3" w14:textId="4B4C921A" w:rsidR="00647F1F" w:rsidRPr="00647F1F" w:rsidRDefault="00647F1F" w:rsidP="00647F1F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SimSun"/>
                <w:color w:val="auto"/>
                <w:szCs w:val="24"/>
                <w:lang w:eastAsia="zh-CN"/>
              </w:rPr>
            </w:pPr>
            <w:r w:rsidRPr="00647F1F">
              <w:rPr>
                <w:rFonts w:eastAsia="SimSun"/>
                <w:color w:val="auto"/>
                <w:szCs w:val="24"/>
                <w:lang w:eastAsia="zh-CN"/>
              </w:rPr>
              <w:t xml:space="preserve">БИК </w:t>
            </w:r>
            <w:r w:rsidR="00500547" w:rsidRPr="00500547">
              <w:rPr>
                <w:rFonts w:eastAsia="SimSun"/>
                <w:color w:val="auto"/>
                <w:szCs w:val="24"/>
                <w:lang w:eastAsia="zh-CN"/>
              </w:rPr>
              <w:t>044030941</w:t>
            </w:r>
          </w:p>
          <w:p w14:paraId="0C5832F1" w14:textId="77777777" w:rsidR="00647F1F" w:rsidRPr="00647F1F" w:rsidRDefault="00647F1F" w:rsidP="00647F1F">
            <w:pPr>
              <w:widowControl w:val="0"/>
              <w:tabs>
                <w:tab w:val="num" w:pos="1276"/>
              </w:tabs>
              <w:spacing w:after="60" w:line="240" w:lineRule="auto"/>
              <w:ind w:firstLine="0"/>
              <w:rPr>
                <w:rFonts w:eastAsia="Times New Roman"/>
                <w:color w:val="auto"/>
                <w:szCs w:val="24"/>
              </w:rPr>
            </w:pPr>
          </w:p>
        </w:tc>
      </w:tr>
      <w:tr w:rsidR="00647F1F" w:rsidRPr="00647F1F" w14:paraId="1B3CDE12" w14:textId="77777777" w:rsidTr="000756FA">
        <w:tc>
          <w:tcPr>
            <w:tcW w:w="5353" w:type="dxa"/>
            <w:shd w:val="clear" w:color="auto" w:fill="auto"/>
          </w:tcPr>
          <w:p w14:paraId="5771C7C8" w14:textId="77777777" w:rsidR="00647F1F" w:rsidRPr="00647F1F" w:rsidRDefault="00647F1F" w:rsidP="00647F1F">
            <w:pPr>
              <w:widowControl w:val="0"/>
              <w:tabs>
                <w:tab w:val="num" w:pos="1276"/>
              </w:tabs>
              <w:spacing w:after="120" w:line="240" w:lineRule="auto"/>
              <w:ind w:firstLine="0"/>
              <w:rPr>
                <w:rFonts w:eastAsia="MS Mincho"/>
                <w:b/>
                <w:color w:val="auto"/>
                <w:szCs w:val="24"/>
                <w:lang w:eastAsia="ja-JP"/>
              </w:rPr>
            </w:pPr>
            <w:r w:rsidRPr="00647F1F">
              <w:rPr>
                <w:rFonts w:eastAsia="MS Mincho"/>
                <w:b/>
                <w:color w:val="auto"/>
                <w:szCs w:val="24"/>
                <w:lang w:eastAsia="ja-JP"/>
              </w:rPr>
              <w:t>От Фрахтовщика</w:t>
            </w:r>
          </w:p>
          <w:p w14:paraId="086A65EA" w14:textId="492D67B3" w:rsidR="00647F1F" w:rsidRPr="00647F1F" w:rsidRDefault="00647F1F" w:rsidP="0088740F">
            <w:pPr>
              <w:spacing w:after="0" w:line="240" w:lineRule="auto"/>
              <w:ind w:firstLine="0"/>
              <w:jc w:val="left"/>
              <w:rPr>
                <w:rFonts w:eastAsia="MS Mincho"/>
                <w:color w:val="auto"/>
                <w:szCs w:val="24"/>
                <w:lang w:eastAsia="ja-JP"/>
              </w:rPr>
            </w:pPr>
            <w:r w:rsidRPr="00647F1F">
              <w:rPr>
                <w:rFonts w:eastAsia="MS Mincho"/>
                <w:color w:val="auto"/>
                <w:szCs w:val="24"/>
                <w:lang w:eastAsia="ja-JP"/>
              </w:rPr>
              <w:br/>
            </w:r>
          </w:p>
          <w:p w14:paraId="74D478A1" w14:textId="77777777" w:rsidR="00647F1F" w:rsidRPr="00647F1F" w:rsidRDefault="00647F1F" w:rsidP="00647F1F">
            <w:pPr>
              <w:spacing w:after="0" w:line="240" w:lineRule="auto"/>
              <w:ind w:firstLine="0"/>
              <w:jc w:val="left"/>
              <w:rPr>
                <w:rFonts w:eastAsia="MS Mincho"/>
                <w:b/>
                <w:color w:val="auto"/>
                <w:szCs w:val="24"/>
                <w:lang w:eastAsia="ja-JP"/>
              </w:rPr>
            </w:pPr>
          </w:p>
          <w:p w14:paraId="1624A24A" w14:textId="77777777" w:rsidR="00647F1F" w:rsidRPr="00647F1F" w:rsidRDefault="00647F1F" w:rsidP="00647F1F">
            <w:pPr>
              <w:spacing w:after="0" w:line="240" w:lineRule="auto"/>
              <w:ind w:firstLine="0"/>
              <w:jc w:val="left"/>
              <w:rPr>
                <w:rFonts w:eastAsia="MS Mincho"/>
                <w:b/>
                <w:color w:val="auto"/>
                <w:szCs w:val="24"/>
                <w:lang w:eastAsia="ja-JP"/>
              </w:rPr>
            </w:pPr>
          </w:p>
          <w:p w14:paraId="1672B6A5" w14:textId="77777777" w:rsidR="00647F1F" w:rsidRPr="00647F1F" w:rsidRDefault="00647F1F" w:rsidP="00647F1F">
            <w:pPr>
              <w:spacing w:after="0" w:line="240" w:lineRule="auto"/>
              <w:ind w:firstLine="0"/>
              <w:jc w:val="left"/>
              <w:rPr>
                <w:rFonts w:eastAsia="MS Mincho"/>
                <w:b/>
                <w:color w:val="auto"/>
                <w:szCs w:val="24"/>
                <w:lang w:eastAsia="ja-JP"/>
              </w:rPr>
            </w:pPr>
          </w:p>
          <w:p w14:paraId="49D58F8A" w14:textId="77777777" w:rsidR="00647F1F" w:rsidRPr="00647F1F" w:rsidRDefault="00647F1F" w:rsidP="00647F1F">
            <w:pPr>
              <w:spacing w:after="0" w:line="240" w:lineRule="auto"/>
              <w:ind w:firstLine="0"/>
              <w:jc w:val="left"/>
              <w:rPr>
                <w:rFonts w:eastAsia="MS Mincho"/>
                <w:b/>
                <w:color w:val="auto"/>
                <w:szCs w:val="24"/>
                <w:lang w:eastAsia="ja-JP"/>
              </w:rPr>
            </w:pPr>
          </w:p>
        </w:tc>
        <w:tc>
          <w:tcPr>
            <w:tcW w:w="4536" w:type="dxa"/>
            <w:shd w:val="clear" w:color="auto" w:fill="auto"/>
          </w:tcPr>
          <w:p w14:paraId="20F0726F" w14:textId="77777777" w:rsidR="00647F1F" w:rsidRPr="00647F1F" w:rsidRDefault="00647F1F" w:rsidP="00647F1F">
            <w:pPr>
              <w:widowControl w:val="0"/>
              <w:suppressAutoHyphens/>
              <w:spacing w:after="120" w:line="240" w:lineRule="auto"/>
              <w:ind w:left="27" w:hanging="27"/>
              <w:jc w:val="left"/>
              <w:rPr>
                <w:rFonts w:eastAsia="MS Mincho"/>
                <w:b/>
                <w:color w:val="auto"/>
                <w:szCs w:val="24"/>
                <w:lang w:eastAsia="ja-JP"/>
              </w:rPr>
            </w:pPr>
            <w:r w:rsidRPr="00647F1F">
              <w:rPr>
                <w:rFonts w:eastAsia="MS Mincho"/>
                <w:b/>
                <w:color w:val="auto"/>
                <w:szCs w:val="24"/>
                <w:lang w:eastAsia="ja-JP"/>
              </w:rPr>
              <w:t>От Фрахтователя</w:t>
            </w:r>
          </w:p>
          <w:p w14:paraId="34221999" w14:textId="2DDC1C50" w:rsidR="00647F1F" w:rsidRPr="00647F1F" w:rsidRDefault="00647F1F" w:rsidP="00647F1F">
            <w:pPr>
              <w:widowControl w:val="0"/>
              <w:suppressAutoHyphens/>
              <w:spacing w:after="0" w:line="240" w:lineRule="auto"/>
              <w:ind w:left="27" w:firstLine="0"/>
              <w:jc w:val="left"/>
              <w:rPr>
                <w:rFonts w:eastAsia="MS Mincho"/>
                <w:color w:val="auto"/>
                <w:szCs w:val="24"/>
                <w:lang w:eastAsia="ja-JP"/>
              </w:rPr>
            </w:pPr>
          </w:p>
        </w:tc>
      </w:tr>
      <w:tr w:rsidR="00647F1F" w:rsidRPr="00647F1F" w14:paraId="4192DC77" w14:textId="77777777" w:rsidTr="000756FA">
        <w:trPr>
          <w:trHeight w:val="451"/>
        </w:trPr>
        <w:tc>
          <w:tcPr>
            <w:tcW w:w="5353" w:type="dxa"/>
            <w:shd w:val="clear" w:color="auto" w:fill="auto"/>
          </w:tcPr>
          <w:p w14:paraId="09202A11" w14:textId="77777777" w:rsidR="00647F1F" w:rsidRPr="00647F1F" w:rsidRDefault="00647F1F" w:rsidP="00647F1F">
            <w:pPr>
              <w:widowControl w:val="0"/>
              <w:spacing w:after="0" w:line="276" w:lineRule="auto"/>
              <w:ind w:firstLine="0"/>
              <w:jc w:val="left"/>
              <w:rPr>
                <w:rFonts w:eastAsia="Times New Roman"/>
                <w:b/>
                <w:bCs/>
                <w:color w:val="auto"/>
                <w:szCs w:val="24"/>
                <w:lang w:eastAsia="ja-JP"/>
              </w:rPr>
            </w:pPr>
          </w:p>
          <w:p w14:paraId="31FA7344" w14:textId="6DF0117F" w:rsidR="00647F1F" w:rsidRPr="00647F1F" w:rsidRDefault="00647F1F" w:rsidP="00647F1F">
            <w:pPr>
              <w:widowControl w:val="0"/>
              <w:spacing w:after="0" w:line="276" w:lineRule="auto"/>
              <w:ind w:firstLine="0"/>
              <w:jc w:val="left"/>
              <w:rPr>
                <w:rFonts w:eastAsia="Times New Roman"/>
                <w:b/>
                <w:bCs/>
                <w:color w:val="auto"/>
                <w:szCs w:val="24"/>
                <w:lang w:eastAsia="ja-JP"/>
              </w:rPr>
            </w:pPr>
            <w:r w:rsidRPr="00647F1F">
              <w:rPr>
                <w:rFonts w:eastAsia="Times New Roman"/>
                <w:b/>
                <w:bCs/>
                <w:color w:val="auto"/>
                <w:szCs w:val="24"/>
                <w:lang w:eastAsia="ja-JP"/>
              </w:rPr>
              <w:t>_______________</w:t>
            </w:r>
            <w:r w:rsidRPr="00647F1F">
              <w:rPr>
                <w:rFonts w:eastAsia="MS Mincho"/>
                <w:b/>
                <w:color w:val="auto"/>
                <w:szCs w:val="24"/>
                <w:lang w:eastAsia="ja-JP"/>
              </w:rPr>
              <w:t xml:space="preserve"> </w:t>
            </w:r>
          </w:p>
          <w:p w14:paraId="7024CE2B" w14:textId="77777777" w:rsidR="00647F1F" w:rsidRPr="00647F1F" w:rsidRDefault="00647F1F" w:rsidP="00647F1F">
            <w:pPr>
              <w:widowControl w:val="0"/>
              <w:spacing w:after="0" w:line="276" w:lineRule="auto"/>
              <w:ind w:firstLine="0"/>
              <w:jc w:val="left"/>
              <w:rPr>
                <w:rFonts w:eastAsia="Times New Roman"/>
                <w:color w:val="auto"/>
                <w:szCs w:val="24"/>
                <w:lang w:eastAsia="ja-JP"/>
              </w:rPr>
            </w:pPr>
            <w:r w:rsidRPr="00647F1F">
              <w:rPr>
                <w:rFonts w:eastAsia="Times New Roman"/>
                <w:color w:val="auto"/>
                <w:szCs w:val="24"/>
                <w:lang w:eastAsia="ja-JP"/>
              </w:rPr>
              <w:t>м.п.</w:t>
            </w:r>
          </w:p>
        </w:tc>
        <w:tc>
          <w:tcPr>
            <w:tcW w:w="4536" w:type="dxa"/>
            <w:shd w:val="clear" w:color="auto" w:fill="auto"/>
          </w:tcPr>
          <w:p w14:paraId="4F0638FD" w14:textId="77777777" w:rsidR="00647F1F" w:rsidRPr="00647F1F" w:rsidRDefault="00647F1F" w:rsidP="00647F1F">
            <w:pPr>
              <w:widowControl w:val="0"/>
              <w:spacing w:after="0" w:line="276" w:lineRule="auto"/>
              <w:ind w:firstLine="0"/>
              <w:jc w:val="left"/>
              <w:rPr>
                <w:rFonts w:eastAsia="Times New Roman"/>
                <w:b/>
                <w:bCs/>
                <w:color w:val="auto"/>
                <w:szCs w:val="24"/>
                <w:lang w:eastAsia="ja-JP"/>
              </w:rPr>
            </w:pPr>
          </w:p>
          <w:p w14:paraId="3CC51502" w14:textId="7037078B" w:rsidR="00647F1F" w:rsidRPr="00647F1F" w:rsidRDefault="00647F1F" w:rsidP="00647F1F">
            <w:pPr>
              <w:widowControl w:val="0"/>
              <w:spacing w:after="0" w:line="276" w:lineRule="auto"/>
              <w:ind w:firstLine="0"/>
              <w:jc w:val="left"/>
              <w:rPr>
                <w:rFonts w:eastAsia="Times New Roman"/>
                <w:b/>
                <w:bCs/>
                <w:color w:val="auto"/>
                <w:szCs w:val="24"/>
                <w:lang w:eastAsia="ja-JP"/>
              </w:rPr>
            </w:pPr>
            <w:r w:rsidRPr="00647F1F">
              <w:rPr>
                <w:rFonts w:eastAsia="Times New Roman"/>
                <w:b/>
                <w:bCs/>
                <w:color w:val="auto"/>
                <w:szCs w:val="24"/>
                <w:lang w:eastAsia="ja-JP"/>
              </w:rPr>
              <w:t>______________</w:t>
            </w:r>
            <w:r w:rsidRPr="00647F1F">
              <w:rPr>
                <w:rFonts w:eastAsia="MS Mincho"/>
                <w:b/>
                <w:color w:val="auto"/>
                <w:szCs w:val="24"/>
                <w:lang w:eastAsia="ja-JP"/>
              </w:rPr>
              <w:t xml:space="preserve"> </w:t>
            </w:r>
          </w:p>
          <w:p w14:paraId="6FC3B20F" w14:textId="77777777" w:rsidR="00647F1F" w:rsidRPr="00647F1F" w:rsidRDefault="00647F1F" w:rsidP="00647F1F">
            <w:pPr>
              <w:widowControl w:val="0"/>
              <w:spacing w:after="0" w:line="276" w:lineRule="auto"/>
              <w:ind w:firstLine="0"/>
              <w:jc w:val="left"/>
              <w:rPr>
                <w:rFonts w:eastAsia="Times New Roman"/>
                <w:color w:val="auto"/>
                <w:szCs w:val="24"/>
                <w:lang w:eastAsia="ja-JP"/>
              </w:rPr>
            </w:pPr>
            <w:r w:rsidRPr="00647F1F">
              <w:rPr>
                <w:rFonts w:eastAsia="Times New Roman"/>
                <w:color w:val="auto"/>
                <w:szCs w:val="24"/>
                <w:lang w:eastAsia="ja-JP"/>
              </w:rPr>
              <w:t xml:space="preserve">   м.п.</w:t>
            </w:r>
          </w:p>
        </w:tc>
      </w:tr>
    </w:tbl>
    <w:p w14:paraId="3A20942D" w14:textId="77777777" w:rsidR="002755CD" w:rsidRPr="00647F1F" w:rsidRDefault="002755CD">
      <w:pPr>
        <w:spacing w:after="0" w:line="259" w:lineRule="auto"/>
        <w:ind w:left="566" w:firstLine="0"/>
        <w:jc w:val="left"/>
        <w:rPr>
          <w:sz w:val="23"/>
          <w:szCs w:val="23"/>
        </w:rPr>
      </w:pPr>
    </w:p>
    <w:sectPr w:rsidR="002755CD" w:rsidRPr="00647F1F" w:rsidSect="00647F1F">
      <w:pgSz w:w="11906" w:h="16838"/>
      <w:pgMar w:top="1134" w:right="1134" w:bottom="851" w:left="1701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Коклина Наталья Вениаминовна" w:date="2024-05-27T11:19:00Z" w:initials="КНВ">
    <w:p w14:paraId="11D3CC7C" w14:textId="77777777" w:rsidR="004C5C09" w:rsidRDefault="004C5C09">
      <w:pPr>
        <w:pStyle w:val="a6"/>
      </w:pPr>
      <w:r>
        <w:rPr>
          <w:rStyle w:val="a5"/>
        </w:rPr>
        <w:annotationRef/>
      </w:r>
      <w:r>
        <w:t>В договоре 2025 года сотоимость услуг указать в п.3.1.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D3CC7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F30C83"/>
    <w:multiLevelType w:val="multilevel"/>
    <w:tmpl w:val="68FAAE38"/>
    <w:lvl w:ilvl="0">
      <w:start w:val="6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E41D09"/>
    <w:multiLevelType w:val="hybridMultilevel"/>
    <w:tmpl w:val="1F067B86"/>
    <w:lvl w:ilvl="0" w:tplc="2B0E2A20">
      <w:start w:val="1"/>
      <w:numFmt w:val="bullet"/>
      <w:lvlText w:val="–"/>
      <w:lvlJc w:val="left"/>
      <w:pPr>
        <w:ind w:left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1AE202">
      <w:start w:val="1"/>
      <w:numFmt w:val="bullet"/>
      <w:lvlText w:val="o"/>
      <w:lvlJc w:val="left"/>
      <w:pPr>
        <w:ind w:left="16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00C20">
      <w:start w:val="1"/>
      <w:numFmt w:val="bullet"/>
      <w:lvlText w:val="▪"/>
      <w:lvlJc w:val="left"/>
      <w:pPr>
        <w:ind w:left="23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021C3C">
      <w:start w:val="1"/>
      <w:numFmt w:val="bullet"/>
      <w:lvlText w:val="•"/>
      <w:lvlJc w:val="left"/>
      <w:pPr>
        <w:ind w:left="30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CA8544">
      <w:start w:val="1"/>
      <w:numFmt w:val="bullet"/>
      <w:lvlText w:val="o"/>
      <w:lvlJc w:val="left"/>
      <w:pPr>
        <w:ind w:left="38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2B01E">
      <w:start w:val="1"/>
      <w:numFmt w:val="bullet"/>
      <w:lvlText w:val="▪"/>
      <w:lvlJc w:val="left"/>
      <w:pPr>
        <w:ind w:left="45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94D672">
      <w:start w:val="1"/>
      <w:numFmt w:val="bullet"/>
      <w:lvlText w:val="•"/>
      <w:lvlJc w:val="left"/>
      <w:pPr>
        <w:ind w:left="52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4A076A">
      <w:start w:val="1"/>
      <w:numFmt w:val="bullet"/>
      <w:lvlText w:val="o"/>
      <w:lvlJc w:val="left"/>
      <w:pPr>
        <w:ind w:left="59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CAD0EC">
      <w:start w:val="1"/>
      <w:numFmt w:val="bullet"/>
      <w:lvlText w:val="▪"/>
      <w:lvlJc w:val="left"/>
      <w:pPr>
        <w:ind w:left="66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AD786F"/>
    <w:multiLevelType w:val="hybridMultilevel"/>
    <w:tmpl w:val="ECCE4732"/>
    <w:lvl w:ilvl="0" w:tplc="8AB85B7A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842682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106BA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E746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407CE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DC42C0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00721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BC87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D25F9A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953AF5"/>
    <w:multiLevelType w:val="multilevel"/>
    <w:tmpl w:val="EF96121A"/>
    <w:lvl w:ilvl="0">
      <w:start w:val="6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3375EF"/>
    <w:multiLevelType w:val="hybridMultilevel"/>
    <w:tmpl w:val="69E84D64"/>
    <w:lvl w:ilvl="0" w:tplc="791C8204">
      <w:start w:val="1"/>
      <w:numFmt w:val="bullet"/>
      <w:lvlText w:val="-"/>
      <w:lvlJc w:val="left"/>
      <w:pPr>
        <w:ind w:left="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FCA96A">
      <w:start w:val="1"/>
      <w:numFmt w:val="bullet"/>
      <w:lvlText w:val="o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9020AA">
      <w:start w:val="1"/>
      <w:numFmt w:val="bullet"/>
      <w:lvlText w:val="▪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02C3BA">
      <w:start w:val="1"/>
      <w:numFmt w:val="bullet"/>
      <w:lvlText w:val="•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BE8CE4">
      <w:start w:val="1"/>
      <w:numFmt w:val="bullet"/>
      <w:lvlText w:val="o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36746C">
      <w:start w:val="1"/>
      <w:numFmt w:val="bullet"/>
      <w:lvlText w:val="▪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49A06">
      <w:start w:val="1"/>
      <w:numFmt w:val="bullet"/>
      <w:lvlText w:val="•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645F3C">
      <w:start w:val="1"/>
      <w:numFmt w:val="bullet"/>
      <w:lvlText w:val="o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8E32E">
      <w:start w:val="1"/>
      <w:numFmt w:val="bullet"/>
      <w:lvlText w:val="▪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852565"/>
    <w:multiLevelType w:val="multilevel"/>
    <w:tmpl w:val="930A5354"/>
    <w:lvl w:ilvl="0">
      <w:start w:val="1"/>
      <w:numFmt w:val="decimal"/>
      <w:lvlText w:val="%1."/>
      <w:lvlJc w:val="left"/>
      <w:pPr>
        <w:ind w:left="7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оклина Наталья Вениаминовна">
    <w15:presenceInfo w15:providerId="AD" w15:userId="S-1-5-21-1427493287-2892074134-283380318-1202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5CD"/>
    <w:rsid w:val="00087CB5"/>
    <w:rsid w:val="00107E97"/>
    <w:rsid w:val="002755CD"/>
    <w:rsid w:val="004C5C09"/>
    <w:rsid w:val="00500547"/>
    <w:rsid w:val="005E21A7"/>
    <w:rsid w:val="00647F1F"/>
    <w:rsid w:val="0088740F"/>
    <w:rsid w:val="00E6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AC56"/>
  <w15:docId w15:val="{359829D6-AA94-4CC4-B503-E69D96D4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1" w:line="248" w:lineRule="auto"/>
      <w:ind w:firstLine="710"/>
      <w:jc w:val="both"/>
    </w:pPr>
    <w:rPr>
      <w:rFonts w:ascii="Tahoma" w:eastAsia="Tahoma" w:hAnsi="Tahoma" w:cs="Tahoma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68"/>
      <w:ind w:left="10" w:right="21" w:hanging="10"/>
      <w:jc w:val="center"/>
      <w:outlineLvl w:val="0"/>
    </w:pPr>
    <w:rPr>
      <w:rFonts w:ascii="Tahoma" w:eastAsia="Tahoma" w:hAnsi="Tahoma" w:cs="Tahoma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8"/>
      <w:ind w:left="10" w:right="68" w:hanging="10"/>
      <w:jc w:val="center"/>
      <w:outlineLvl w:val="1"/>
    </w:pPr>
    <w:rPr>
      <w:rFonts w:ascii="Tahoma" w:eastAsia="Tahoma" w:hAnsi="Tahoma" w:cs="Tahoma"/>
      <w:b/>
      <w:color w:val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F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ahoma" w:eastAsia="Tahoma" w:hAnsi="Tahoma" w:cs="Tahoma"/>
      <w:b/>
      <w:color w:val="000000"/>
      <w:sz w:val="22"/>
    </w:rPr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 Indent"/>
    <w:basedOn w:val="a"/>
    <w:link w:val="a4"/>
    <w:unhideWhenUsed/>
    <w:rsid w:val="00647F1F"/>
    <w:pPr>
      <w:spacing w:after="120" w:line="240" w:lineRule="auto"/>
      <w:ind w:left="283" w:firstLine="0"/>
      <w:jc w:val="left"/>
    </w:pPr>
    <w:rPr>
      <w:rFonts w:ascii="Times New Roman" w:eastAsia="MS Mincho" w:hAnsi="Times New Roman" w:cs="Times New Roman"/>
      <w:color w:val="auto"/>
      <w:szCs w:val="24"/>
      <w:lang w:eastAsia="ja-JP"/>
    </w:rPr>
  </w:style>
  <w:style w:type="character" w:customStyle="1" w:styleId="a4">
    <w:name w:val="Основной текст с отступом Знак"/>
    <w:basedOn w:val="a0"/>
    <w:link w:val="a3"/>
    <w:rsid w:val="00647F1F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647F1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a5">
    <w:name w:val="annotation reference"/>
    <w:basedOn w:val="a0"/>
    <w:uiPriority w:val="99"/>
    <w:semiHidden/>
    <w:unhideWhenUsed/>
    <w:rsid w:val="004C5C0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C5C0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C5C09"/>
    <w:rPr>
      <w:rFonts w:ascii="Tahoma" w:eastAsia="Tahoma" w:hAnsi="Tahoma" w:cs="Tahoma"/>
      <w:color w:val="000000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C5C0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C5C09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C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C5C09"/>
    <w:rPr>
      <w:rFonts w:ascii="Segoe UI" w:eastAsia="Tahom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www.nornickel.ru/suppliers/contractual-documentation/" TargetMode="External"/><Relationship Id="rId18" Type="http://schemas.openxmlformats.org/officeDocument/2006/relationships/hyperlink" Target="https://srm.nornik.ru/" TargetMode="Externa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hyperlink" Target="https://www.nornickel.ru/suppliers/contractual-documentation/" TargetMode="External"/><Relationship Id="rId12" Type="http://schemas.openxmlformats.org/officeDocument/2006/relationships/hyperlink" Target="https://www.nornickel.ru/suppliers/contractual-documentation/" TargetMode="External"/><Relationship Id="rId17" Type="http://schemas.openxmlformats.org/officeDocument/2006/relationships/hyperlink" Target="https://srm.norni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rm.nornik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s://www.nornickel.ru/suppliers/contractual-documentation/" TargetMode="External"/><Relationship Id="rId5" Type="http://schemas.openxmlformats.org/officeDocument/2006/relationships/comments" Target="comments.xml"/><Relationship Id="rId15" Type="http://schemas.openxmlformats.org/officeDocument/2006/relationships/hyperlink" Target="https://srm.nornik.ru/" TargetMode="Externa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yperlink" Target="mailto:sn@kolagm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www.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"Кольская ГМК"</Company>
  <LinksUpToDate>false</LinksUpToDate>
  <CharactersWithSpaces>16079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Коклина Наталья Вениаминовна</dc:creator>
  <cp:keywords/>
  <cp:lastModifiedBy>Коклина Наталья Вениаминовна</cp:lastModifiedBy>
  <cp:revision>10</cp:revision>
  <dcterms:created xsi:type="dcterms:W3CDTF">2024-05-27T08:12:00Z</dcterms:created>
  <dcterms:modified xsi:type="dcterms:W3CDTF">2025-04-15T14:12:00Z</dcterms:modified>
</cp:coreProperties>
</file>